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32D" w14:textId="77777777" w:rsidR="00335037" w:rsidRDefault="00335037" w:rsidP="001946A1">
      <w:pPr>
        <w:tabs>
          <w:tab w:val="num" w:pos="284"/>
        </w:tabs>
        <w:spacing w:after="0" w:line="276" w:lineRule="auto"/>
        <w:ind w:left="284" w:hanging="284"/>
        <w:jc w:val="both"/>
        <w:outlineLvl w:val="0"/>
        <w:rPr>
          <w:rFonts w:ascii="Calibri" w:eastAsia="Calibri" w:hAnsi="Calibri" w:cs="Calibri"/>
          <w:b/>
          <w:kern w:val="0"/>
        </w:rPr>
      </w:pPr>
    </w:p>
    <w:p w14:paraId="661927AC" w14:textId="205E68D5" w:rsidR="008C3A4E" w:rsidRDefault="008C3A4E" w:rsidP="001946A1">
      <w:pPr>
        <w:tabs>
          <w:tab w:val="num" w:pos="284"/>
        </w:tabs>
        <w:spacing w:after="0" w:line="276" w:lineRule="auto"/>
        <w:ind w:left="284" w:hanging="284"/>
        <w:jc w:val="both"/>
        <w:outlineLvl w:val="0"/>
        <w:rPr>
          <w:rFonts w:ascii="Calibri" w:eastAsia="Calibri" w:hAnsi="Calibri" w:cs="Calibri"/>
          <w:b/>
          <w:kern w:val="0"/>
        </w:rPr>
      </w:pPr>
      <w:bookmarkStart w:id="0" w:name="_GoBack"/>
      <w:bookmarkEnd w:id="0"/>
      <w:r w:rsidRPr="008C3A4E">
        <w:rPr>
          <w:rFonts w:ascii="Calibri" w:eastAsia="Calibri" w:hAnsi="Calibri" w:cs="Calibri"/>
          <w:b/>
          <w:kern w:val="0"/>
        </w:rPr>
        <w:t>Περιγραφή βασικού θεωρητικού πλαισίου υποστήριξης του προγράμματος</w:t>
      </w:r>
      <w:r w:rsidR="00E31D4E">
        <w:rPr>
          <w:rFonts w:ascii="Calibri" w:eastAsia="Calibri" w:hAnsi="Calibri" w:cs="Calibri"/>
          <w:b/>
          <w:kern w:val="0"/>
        </w:rPr>
        <w:t xml:space="preserve"> καλλιέργειας δεξιοτήτων</w:t>
      </w:r>
      <w:r w:rsidRPr="008C3A4E">
        <w:rPr>
          <w:rFonts w:ascii="Calibri" w:eastAsia="Calibri" w:hAnsi="Calibri" w:cs="Calibri"/>
          <w:b/>
          <w:kern w:val="0"/>
        </w:rPr>
        <w:t xml:space="preserve"> (έως 300 λέξεις)</w:t>
      </w:r>
    </w:p>
    <w:p w14:paraId="4C2E1598" w14:textId="77777777" w:rsidR="00E31D4E" w:rsidRPr="008C3A4E" w:rsidRDefault="00E31D4E" w:rsidP="001946A1">
      <w:pPr>
        <w:tabs>
          <w:tab w:val="num" w:pos="284"/>
        </w:tabs>
        <w:spacing w:after="0" w:line="276" w:lineRule="auto"/>
        <w:ind w:left="284" w:hanging="284"/>
        <w:jc w:val="both"/>
        <w:outlineLvl w:val="0"/>
        <w:rPr>
          <w:rFonts w:ascii="Calibri" w:eastAsia="Calibri" w:hAnsi="Calibri" w:cs="Calibri"/>
          <w:b/>
          <w:kern w:val="0"/>
        </w:rPr>
      </w:pPr>
    </w:p>
    <w:p w14:paraId="6E13D00B" w14:textId="77C36680"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kern w:val="0"/>
        </w:rPr>
        <w:t xml:space="preserve">Η φορολογία </w:t>
      </w:r>
      <w:r w:rsidR="00B76375">
        <w:rPr>
          <w:rFonts w:ascii="Calibri" w:eastAsia="Times New Roman" w:hAnsi="Calibri" w:cs="Calibri"/>
          <w:kern w:val="0"/>
        </w:rPr>
        <w:t>είναι</w:t>
      </w:r>
      <w:r w:rsidRPr="001946A1">
        <w:rPr>
          <w:rFonts w:ascii="Calibri" w:eastAsia="Times New Roman" w:hAnsi="Calibri" w:cs="Calibri"/>
          <w:kern w:val="0"/>
        </w:rPr>
        <w:t xml:space="preserve"> το σύνολο των χρημάτων, που καταβάλλουν οι πολίτες και οι επιχειρήσεις στο κράτος, το οποίο στη συνέχεια χρησιμοποιεί για να χρηματοδοτήσει δημόσιες υπηρεσίες και προγράμματα. Είναι υποχρεωτική και καθορίζεται από το</w:t>
      </w:r>
      <w:r w:rsidR="00B76375">
        <w:rPr>
          <w:rFonts w:ascii="Calibri" w:eastAsia="Times New Roman" w:hAnsi="Calibri" w:cs="Calibri"/>
          <w:kern w:val="0"/>
        </w:rPr>
        <w:t>ν</w:t>
      </w:r>
      <w:r w:rsidRPr="001946A1">
        <w:rPr>
          <w:rFonts w:ascii="Calibri" w:eastAsia="Times New Roman" w:hAnsi="Calibri" w:cs="Calibri"/>
          <w:kern w:val="0"/>
        </w:rPr>
        <w:t xml:space="preserve"> νόμο. Η φορολογία συνδέεται συχνά με την ιδέα της κοινωνικής συνεισφοράς, καθώς οι πόροι που συγκεντρώνονται από τους φόρους χρησιμοποιούνται για την παροχή υπηρεσιών και την κάλυψη αναγκών της κοινωνίας, όπως εκπαίδευση, υγεία, ασφάλεια και υποδομές.</w:t>
      </w:r>
    </w:p>
    <w:p w14:paraId="092118AE" w14:textId="71280029"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kern w:val="0"/>
        </w:rPr>
        <w:t>Ο δε εθελοντισμός αναφέρεται στην προαιρετική συμμετοχή των ατόμων σε δραστηριότητες με κοινωνικό αντίκτυπο. Οι εθελοντικές δραστηριότητες περιλαμβάνουν την παροχή υπηρεσιών σε άτομα ή κοινότητες που έχουν ανάγκη, τη συμμετοχή σε περιβαλλοντικές πρωτοβουλίες, την υποστήριξη της εκπαίδευσης κ.</w:t>
      </w:r>
      <w:r w:rsidR="001946A1">
        <w:rPr>
          <w:rFonts w:ascii="Calibri" w:eastAsia="Times New Roman" w:hAnsi="Calibri" w:cs="Calibri"/>
          <w:kern w:val="0"/>
        </w:rPr>
        <w:t>ά</w:t>
      </w:r>
      <w:r w:rsidRPr="001946A1">
        <w:rPr>
          <w:rFonts w:ascii="Calibri" w:eastAsia="Times New Roman" w:hAnsi="Calibri" w:cs="Calibri"/>
          <w:kern w:val="0"/>
        </w:rPr>
        <w:t>.</w:t>
      </w:r>
    </w:p>
    <w:p w14:paraId="55BC873A" w14:textId="77777777"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kern w:val="0"/>
        </w:rPr>
        <w:t>Παρακάτω παρατίθενται πιθανά σημεία σύνδεσης μεταξύ της φορολογικής συνείδησης και του εθελοντισμού – διαμεσολάβησης:</w:t>
      </w:r>
    </w:p>
    <w:p w14:paraId="3C9CA8DE" w14:textId="269B1404"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b/>
          <w:kern w:val="0"/>
        </w:rPr>
        <w:t>Κοινωνική Ευαισθητοποίηση</w:t>
      </w:r>
      <w:r w:rsidRPr="001946A1">
        <w:rPr>
          <w:rFonts w:ascii="Calibri" w:eastAsia="Times New Roman" w:hAnsi="Calibri" w:cs="Calibri"/>
          <w:kern w:val="0"/>
        </w:rPr>
        <w:t>: Οι μαθητές/</w:t>
      </w:r>
      <w:proofErr w:type="spellStart"/>
      <w:r w:rsidRPr="001946A1">
        <w:rPr>
          <w:rFonts w:ascii="Calibri" w:eastAsia="Times New Roman" w:hAnsi="Calibri" w:cs="Calibri"/>
          <w:kern w:val="0"/>
        </w:rPr>
        <w:t>τριες</w:t>
      </w:r>
      <w:proofErr w:type="spellEnd"/>
      <w:r w:rsidRPr="001946A1">
        <w:rPr>
          <w:rFonts w:ascii="Calibri" w:eastAsia="Times New Roman" w:hAnsi="Calibri" w:cs="Calibri"/>
          <w:kern w:val="0"/>
        </w:rPr>
        <w:t xml:space="preserve"> ενημερώνονται για τις κοινωνικές ανάγκες που υπάρχουν στην κοινότητά τους, όπως οικονομική ανισότητα, φτώχεια ή ανεργία. Η φορολογική συνείδηση σχετίζεται με τον τρόπο με τον οποίο οι φόροι συνεισφέρουν στην αντιμετώπιση αυτών των κοινωνικών προβλημάτων, όπως η παροχή δημόσιων υπηρεσιών και προγραμμάτων για τους πολίτες που τα έχουν ανάγκη. Οι μαθητές/</w:t>
      </w:r>
      <w:proofErr w:type="spellStart"/>
      <w:r w:rsidRPr="001946A1">
        <w:rPr>
          <w:rFonts w:ascii="Calibri" w:eastAsia="Times New Roman" w:hAnsi="Calibri" w:cs="Calibri"/>
          <w:kern w:val="0"/>
        </w:rPr>
        <w:t>τριες</w:t>
      </w:r>
      <w:proofErr w:type="spellEnd"/>
      <w:r w:rsidRPr="001946A1">
        <w:rPr>
          <w:rFonts w:ascii="Calibri" w:eastAsia="Times New Roman" w:hAnsi="Calibri" w:cs="Calibri"/>
          <w:kern w:val="0"/>
        </w:rPr>
        <w:t xml:space="preserve"> αναγνωρίζουν τη σημασία της κοινωνικής συμβολής και της υποστήριξης της κοινότητας, μέσω της πληρωμής των φόρων. Η πληρωμή των φόρων μπορεί να θεωρηθεί ως ένδειξη κοινωνικής ευθύνης και </w:t>
      </w:r>
      <w:r w:rsidR="00B76375">
        <w:rPr>
          <w:rFonts w:ascii="Calibri" w:eastAsia="Times New Roman" w:hAnsi="Calibri" w:cs="Calibri"/>
          <w:kern w:val="0"/>
        </w:rPr>
        <w:t>αντικατοπτρ</w:t>
      </w:r>
      <w:r w:rsidRPr="001946A1">
        <w:rPr>
          <w:rFonts w:ascii="Calibri" w:eastAsia="Times New Roman" w:hAnsi="Calibri" w:cs="Calibri"/>
          <w:kern w:val="0"/>
        </w:rPr>
        <w:t xml:space="preserve">ίζει τη συνεισφορά των πολιτών στην κοινωνία για το κοινό καλό. </w:t>
      </w:r>
    </w:p>
    <w:p w14:paraId="61071C98" w14:textId="77777777"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b/>
          <w:kern w:val="0"/>
        </w:rPr>
        <w:t>Συνεισφορά στην Κοινότητα</w:t>
      </w:r>
      <w:r w:rsidRPr="001946A1">
        <w:rPr>
          <w:rFonts w:ascii="Calibri" w:eastAsia="Times New Roman" w:hAnsi="Calibri" w:cs="Calibri"/>
          <w:kern w:val="0"/>
        </w:rPr>
        <w:t xml:space="preserve">: Ο εθελοντισμός και η διαμεσολάβηση ενισχύουν τη συναισθηματική σύνδεση των νέων με την κοινότητά τους και την επιθυμία τους να συμβάλουν στη βελτίωσή της. Η φορολογική συνείδηση σχετίζεται με την αναγνώριση της σημασίας της φορολογίας ως μέσου για τη στήριξη της κοινότητας και την ανάπτυξή της.                       </w:t>
      </w:r>
    </w:p>
    <w:p w14:paraId="68E0EC27" w14:textId="0F0877A5" w:rsidR="008C3A4E" w:rsidRPr="001946A1" w:rsidRDefault="008C3A4E"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sidRPr="001946A1">
        <w:rPr>
          <w:rFonts w:ascii="Calibri" w:eastAsia="Times New Roman" w:hAnsi="Calibri" w:cs="Calibri"/>
          <w:b/>
          <w:kern w:val="0"/>
        </w:rPr>
        <w:t>Ανάγκη Δράσης και Ενίσχυση Κοινωνικής Συνοχής</w:t>
      </w:r>
      <w:r w:rsidRPr="001946A1">
        <w:rPr>
          <w:rFonts w:ascii="Calibri" w:eastAsia="Times New Roman" w:hAnsi="Calibri" w:cs="Calibri"/>
          <w:kern w:val="0"/>
        </w:rPr>
        <w:t xml:space="preserve">: Ο εθελοντισμός - διαμεσολάβηση προσφέρει </w:t>
      </w:r>
      <w:r w:rsidR="00B76375">
        <w:rPr>
          <w:rFonts w:ascii="Calibri" w:eastAsia="Times New Roman" w:hAnsi="Calibri" w:cs="Calibri"/>
          <w:kern w:val="0"/>
        </w:rPr>
        <w:t>στους/στις</w:t>
      </w:r>
      <w:r w:rsidRPr="001946A1">
        <w:rPr>
          <w:rFonts w:ascii="Calibri" w:eastAsia="Times New Roman" w:hAnsi="Calibri" w:cs="Calibri"/>
          <w:kern w:val="0"/>
        </w:rPr>
        <w:t xml:space="preserve"> μαθητές</w:t>
      </w:r>
      <w:r>
        <w:rPr>
          <w:rFonts w:ascii="Calibri" w:eastAsia="Times New Roman" w:hAnsi="Calibri" w:cs="Calibri"/>
          <w:kern w:val="0"/>
        </w:rPr>
        <w:t>/</w:t>
      </w:r>
      <w:proofErr w:type="spellStart"/>
      <w:r>
        <w:rPr>
          <w:rFonts w:ascii="Calibri" w:eastAsia="Times New Roman" w:hAnsi="Calibri" w:cs="Calibri"/>
          <w:kern w:val="0"/>
        </w:rPr>
        <w:t>τριες</w:t>
      </w:r>
      <w:proofErr w:type="spellEnd"/>
      <w:r w:rsidRPr="001946A1">
        <w:rPr>
          <w:rFonts w:ascii="Calibri" w:eastAsia="Times New Roman" w:hAnsi="Calibri" w:cs="Calibri"/>
          <w:kern w:val="0"/>
        </w:rPr>
        <w:t xml:space="preserve"> μια ευκαιρία να δράσουν </w:t>
      </w:r>
      <w:r w:rsidR="00B76375">
        <w:rPr>
          <w:rFonts w:ascii="Calibri" w:eastAsia="Times New Roman" w:hAnsi="Calibri" w:cs="Calibri"/>
          <w:kern w:val="0"/>
        </w:rPr>
        <w:t xml:space="preserve">τόσο </w:t>
      </w:r>
      <w:r w:rsidRPr="001946A1">
        <w:rPr>
          <w:rFonts w:ascii="Calibri" w:eastAsia="Times New Roman" w:hAnsi="Calibri" w:cs="Calibri"/>
          <w:kern w:val="0"/>
        </w:rPr>
        <w:t>για την αντιμετώπιση των κοινωνικών προβλημάτων που επηρεάζουν την κοινότητά τους, όπως η ανεργία ή η έλλειψη δημόσιων υπηρεσιών</w:t>
      </w:r>
      <w:r w:rsidR="00B76375">
        <w:rPr>
          <w:rFonts w:ascii="Calibri" w:eastAsia="Times New Roman" w:hAnsi="Calibri" w:cs="Calibri"/>
          <w:kern w:val="0"/>
        </w:rPr>
        <w:t xml:space="preserve"> όσο</w:t>
      </w:r>
      <w:r w:rsidRPr="001946A1">
        <w:rPr>
          <w:rFonts w:ascii="Calibri" w:eastAsia="Times New Roman" w:hAnsi="Calibri" w:cs="Calibri"/>
          <w:kern w:val="0"/>
        </w:rPr>
        <w:t xml:space="preserve"> και </w:t>
      </w:r>
      <w:r w:rsidR="00B76375">
        <w:rPr>
          <w:rFonts w:ascii="Calibri" w:eastAsia="Times New Roman" w:hAnsi="Calibri" w:cs="Calibri"/>
          <w:kern w:val="0"/>
        </w:rPr>
        <w:t xml:space="preserve">για </w:t>
      </w:r>
      <w:r w:rsidRPr="001946A1">
        <w:rPr>
          <w:rFonts w:ascii="Calibri" w:eastAsia="Times New Roman" w:hAnsi="Calibri" w:cs="Calibri"/>
          <w:kern w:val="0"/>
        </w:rPr>
        <w:t>την ενίσχυση της κοινωνικής συνοχής και αλληλεγγύης στην κοινότη</w:t>
      </w:r>
      <w:r w:rsidR="00B76375">
        <w:rPr>
          <w:rFonts w:ascii="Calibri" w:eastAsia="Times New Roman" w:hAnsi="Calibri" w:cs="Calibri"/>
          <w:kern w:val="0"/>
        </w:rPr>
        <w:t>τα</w:t>
      </w:r>
      <w:r w:rsidRPr="001946A1">
        <w:rPr>
          <w:rFonts w:ascii="Calibri" w:eastAsia="Times New Roman" w:hAnsi="Calibri" w:cs="Calibri"/>
          <w:kern w:val="0"/>
        </w:rPr>
        <w:t>. Οι μαθητές</w:t>
      </w:r>
      <w:r>
        <w:rPr>
          <w:rFonts w:ascii="Calibri" w:eastAsia="Times New Roman" w:hAnsi="Calibri" w:cs="Calibri"/>
          <w:kern w:val="0"/>
        </w:rPr>
        <w:t>/</w:t>
      </w:r>
      <w:proofErr w:type="spellStart"/>
      <w:r>
        <w:rPr>
          <w:rFonts w:ascii="Calibri" w:eastAsia="Times New Roman" w:hAnsi="Calibri" w:cs="Calibri"/>
          <w:kern w:val="0"/>
        </w:rPr>
        <w:t>τριες</w:t>
      </w:r>
      <w:proofErr w:type="spellEnd"/>
      <w:r w:rsidRPr="001946A1">
        <w:rPr>
          <w:rFonts w:ascii="Calibri" w:eastAsia="Times New Roman" w:hAnsi="Calibri" w:cs="Calibri"/>
          <w:kern w:val="0"/>
        </w:rPr>
        <w:t xml:space="preserve"> εκπαιδεύονται στο</w:t>
      </w:r>
      <w:r w:rsidR="00B76375">
        <w:rPr>
          <w:rFonts w:ascii="Calibri" w:eastAsia="Times New Roman" w:hAnsi="Calibri" w:cs="Calibri"/>
          <w:kern w:val="0"/>
        </w:rPr>
        <w:t>ν</w:t>
      </w:r>
      <w:r w:rsidRPr="001946A1">
        <w:rPr>
          <w:rFonts w:ascii="Calibri" w:eastAsia="Times New Roman" w:hAnsi="Calibri" w:cs="Calibri"/>
          <w:kern w:val="0"/>
        </w:rPr>
        <w:t xml:space="preserve"> ρόλο της διαμεσολάβησης</w:t>
      </w:r>
      <w:r w:rsidR="00B76375">
        <w:rPr>
          <w:rFonts w:ascii="Calibri" w:eastAsia="Times New Roman" w:hAnsi="Calibri" w:cs="Calibri"/>
          <w:kern w:val="0"/>
        </w:rPr>
        <w:t xml:space="preserve">, </w:t>
      </w:r>
      <w:r w:rsidRPr="001946A1">
        <w:rPr>
          <w:rFonts w:ascii="Calibri" w:eastAsia="Times New Roman" w:hAnsi="Calibri" w:cs="Calibri"/>
          <w:kern w:val="0"/>
        </w:rPr>
        <w:t xml:space="preserve">μέσα από την εμπλοκή τους σε δραστηριότητες και παιχνίδια μίμησης ρόλων, που σχετίζονται με την φορολογία και τη διαχείριση των φορολογικών πόρων. </w:t>
      </w:r>
    </w:p>
    <w:p w14:paraId="3785E87B" w14:textId="6A0B1F02" w:rsidR="00A96D44" w:rsidRDefault="00844572" w:rsidP="00A96D44">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Pr>
          <w:rFonts w:ascii="Calibri" w:eastAsia="Times New Roman" w:hAnsi="Calibri" w:cs="Calibri"/>
          <w:kern w:val="0"/>
        </w:rPr>
        <w:t>Η</w:t>
      </w:r>
      <w:r w:rsidR="008C3A4E" w:rsidRPr="001946A1">
        <w:rPr>
          <w:rFonts w:ascii="Calibri" w:eastAsia="Times New Roman" w:hAnsi="Calibri" w:cs="Calibri"/>
          <w:kern w:val="0"/>
        </w:rPr>
        <w:t xml:space="preserve"> φορολογική συνείδηση δίνει </w:t>
      </w:r>
      <w:r>
        <w:rPr>
          <w:rFonts w:ascii="Calibri" w:eastAsia="Times New Roman" w:hAnsi="Calibri" w:cs="Calibri"/>
          <w:kern w:val="0"/>
        </w:rPr>
        <w:t>στους/στις</w:t>
      </w:r>
      <w:r w:rsidR="008C3A4E" w:rsidRPr="001946A1">
        <w:rPr>
          <w:rFonts w:ascii="Calibri" w:eastAsia="Times New Roman" w:hAnsi="Calibri" w:cs="Calibri"/>
          <w:kern w:val="0"/>
        </w:rPr>
        <w:t xml:space="preserve"> μαθητές/</w:t>
      </w:r>
      <w:proofErr w:type="spellStart"/>
      <w:r w:rsidR="008C3A4E" w:rsidRPr="001946A1">
        <w:rPr>
          <w:rFonts w:ascii="Calibri" w:eastAsia="Times New Roman" w:hAnsi="Calibri" w:cs="Calibri"/>
          <w:kern w:val="0"/>
        </w:rPr>
        <w:t>τριες</w:t>
      </w:r>
      <w:proofErr w:type="spellEnd"/>
      <w:r w:rsidR="008C3A4E" w:rsidRPr="001946A1">
        <w:rPr>
          <w:rFonts w:ascii="Calibri" w:eastAsia="Times New Roman" w:hAnsi="Calibri" w:cs="Calibri"/>
          <w:kern w:val="0"/>
        </w:rPr>
        <w:t xml:space="preserve"> την ευκαιρία να συνδέσουν την πληρωμή των φόρων με την κοινωνική ευημερία</w:t>
      </w:r>
      <w:r>
        <w:rPr>
          <w:rFonts w:ascii="Calibri" w:eastAsia="Times New Roman" w:hAnsi="Calibri" w:cs="Calibri"/>
          <w:kern w:val="0"/>
        </w:rPr>
        <w:t>.</w:t>
      </w:r>
      <w:r w:rsidR="008C3A4E" w:rsidRPr="001946A1">
        <w:rPr>
          <w:rFonts w:ascii="Calibri" w:eastAsia="Times New Roman" w:hAnsi="Calibri" w:cs="Calibri"/>
          <w:kern w:val="0"/>
        </w:rPr>
        <w:t xml:space="preserve"> Μ</w:t>
      </w:r>
      <w:r>
        <w:rPr>
          <w:rFonts w:ascii="Calibri" w:eastAsia="Times New Roman" w:hAnsi="Calibri" w:cs="Calibri"/>
          <w:kern w:val="0"/>
        </w:rPr>
        <w:t>έσα από τη σύνδεση των εννοιών της «φορολογίας» και του «εθελοντισμού»,</w:t>
      </w:r>
      <w:r w:rsidR="008C3A4E" w:rsidRPr="001946A1">
        <w:rPr>
          <w:rFonts w:ascii="Calibri" w:eastAsia="Times New Roman" w:hAnsi="Calibri" w:cs="Calibri"/>
          <w:kern w:val="0"/>
        </w:rPr>
        <w:t xml:space="preserve"> μπορούν να αναπτύξουν μια πιο ολοκληρωμένη κατανόηση του ρόλου τους ως </w:t>
      </w:r>
      <w:r>
        <w:rPr>
          <w:rFonts w:ascii="Calibri" w:eastAsia="Times New Roman" w:hAnsi="Calibri" w:cs="Calibri"/>
          <w:kern w:val="0"/>
        </w:rPr>
        <w:t xml:space="preserve">ενεργών, ενημερωμένων και υπεύθυνων </w:t>
      </w:r>
      <w:r w:rsidR="008C3A4E" w:rsidRPr="001946A1">
        <w:rPr>
          <w:rFonts w:ascii="Calibri" w:eastAsia="Times New Roman" w:hAnsi="Calibri" w:cs="Calibri"/>
          <w:kern w:val="0"/>
        </w:rPr>
        <w:t>πολιτών.</w:t>
      </w:r>
    </w:p>
    <w:p w14:paraId="33211331" w14:textId="3497272E" w:rsidR="00FC0ADE" w:rsidRPr="001946A1" w:rsidRDefault="00A96D44" w:rsidP="001946A1">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kern w:val="0"/>
        </w:rPr>
      </w:pPr>
      <w:r>
        <w:rPr>
          <w:rFonts w:ascii="Calibri" w:eastAsia="Times New Roman" w:hAnsi="Calibri" w:cs="Calibri"/>
          <w:kern w:val="0"/>
        </w:rPr>
        <w:t xml:space="preserve"> </w:t>
      </w:r>
      <w:r w:rsidR="00FC0ADE">
        <w:rPr>
          <w:rFonts w:ascii="Calibri" w:eastAsia="Times New Roman" w:hAnsi="Calibri" w:cs="Calibri"/>
          <w:kern w:val="0"/>
        </w:rPr>
        <w:t xml:space="preserve">Ένα μεγάλο μέρος του εγχειρήματος  έχει στηριχτεί σε έρευνα που σχεδιάστηκε </w:t>
      </w:r>
      <w:r>
        <w:rPr>
          <w:rFonts w:ascii="Calibri" w:eastAsia="Times New Roman" w:hAnsi="Calibri" w:cs="Calibri"/>
          <w:kern w:val="0"/>
        </w:rPr>
        <w:t xml:space="preserve">το 2016 </w:t>
      </w:r>
      <w:r w:rsidR="00FC0ADE">
        <w:rPr>
          <w:rFonts w:ascii="Calibri" w:eastAsia="Times New Roman" w:hAnsi="Calibri" w:cs="Calibri"/>
          <w:kern w:val="0"/>
        </w:rPr>
        <w:t xml:space="preserve">για να μελετήσει τις στάσεις και αντιλήψεις </w:t>
      </w:r>
      <w:r w:rsidR="00844572">
        <w:rPr>
          <w:rFonts w:ascii="Calibri" w:eastAsia="Times New Roman" w:hAnsi="Calibri" w:cs="Calibri"/>
          <w:kern w:val="0"/>
        </w:rPr>
        <w:t>χιλίων οκτακοσίων εβδομήντα δύο (</w:t>
      </w:r>
      <w:r w:rsidR="00FC0ADE">
        <w:rPr>
          <w:rFonts w:ascii="Calibri" w:eastAsia="Times New Roman" w:hAnsi="Calibri" w:cs="Calibri"/>
          <w:kern w:val="0"/>
        </w:rPr>
        <w:t>1872</w:t>
      </w:r>
      <w:r w:rsidR="00844572">
        <w:rPr>
          <w:rFonts w:ascii="Calibri" w:eastAsia="Times New Roman" w:hAnsi="Calibri" w:cs="Calibri"/>
          <w:kern w:val="0"/>
        </w:rPr>
        <w:t>)</w:t>
      </w:r>
      <w:r w:rsidR="00FC0ADE">
        <w:rPr>
          <w:rFonts w:ascii="Calibri" w:eastAsia="Times New Roman" w:hAnsi="Calibri" w:cs="Calibri"/>
          <w:kern w:val="0"/>
        </w:rPr>
        <w:t xml:space="preserve"> εκπαιδευτικών</w:t>
      </w:r>
      <w:r w:rsidR="001D6038">
        <w:rPr>
          <w:rFonts w:ascii="Calibri" w:eastAsia="Times New Roman" w:hAnsi="Calibri" w:cs="Calibri"/>
          <w:kern w:val="0"/>
        </w:rPr>
        <w:t xml:space="preserve"> της Α</w:t>
      </w:r>
      <w:r w:rsidR="001946A1">
        <w:rPr>
          <w:rFonts w:ascii="Calibri" w:eastAsia="Times New Roman" w:hAnsi="Calibri" w:cs="Calibri"/>
          <w:kern w:val="0"/>
        </w:rPr>
        <w:t>΄</w:t>
      </w:r>
      <w:r w:rsidR="001D6038">
        <w:rPr>
          <w:rFonts w:ascii="Calibri" w:eastAsia="Times New Roman" w:hAnsi="Calibri" w:cs="Calibri"/>
          <w:kern w:val="0"/>
        </w:rPr>
        <w:t>/</w:t>
      </w:r>
      <w:proofErr w:type="spellStart"/>
      <w:r w:rsidR="001D6038">
        <w:rPr>
          <w:rFonts w:ascii="Calibri" w:eastAsia="Times New Roman" w:hAnsi="Calibri" w:cs="Calibri"/>
          <w:kern w:val="0"/>
        </w:rPr>
        <w:t>θμιας</w:t>
      </w:r>
      <w:proofErr w:type="spellEnd"/>
      <w:r w:rsidR="001D6038">
        <w:rPr>
          <w:rFonts w:ascii="Calibri" w:eastAsia="Times New Roman" w:hAnsi="Calibri" w:cs="Calibri"/>
          <w:kern w:val="0"/>
        </w:rPr>
        <w:t xml:space="preserve"> και Β/</w:t>
      </w:r>
      <w:proofErr w:type="spellStart"/>
      <w:r w:rsidR="001D6038">
        <w:rPr>
          <w:rFonts w:ascii="Calibri" w:eastAsia="Times New Roman" w:hAnsi="Calibri" w:cs="Calibri"/>
          <w:kern w:val="0"/>
        </w:rPr>
        <w:t>θμιας</w:t>
      </w:r>
      <w:proofErr w:type="spellEnd"/>
      <w:r w:rsidR="00FC0ADE">
        <w:rPr>
          <w:rFonts w:ascii="Calibri" w:eastAsia="Times New Roman" w:hAnsi="Calibri" w:cs="Calibri"/>
          <w:kern w:val="0"/>
        </w:rPr>
        <w:t xml:space="preserve"> </w:t>
      </w:r>
      <w:r w:rsidR="001D6038">
        <w:rPr>
          <w:rFonts w:ascii="Calibri" w:eastAsia="Times New Roman" w:hAnsi="Calibri" w:cs="Calibri"/>
          <w:kern w:val="0"/>
        </w:rPr>
        <w:t xml:space="preserve">Εκπαίδευσης της </w:t>
      </w:r>
      <w:r w:rsidR="00333F05">
        <w:rPr>
          <w:rFonts w:ascii="Calibri" w:eastAsia="Times New Roman" w:hAnsi="Calibri" w:cs="Calibri"/>
          <w:kern w:val="0"/>
        </w:rPr>
        <w:t>ε</w:t>
      </w:r>
      <w:r w:rsidR="001D6038">
        <w:rPr>
          <w:rFonts w:ascii="Calibri" w:eastAsia="Times New Roman" w:hAnsi="Calibri" w:cs="Calibri"/>
          <w:kern w:val="0"/>
        </w:rPr>
        <w:t xml:space="preserve">πικράτειας σχετικά με την </w:t>
      </w:r>
      <w:r>
        <w:rPr>
          <w:rFonts w:ascii="Calibri" w:eastAsia="Times New Roman" w:hAnsi="Calibri" w:cs="Calibri"/>
          <w:kern w:val="0"/>
        </w:rPr>
        <w:t>εισαγωγή</w:t>
      </w:r>
      <w:r w:rsidR="001D6038">
        <w:rPr>
          <w:rFonts w:ascii="Calibri" w:eastAsia="Times New Roman" w:hAnsi="Calibri" w:cs="Calibri"/>
          <w:kern w:val="0"/>
        </w:rPr>
        <w:t xml:space="preserve">  </w:t>
      </w:r>
      <w:r>
        <w:rPr>
          <w:rFonts w:ascii="Calibri" w:eastAsia="Times New Roman" w:hAnsi="Calibri" w:cs="Calibri"/>
          <w:kern w:val="0"/>
        </w:rPr>
        <w:t>προγραμμάτων</w:t>
      </w:r>
      <w:r w:rsidR="001D6038">
        <w:rPr>
          <w:rFonts w:ascii="Calibri" w:eastAsia="Times New Roman" w:hAnsi="Calibri" w:cs="Calibri"/>
          <w:kern w:val="0"/>
        </w:rPr>
        <w:t xml:space="preserve"> για την καλλιέργεια της </w:t>
      </w:r>
      <w:r w:rsidR="00844572">
        <w:rPr>
          <w:rFonts w:ascii="Calibri" w:eastAsia="Times New Roman" w:hAnsi="Calibri" w:cs="Calibri"/>
          <w:kern w:val="0"/>
        </w:rPr>
        <w:t>φ</w:t>
      </w:r>
      <w:r w:rsidR="001D6038">
        <w:rPr>
          <w:rFonts w:ascii="Calibri" w:eastAsia="Times New Roman" w:hAnsi="Calibri" w:cs="Calibri"/>
          <w:kern w:val="0"/>
        </w:rPr>
        <w:t>ορολογικής συνείδησης</w:t>
      </w:r>
      <w:r w:rsidR="00FC0ADE" w:rsidRPr="00764B01">
        <w:rPr>
          <w:rFonts w:ascii="Calibri" w:eastAsia="Times New Roman" w:hAnsi="Calibri" w:cs="Calibri"/>
        </w:rPr>
        <w:t xml:space="preserve"> στις </w:t>
      </w:r>
      <w:r w:rsidR="00844572">
        <w:rPr>
          <w:rFonts w:ascii="Calibri" w:eastAsia="Times New Roman" w:hAnsi="Calibri" w:cs="Calibri"/>
        </w:rPr>
        <w:t xml:space="preserve">αντίστοιχες </w:t>
      </w:r>
      <w:r w:rsidR="00FC0ADE" w:rsidRPr="00764B01">
        <w:rPr>
          <w:rFonts w:ascii="Calibri" w:eastAsia="Times New Roman" w:hAnsi="Calibri" w:cs="Calibri"/>
        </w:rPr>
        <w:t>εκπαιδευτικές βαθμίδες</w:t>
      </w:r>
      <w:r w:rsidR="00FC0ADE">
        <w:rPr>
          <w:rFonts w:ascii="Calibri" w:eastAsia="Times New Roman" w:hAnsi="Calibri" w:cs="Calibri"/>
        </w:rPr>
        <w:t>.</w:t>
      </w:r>
      <w:r w:rsidRPr="00A96D44">
        <w:t xml:space="preserve"> </w:t>
      </w:r>
      <w:r w:rsidRPr="00A96D44">
        <w:rPr>
          <w:rFonts w:ascii="Calibri" w:eastAsia="Times New Roman" w:hAnsi="Calibri" w:cs="Calibri"/>
        </w:rPr>
        <w:t xml:space="preserve">Η συγκεκριμένη έρευνα </w:t>
      </w:r>
      <w:r>
        <w:rPr>
          <w:rFonts w:ascii="Calibri" w:eastAsia="Times New Roman" w:hAnsi="Calibri" w:cs="Calibri"/>
        </w:rPr>
        <w:t xml:space="preserve">προέκυψε ως φυσική </w:t>
      </w:r>
      <w:r w:rsidRPr="00A96D44">
        <w:rPr>
          <w:rFonts w:ascii="Calibri" w:eastAsia="Times New Roman" w:hAnsi="Calibri" w:cs="Calibri"/>
        </w:rPr>
        <w:t xml:space="preserve">συνέχεια </w:t>
      </w:r>
      <w:r w:rsidR="00844572">
        <w:rPr>
          <w:rFonts w:ascii="Calibri" w:eastAsia="Times New Roman" w:hAnsi="Calibri" w:cs="Calibri"/>
        </w:rPr>
        <w:t xml:space="preserve">προγενέστερων </w:t>
      </w:r>
      <w:r w:rsidRPr="00A96D44">
        <w:rPr>
          <w:rFonts w:ascii="Calibri" w:eastAsia="Times New Roman" w:hAnsi="Calibri" w:cs="Calibri"/>
        </w:rPr>
        <w:t>μελετών</w:t>
      </w:r>
      <w:r w:rsidR="00844572">
        <w:rPr>
          <w:rFonts w:ascii="Calibri" w:eastAsia="Times New Roman" w:hAnsi="Calibri" w:cs="Calibri"/>
        </w:rPr>
        <w:t xml:space="preserve"> </w:t>
      </w:r>
      <w:r w:rsidRPr="00A96D44">
        <w:rPr>
          <w:rFonts w:ascii="Calibri" w:eastAsia="Times New Roman" w:hAnsi="Calibri" w:cs="Calibri"/>
        </w:rPr>
        <w:t>τη</w:t>
      </w:r>
      <w:r w:rsidR="00844572">
        <w:rPr>
          <w:rFonts w:ascii="Calibri" w:eastAsia="Times New Roman" w:hAnsi="Calibri" w:cs="Calibri"/>
        </w:rPr>
        <w:t>ς</w:t>
      </w:r>
      <w:r w:rsidRPr="00A96D44">
        <w:rPr>
          <w:rFonts w:ascii="Calibri" w:eastAsia="Times New Roman" w:hAnsi="Calibri" w:cs="Calibri"/>
        </w:rPr>
        <w:t xml:space="preserve"> Διεύθυνση</w:t>
      </w:r>
      <w:r w:rsidR="00844572">
        <w:rPr>
          <w:rFonts w:ascii="Calibri" w:eastAsia="Times New Roman" w:hAnsi="Calibri" w:cs="Calibri"/>
        </w:rPr>
        <w:t>ς</w:t>
      </w:r>
      <w:r w:rsidRPr="00A96D44">
        <w:rPr>
          <w:rFonts w:ascii="Calibri" w:eastAsia="Times New Roman" w:hAnsi="Calibri" w:cs="Calibri"/>
        </w:rPr>
        <w:t xml:space="preserve"> Φορολογικής Συμμόρφωσης, οι οποίες επικεντρώνονταν στις εκπαιδευτικές δράσεις άλλων κρατών - κυρίως του ευρωπαϊκού χώρου</w:t>
      </w:r>
      <w:r w:rsidR="00844572">
        <w:rPr>
          <w:rFonts w:ascii="Calibri" w:eastAsia="Times New Roman" w:hAnsi="Calibri" w:cs="Calibri"/>
        </w:rPr>
        <w:t xml:space="preserve"> </w:t>
      </w:r>
      <w:r w:rsidRPr="00A96D44">
        <w:rPr>
          <w:rFonts w:ascii="Calibri" w:eastAsia="Times New Roman" w:hAnsi="Calibri" w:cs="Calibri"/>
        </w:rPr>
        <w:lastRenderedPageBreak/>
        <w:t xml:space="preserve">- αναφορικά με την καλλιέργεια της φορολογικής συνείδησης </w:t>
      </w:r>
      <w:r w:rsidR="00844572">
        <w:rPr>
          <w:rFonts w:ascii="Calibri" w:eastAsia="Times New Roman" w:hAnsi="Calibri" w:cs="Calibri"/>
        </w:rPr>
        <w:t>στους/στις</w:t>
      </w:r>
      <w:r w:rsidRPr="00A96D44">
        <w:rPr>
          <w:rFonts w:ascii="Calibri" w:eastAsia="Times New Roman" w:hAnsi="Calibri" w:cs="Calibri"/>
        </w:rPr>
        <w:t xml:space="preserve"> μαθητές</w:t>
      </w:r>
      <w:r>
        <w:rPr>
          <w:rFonts w:ascii="Calibri" w:eastAsia="Times New Roman" w:hAnsi="Calibri" w:cs="Calibri"/>
        </w:rPr>
        <w:t>/</w:t>
      </w:r>
      <w:proofErr w:type="spellStart"/>
      <w:r>
        <w:rPr>
          <w:rFonts w:ascii="Calibri" w:eastAsia="Times New Roman" w:hAnsi="Calibri" w:cs="Calibri"/>
        </w:rPr>
        <w:t>τριες</w:t>
      </w:r>
      <w:proofErr w:type="spellEnd"/>
      <w:r w:rsidRPr="00A96D44">
        <w:rPr>
          <w:rFonts w:ascii="Calibri" w:eastAsia="Times New Roman" w:hAnsi="Calibri" w:cs="Calibri"/>
        </w:rPr>
        <w:t xml:space="preserve"> όλων των εκπαιδευτικών βαθμίδων.</w:t>
      </w:r>
    </w:p>
    <w:p w14:paraId="0FC6EED4" w14:textId="77777777" w:rsidR="00F65151" w:rsidRPr="001946A1" w:rsidRDefault="00F65151" w:rsidP="001946A1">
      <w:pPr>
        <w:spacing w:line="276" w:lineRule="auto"/>
        <w:rPr>
          <w:rFonts w:ascii="Calibri" w:hAnsi="Calibri" w:cs="Calibri"/>
        </w:rPr>
      </w:pPr>
    </w:p>
    <w:sectPr w:rsidR="00F65151" w:rsidRPr="001946A1" w:rsidSect="001946A1">
      <w:headerReference w:type="even" r:id="rId7"/>
      <w:headerReference w:type="default" r:id="rId8"/>
      <w:footerReference w:type="even" r:id="rId9"/>
      <w:footerReference w:type="default" r:id="rId10"/>
      <w:headerReference w:type="first" r:id="rId11"/>
      <w:footerReference w:type="first" r:id="rId12"/>
      <w:pgSz w:w="11906" w:h="16838"/>
      <w:pgMar w:top="1134"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D3EF" w14:textId="77777777" w:rsidR="00E42681" w:rsidRDefault="00E42681" w:rsidP="00F73DE9">
      <w:pPr>
        <w:spacing w:after="0" w:line="240" w:lineRule="auto"/>
      </w:pPr>
      <w:r>
        <w:separator/>
      </w:r>
    </w:p>
  </w:endnote>
  <w:endnote w:type="continuationSeparator" w:id="0">
    <w:p w14:paraId="02362D75" w14:textId="77777777" w:rsidR="00E42681" w:rsidRDefault="00E42681" w:rsidP="00F7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6AD3" w14:textId="77777777" w:rsidR="00F73DE9" w:rsidRDefault="00F73DE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1879" w14:textId="77777777" w:rsidR="00F73DE9" w:rsidRDefault="00F73DE9">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9CC" w14:textId="77777777" w:rsidR="00F73DE9" w:rsidRDefault="00F73D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874D" w14:textId="77777777" w:rsidR="00E42681" w:rsidRDefault="00E42681" w:rsidP="00F73DE9">
      <w:pPr>
        <w:spacing w:after="0" w:line="240" w:lineRule="auto"/>
      </w:pPr>
      <w:r>
        <w:separator/>
      </w:r>
    </w:p>
  </w:footnote>
  <w:footnote w:type="continuationSeparator" w:id="0">
    <w:p w14:paraId="41DF8151" w14:textId="77777777" w:rsidR="00E42681" w:rsidRDefault="00E42681" w:rsidP="00F7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0C28" w14:textId="77777777" w:rsidR="00F73DE9" w:rsidRDefault="00F73DE9">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3CFEE" w14:textId="74939356" w:rsidR="00F73DE9" w:rsidRDefault="00F73DE9" w:rsidP="00F73DE9">
    <w:pPr>
      <w:pStyle w:val="ab"/>
      <w:jc w:val="center"/>
    </w:pPr>
    <w:r>
      <w:rPr>
        <w:noProof/>
        <w:lang w:eastAsia="el-GR"/>
        <w14:ligatures w14:val="standardContextual"/>
      </w:rPr>
      <w:drawing>
        <wp:inline distT="0" distB="0" distL="0" distR="0" wp14:anchorId="5C884FB0" wp14:editId="7466001B">
          <wp:extent cx="3340100" cy="572135"/>
          <wp:effectExtent l="0" t="0" r="0" b="0"/>
          <wp:docPr id="37" name="Εικόνα 37" descr="Εικόνα που περιέχει κείμενο, στιγμιότυπο οθόνης, γραμματοσειρά, Μπελ ηλεκτρίκ&#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7" name="Εικόνα 37"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340100" cy="572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6DE2" w14:textId="77777777" w:rsidR="00F73DE9" w:rsidRDefault="00F73DE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4E"/>
    <w:rsid w:val="001946A1"/>
    <w:rsid w:val="001D6038"/>
    <w:rsid w:val="001F756B"/>
    <w:rsid w:val="00333F05"/>
    <w:rsid w:val="00335037"/>
    <w:rsid w:val="00384D96"/>
    <w:rsid w:val="004B2285"/>
    <w:rsid w:val="004B289A"/>
    <w:rsid w:val="00543BE3"/>
    <w:rsid w:val="005A05C4"/>
    <w:rsid w:val="00844572"/>
    <w:rsid w:val="00845880"/>
    <w:rsid w:val="008C3A4E"/>
    <w:rsid w:val="00A66AAA"/>
    <w:rsid w:val="00A95188"/>
    <w:rsid w:val="00A96D44"/>
    <w:rsid w:val="00AD655B"/>
    <w:rsid w:val="00B76375"/>
    <w:rsid w:val="00CF089B"/>
    <w:rsid w:val="00D41B84"/>
    <w:rsid w:val="00DE08DB"/>
    <w:rsid w:val="00E31D4E"/>
    <w:rsid w:val="00E42681"/>
    <w:rsid w:val="00EA7C74"/>
    <w:rsid w:val="00F65151"/>
    <w:rsid w:val="00F73DE9"/>
    <w:rsid w:val="00FC0A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C7C"/>
  <w15:chartTrackingRefBased/>
  <w15:docId w15:val="{948AE603-7FCD-4950-BCF6-4B22DC44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4E"/>
    <w:rPr>
      <w14:ligatures w14:val="none"/>
    </w:rPr>
  </w:style>
  <w:style w:type="paragraph" w:styleId="1">
    <w:name w:val="heading 1"/>
    <w:basedOn w:val="a"/>
    <w:next w:val="a"/>
    <w:link w:val="1Char"/>
    <w:uiPriority w:val="9"/>
    <w:qFormat/>
    <w:rsid w:val="008C3A4E"/>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2">
    <w:name w:val="heading 2"/>
    <w:basedOn w:val="a"/>
    <w:next w:val="a"/>
    <w:link w:val="2Char"/>
    <w:uiPriority w:val="9"/>
    <w:semiHidden/>
    <w:unhideWhenUsed/>
    <w:qFormat/>
    <w:rsid w:val="008C3A4E"/>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3">
    <w:name w:val="heading 3"/>
    <w:basedOn w:val="a"/>
    <w:next w:val="a"/>
    <w:link w:val="3Char"/>
    <w:uiPriority w:val="9"/>
    <w:semiHidden/>
    <w:unhideWhenUsed/>
    <w:qFormat/>
    <w:rsid w:val="008C3A4E"/>
    <w:pPr>
      <w:keepNext/>
      <w:keepLines/>
      <w:spacing w:before="160" w:after="80"/>
      <w:outlineLvl w:val="2"/>
    </w:pPr>
    <w:rPr>
      <w:rFonts w:eastAsiaTheme="majorEastAsia" w:cstheme="majorBidi"/>
      <w:color w:val="0F4761" w:themeColor="accent1" w:themeShade="BF"/>
      <w:sz w:val="28"/>
      <w:szCs w:val="28"/>
      <w14:ligatures w14:val="standardContextual"/>
    </w:rPr>
  </w:style>
  <w:style w:type="paragraph" w:styleId="4">
    <w:name w:val="heading 4"/>
    <w:basedOn w:val="a"/>
    <w:next w:val="a"/>
    <w:link w:val="4Char"/>
    <w:uiPriority w:val="9"/>
    <w:semiHidden/>
    <w:unhideWhenUsed/>
    <w:qFormat/>
    <w:rsid w:val="008C3A4E"/>
    <w:pPr>
      <w:keepNext/>
      <w:keepLines/>
      <w:spacing w:before="80" w:after="40"/>
      <w:outlineLvl w:val="3"/>
    </w:pPr>
    <w:rPr>
      <w:rFonts w:eastAsiaTheme="majorEastAsia" w:cstheme="majorBidi"/>
      <w:i/>
      <w:iCs/>
      <w:color w:val="0F4761" w:themeColor="accent1" w:themeShade="BF"/>
      <w14:ligatures w14:val="standardContextual"/>
    </w:rPr>
  </w:style>
  <w:style w:type="paragraph" w:styleId="5">
    <w:name w:val="heading 5"/>
    <w:basedOn w:val="a"/>
    <w:next w:val="a"/>
    <w:link w:val="5Char"/>
    <w:uiPriority w:val="9"/>
    <w:semiHidden/>
    <w:unhideWhenUsed/>
    <w:qFormat/>
    <w:rsid w:val="008C3A4E"/>
    <w:pPr>
      <w:keepNext/>
      <w:keepLines/>
      <w:spacing w:before="80" w:after="40"/>
      <w:outlineLvl w:val="4"/>
    </w:pPr>
    <w:rPr>
      <w:rFonts w:eastAsiaTheme="majorEastAsia" w:cstheme="majorBidi"/>
      <w:color w:val="0F4761" w:themeColor="accent1" w:themeShade="BF"/>
      <w14:ligatures w14:val="standardContextual"/>
    </w:rPr>
  </w:style>
  <w:style w:type="paragraph" w:styleId="6">
    <w:name w:val="heading 6"/>
    <w:basedOn w:val="a"/>
    <w:next w:val="a"/>
    <w:link w:val="6Char"/>
    <w:uiPriority w:val="9"/>
    <w:semiHidden/>
    <w:unhideWhenUsed/>
    <w:qFormat/>
    <w:rsid w:val="008C3A4E"/>
    <w:pPr>
      <w:keepNext/>
      <w:keepLines/>
      <w:spacing w:before="40" w:after="0"/>
      <w:outlineLvl w:val="5"/>
    </w:pPr>
    <w:rPr>
      <w:rFonts w:eastAsiaTheme="majorEastAsia" w:cstheme="majorBidi"/>
      <w:i/>
      <w:iCs/>
      <w:color w:val="595959" w:themeColor="text1" w:themeTint="A6"/>
      <w14:ligatures w14:val="standardContextual"/>
    </w:rPr>
  </w:style>
  <w:style w:type="paragraph" w:styleId="7">
    <w:name w:val="heading 7"/>
    <w:basedOn w:val="a"/>
    <w:next w:val="a"/>
    <w:link w:val="7Char"/>
    <w:uiPriority w:val="9"/>
    <w:semiHidden/>
    <w:unhideWhenUsed/>
    <w:qFormat/>
    <w:rsid w:val="008C3A4E"/>
    <w:pPr>
      <w:keepNext/>
      <w:keepLines/>
      <w:spacing w:before="40" w:after="0"/>
      <w:outlineLvl w:val="6"/>
    </w:pPr>
    <w:rPr>
      <w:rFonts w:eastAsiaTheme="majorEastAsia" w:cstheme="majorBidi"/>
      <w:color w:val="595959" w:themeColor="text1" w:themeTint="A6"/>
      <w14:ligatures w14:val="standardContextual"/>
    </w:rPr>
  </w:style>
  <w:style w:type="paragraph" w:styleId="8">
    <w:name w:val="heading 8"/>
    <w:basedOn w:val="a"/>
    <w:next w:val="a"/>
    <w:link w:val="8Char"/>
    <w:uiPriority w:val="9"/>
    <w:semiHidden/>
    <w:unhideWhenUsed/>
    <w:qFormat/>
    <w:rsid w:val="008C3A4E"/>
    <w:pPr>
      <w:keepNext/>
      <w:keepLines/>
      <w:spacing w:after="0"/>
      <w:outlineLvl w:val="7"/>
    </w:pPr>
    <w:rPr>
      <w:rFonts w:eastAsiaTheme="majorEastAsia" w:cstheme="majorBidi"/>
      <w:i/>
      <w:iCs/>
      <w:color w:val="272727" w:themeColor="text1" w:themeTint="D8"/>
      <w14:ligatures w14:val="standardContextual"/>
    </w:rPr>
  </w:style>
  <w:style w:type="paragraph" w:styleId="9">
    <w:name w:val="heading 9"/>
    <w:basedOn w:val="a"/>
    <w:next w:val="a"/>
    <w:link w:val="9Char"/>
    <w:uiPriority w:val="9"/>
    <w:semiHidden/>
    <w:unhideWhenUsed/>
    <w:qFormat/>
    <w:rsid w:val="008C3A4E"/>
    <w:pPr>
      <w:keepNext/>
      <w:keepLines/>
      <w:spacing w:after="0"/>
      <w:outlineLvl w:val="8"/>
    </w:pPr>
    <w:rPr>
      <w:rFonts w:eastAsiaTheme="majorEastAsia"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3A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3A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3A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3A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3A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3A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3A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3A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3A4E"/>
    <w:rPr>
      <w:rFonts w:eastAsiaTheme="majorEastAsia" w:cstheme="majorBidi"/>
      <w:color w:val="272727" w:themeColor="text1" w:themeTint="D8"/>
    </w:rPr>
  </w:style>
  <w:style w:type="paragraph" w:styleId="a3">
    <w:name w:val="Title"/>
    <w:basedOn w:val="a"/>
    <w:next w:val="a"/>
    <w:link w:val="Char"/>
    <w:uiPriority w:val="10"/>
    <w:qFormat/>
    <w:rsid w:val="008C3A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C3A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3A4E"/>
    <w:pPr>
      <w:numPr>
        <w:ilvl w:val="1"/>
      </w:numPr>
    </w:pPr>
    <w:rPr>
      <w:rFonts w:eastAsiaTheme="majorEastAsia" w:cstheme="majorBidi"/>
      <w:color w:val="595959" w:themeColor="text1" w:themeTint="A6"/>
      <w:spacing w:val="15"/>
      <w:sz w:val="28"/>
      <w:szCs w:val="28"/>
      <w14:ligatures w14:val="standardContextual"/>
    </w:rPr>
  </w:style>
  <w:style w:type="character" w:customStyle="1" w:styleId="Char0">
    <w:name w:val="Υπότιτλος Char"/>
    <w:basedOn w:val="a0"/>
    <w:link w:val="a4"/>
    <w:uiPriority w:val="11"/>
    <w:rsid w:val="008C3A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3A4E"/>
    <w:pPr>
      <w:spacing w:before="160"/>
      <w:jc w:val="center"/>
    </w:pPr>
    <w:rPr>
      <w:i/>
      <w:iCs/>
      <w:color w:val="404040" w:themeColor="text1" w:themeTint="BF"/>
      <w14:ligatures w14:val="standardContextual"/>
    </w:rPr>
  </w:style>
  <w:style w:type="character" w:customStyle="1" w:styleId="Char1">
    <w:name w:val="Απόσπασμα Char"/>
    <w:basedOn w:val="a0"/>
    <w:link w:val="a5"/>
    <w:uiPriority w:val="29"/>
    <w:rsid w:val="008C3A4E"/>
    <w:rPr>
      <w:i/>
      <w:iCs/>
      <w:color w:val="404040" w:themeColor="text1" w:themeTint="BF"/>
    </w:rPr>
  </w:style>
  <w:style w:type="paragraph" w:styleId="a6">
    <w:name w:val="List Paragraph"/>
    <w:basedOn w:val="a"/>
    <w:uiPriority w:val="34"/>
    <w:qFormat/>
    <w:rsid w:val="008C3A4E"/>
    <w:pPr>
      <w:ind w:left="720"/>
      <w:contextualSpacing/>
    </w:pPr>
    <w:rPr>
      <w14:ligatures w14:val="standardContextual"/>
    </w:rPr>
  </w:style>
  <w:style w:type="character" w:styleId="a7">
    <w:name w:val="Intense Emphasis"/>
    <w:basedOn w:val="a0"/>
    <w:uiPriority w:val="21"/>
    <w:qFormat/>
    <w:rsid w:val="008C3A4E"/>
    <w:rPr>
      <w:i/>
      <w:iCs/>
      <w:color w:val="0F4761" w:themeColor="accent1" w:themeShade="BF"/>
    </w:rPr>
  </w:style>
  <w:style w:type="paragraph" w:styleId="a8">
    <w:name w:val="Intense Quote"/>
    <w:basedOn w:val="a"/>
    <w:next w:val="a"/>
    <w:link w:val="Char2"/>
    <w:uiPriority w:val="30"/>
    <w:qFormat/>
    <w:rsid w:val="008C3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Char2">
    <w:name w:val="Έντονο απόσπ. Char"/>
    <w:basedOn w:val="a0"/>
    <w:link w:val="a8"/>
    <w:uiPriority w:val="30"/>
    <w:rsid w:val="008C3A4E"/>
    <w:rPr>
      <w:i/>
      <w:iCs/>
      <w:color w:val="0F4761" w:themeColor="accent1" w:themeShade="BF"/>
    </w:rPr>
  </w:style>
  <w:style w:type="character" w:styleId="a9">
    <w:name w:val="Intense Reference"/>
    <w:basedOn w:val="a0"/>
    <w:uiPriority w:val="32"/>
    <w:qFormat/>
    <w:rsid w:val="008C3A4E"/>
    <w:rPr>
      <w:b/>
      <w:bCs/>
      <w:smallCaps/>
      <w:color w:val="0F4761" w:themeColor="accent1" w:themeShade="BF"/>
      <w:spacing w:val="5"/>
    </w:rPr>
  </w:style>
  <w:style w:type="paragraph" w:styleId="aa">
    <w:name w:val="Revision"/>
    <w:hidden/>
    <w:uiPriority w:val="99"/>
    <w:semiHidden/>
    <w:rsid w:val="008C3A4E"/>
    <w:pPr>
      <w:spacing w:after="0" w:line="240" w:lineRule="auto"/>
    </w:pPr>
    <w:rPr>
      <w14:ligatures w14:val="none"/>
    </w:rPr>
  </w:style>
  <w:style w:type="paragraph" w:styleId="ab">
    <w:name w:val="header"/>
    <w:basedOn w:val="a"/>
    <w:link w:val="Char3"/>
    <w:uiPriority w:val="99"/>
    <w:unhideWhenUsed/>
    <w:rsid w:val="00F73DE9"/>
    <w:pPr>
      <w:tabs>
        <w:tab w:val="center" w:pos="4153"/>
        <w:tab w:val="right" w:pos="8306"/>
      </w:tabs>
      <w:spacing w:after="0" w:line="240" w:lineRule="auto"/>
    </w:pPr>
  </w:style>
  <w:style w:type="character" w:customStyle="1" w:styleId="Char3">
    <w:name w:val="Κεφαλίδα Char"/>
    <w:basedOn w:val="a0"/>
    <w:link w:val="ab"/>
    <w:uiPriority w:val="99"/>
    <w:rsid w:val="00F73DE9"/>
    <w:rPr>
      <w14:ligatures w14:val="none"/>
    </w:rPr>
  </w:style>
  <w:style w:type="paragraph" w:styleId="ac">
    <w:name w:val="footer"/>
    <w:basedOn w:val="a"/>
    <w:link w:val="Char4"/>
    <w:uiPriority w:val="99"/>
    <w:unhideWhenUsed/>
    <w:rsid w:val="00F73DE9"/>
    <w:pPr>
      <w:tabs>
        <w:tab w:val="center" w:pos="4153"/>
        <w:tab w:val="right" w:pos="8306"/>
      </w:tabs>
      <w:spacing w:after="0" w:line="240" w:lineRule="auto"/>
    </w:pPr>
  </w:style>
  <w:style w:type="character" w:customStyle="1" w:styleId="Char4">
    <w:name w:val="Υποσέλιδο Char"/>
    <w:basedOn w:val="a0"/>
    <w:link w:val="ac"/>
    <w:uiPriority w:val="99"/>
    <w:rsid w:val="00F73DE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DB61-DEBC-4BAC-840D-7E8DB9CE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560</Words>
  <Characters>3028</Characters>
  <Application>Microsoft Office Word</Application>
  <DocSecurity>0</DocSecurity>
  <Lines>25</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Περιγραφή βασικού θεωρητικού πλαισίου υποστήριξης του προγράμματος (έως 300 λέξε</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Apostolou</dc:creator>
  <cp:keywords/>
  <dc:description/>
  <cp:lastModifiedBy>Στειακάκης Χρυσοβαλάντης</cp:lastModifiedBy>
  <cp:revision>10</cp:revision>
  <dcterms:created xsi:type="dcterms:W3CDTF">2024-10-05T15:54:00Z</dcterms:created>
  <dcterms:modified xsi:type="dcterms:W3CDTF">2024-11-18T08:46:00Z</dcterms:modified>
</cp:coreProperties>
</file>