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2596"/>
        <w:gridCol w:w="2148"/>
        <w:gridCol w:w="166"/>
        <w:gridCol w:w="1704"/>
      </w:tblGrid>
      <w:tr w:rsidR="000E1849" w:rsidRPr="001A3FA4" w14:paraId="2682C803" w14:textId="77777777" w:rsidTr="00F53B14">
        <w:tc>
          <w:tcPr>
            <w:tcW w:w="10170" w:type="dxa"/>
            <w:gridSpan w:val="5"/>
          </w:tcPr>
          <w:p w14:paraId="755CF9BC" w14:textId="77777777" w:rsidR="0067685B" w:rsidRPr="001A3FA4" w:rsidRDefault="005C1D6B" w:rsidP="00CB52B7">
            <w:pPr>
              <w:spacing w:after="0" w:line="276" w:lineRule="auto"/>
              <w:jc w:val="center"/>
              <w:rPr>
                <w:rFonts w:cs="Calibri"/>
                <w:b/>
                <w:bCs/>
              </w:rPr>
            </w:pPr>
            <w:r w:rsidRPr="001A3FA4">
              <w:rPr>
                <w:rFonts w:cs="Calibri"/>
                <w:b/>
                <w:bCs/>
              </w:rPr>
              <w:t xml:space="preserve">ΤΑΥΤΟΤΗΤΑ </w:t>
            </w:r>
          </w:p>
          <w:p w14:paraId="0AE5A1F4" w14:textId="5BEF6265" w:rsidR="0067685B" w:rsidRPr="001A3FA4" w:rsidRDefault="005C1D6B" w:rsidP="00CB52B7">
            <w:pPr>
              <w:spacing w:after="0" w:line="276" w:lineRule="auto"/>
              <w:jc w:val="center"/>
              <w:rPr>
                <w:rFonts w:cs="Calibri"/>
                <w:b/>
                <w:bCs/>
              </w:rPr>
            </w:pPr>
            <w:r w:rsidRPr="001A3FA4">
              <w:rPr>
                <w:rFonts w:cs="Calibri"/>
                <w:b/>
                <w:bCs/>
              </w:rPr>
              <w:t xml:space="preserve">ΠΡΟΓΡΑΜΜΑΤΟΣ </w:t>
            </w:r>
            <w:r w:rsidR="00616609">
              <w:rPr>
                <w:rFonts w:cs="Calibri"/>
                <w:b/>
                <w:bCs/>
              </w:rPr>
              <w:t>ΚΑΛΛΙΕΡΓΕΙΑΣ</w:t>
            </w:r>
            <w:r w:rsidRPr="001A3FA4">
              <w:rPr>
                <w:rFonts w:cs="Calibri"/>
                <w:b/>
                <w:bCs/>
              </w:rPr>
              <w:t xml:space="preserve"> ΔΕΞΙΟΤΗΤΩΝ</w:t>
            </w:r>
          </w:p>
        </w:tc>
      </w:tr>
      <w:tr w:rsidR="000E1849" w:rsidRPr="001A3FA4" w14:paraId="11548725" w14:textId="77777777" w:rsidTr="00F53B14">
        <w:tc>
          <w:tcPr>
            <w:tcW w:w="3556" w:type="dxa"/>
          </w:tcPr>
          <w:p w14:paraId="023FE1AD" w14:textId="77777777" w:rsidR="00D1705A" w:rsidRPr="001A3FA4" w:rsidRDefault="005C1D6B" w:rsidP="00CB52B7">
            <w:pPr>
              <w:spacing w:after="0" w:line="276" w:lineRule="auto"/>
              <w:rPr>
                <w:rFonts w:eastAsia="MS Mincho" w:cs="Calibri"/>
                <w:b/>
                <w:bCs/>
                <w:color w:val="000000"/>
                <w:kern w:val="28"/>
              </w:rPr>
            </w:pPr>
            <w:r w:rsidRPr="001A3FA4">
              <w:rPr>
                <w:rFonts w:eastAsia="MS Mincho" w:cs="Calibri"/>
                <w:b/>
                <w:bCs/>
                <w:color w:val="000000"/>
                <w:kern w:val="28"/>
                <w:lang w:eastAsia="el-GR"/>
              </w:rPr>
              <w:t>ΤΙΤΛΟΣ</w:t>
            </w:r>
          </w:p>
          <w:p w14:paraId="67C1615E" w14:textId="77777777" w:rsidR="00D1705A" w:rsidRPr="001A3FA4" w:rsidRDefault="00D1705A" w:rsidP="00CB52B7">
            <w:pPr>
              <w:spacing w:after="0" w:line="276" w:lineRule="auto"/>
              <w:rPr>
                <w:rFonts w:cs="Calibri"/>
              </w:rPr>
            </w:pPr>
          </w:p>
        </w:tc>
        <w:tc>
          <w:tcPr>
            <w:tcW w:w="6614" w:type="dxa"/>
            <w:gridSpan w:val="4"/>
          </w:tcPr>
          <w:p w14:paraId="00C143D9" w14:textId="45737A73" w:rsidR="0067685B" w:rsidRPr="00F2389A" w:rsidRDefault="00F53B14" w:rsidP="00CB52B7">
            <w:pPr>
              <w:spacing w:after="0" w:line="276" w:lineRule="auto"/>
              <w:rPr>
                <w:rFonts w:cs="Calibri"/>
                <w:bCs/>
              </w:rPr>
            </w:pPr>
            <w:r w:rsidRPr="00F2389A">
              <w:rPr>
                <w:rFonts w:cs="Calibri"/>
                <w:bCs/>
              </w:rPr>
              <w:t>Σκάκι, ένα εκπαιδευτικό και δημιουργικό παιχνίδι για όλους τους μαθητές  Α΄ και Β΄ Γυμνασίου</w:t>
            </w:r>
          </w:p>
        </w:tc>
      </w:tr>
      <w:tr w:rsidR="000E1849" w:rsidRPr="001A3FA4" w14:paraId="12245221" w14:textId="77777777" w:rsidTr="00F53B14">
        <w:tc>
          <w:tcPr>
            <w:tcW w:w="3556" w:type="dxa"/>
          </w:tcPr>
          <w:p w14:paraId="72D14977" w14:textId="77777777" w:rsidR="00D1705A" w:rsidRPr="001A3FA4" w:rsidRDefault="005C1D6B" w:rsidP="00CB52B7">
            <w:pPr>
              <w:spacing w:after="0" w:line="276" w:lineRule="auto"/>
              <w:rPr>
                <w:rFonts w:eastAsia="MS Mincho" w:cs="Calibri"/>
                <w:b/>
                <w:bCs/>
                <w:color w:val="000000"/>
                <w:kern w:val="28"/>
              </w:rPr>
            </w:pPr>
            <w:r w:rsidRPr="001A3FA4">
              <w:rPr>
                <w:rFonts w:eastAsia="MS Mincho" w:cs="Calibri"/>
                <w:b/>
                <w:bCs/>
                <w:color w:val="000000"/>
                <w:kern w:val="28"/>
                <w:lang w:eastAsia="el-GR"/>
              </w:rPr>
              <w:t>ΦΟΡΕΑΣ</w:t>
            </w:r>
          </w:p>
          <w:p w14:paraId="61FC5A52" w14:textId="77777777" w:rsidR="00D1705A" w:rsidRPr="001A3FA4" w:rsidRDefault="00D1705A" w:rsidP="00CB52B7">
            <w:pPr>
              <w:spacing w:after="0" w:line="276" w:lineRule="auto"/>
              <w:rPr>
                <w:rFonts w:cs="Calibri"/>
              </w:rPr>
            </w:pPr>
          </w:p>
        </w:tc>
        <w:tc>
          <w:tcPr>
            <w:tcW w:w="6614" w:type="dxa"/>
            <w:gridSpan w:val="4"/>
          </w:tcPr>
          <w:p w14:paraId="2921D63B" w14:textId="57757953" w:rsidR="0067685B" w:rsidRPr="00F2389A" w:rsidRDefault="00F53B14" w:rsidP="00CB52B7">
            <w:pPr>
              <w:spacing w:after="0" w:line="276" w:lineRule="auto"/>
              <w:rPr>
                <w:rFonts w:cs="Calibri"/>
                <w:bCs/>
              </w:rPr>
            </w:pPr>
            <w:bookmarkStart w:id="0" w:name="_GoBack"/>
            <w:r w:rsidRPr="00F2389A">
              <w:rPr>
                <w:rFonts w:cs="Calibri"/>
                <w:bCs/>
              </w:rPr>
              <w:t>Ελληνική Σκακιστική Ομοσπονδία</w:t>
            </w:r>
            <w:bookmarkEnd w:id="0"/>
          </w:p>
        </w:tc>
      </w:tr>
      <w:tr w:rsidR="000E1849" w:rsidRPr="001A3FA4" w14:paraId="5F72250F" w14:textId="77777777" w:rsidTr="00F53B14">
        <w:tc>
          <w:tcPr>
            <w:tcW w:w="3556" w:type="dxa"/>
          </w:tcPr>
          <w:p w14:paraId="166F746A" w14:textId="77777777" w:rsidR="0067685B" w:rsidRPr="001A3FA4" w:rsidRDefault="005C1D6B" w:rsidP="00CB52B7">
            <w:pPr>
              <w:spacing w:after="0" w:line="276" w:lineRule="auto"/>
              <w:rPr>
                <w:rFonts w:eastAsia="Times New Roman" w:cs="Calibri"/>
                <w:b/>
                <w:bCs/>
                <w:color w:val="000000"/>
                <w:kern w:val="24"/>
                <w:lang w:eastAsia="el-GR"/>
              </w:rPr>
            </w:pPr>
            <w:r w:rsidRPr="001A3FA4">
              <w:rPr>
                <w:rFonts w:eastAsia="Times New Roman" w:cs="Calibri"/>
                <w:b/>
                <w:bCs/>
                <w:color w:val="000000"/>
                <w:kern w:val="24"/>
                <w:lang w:eastAsia="el-GR"/>
              </w:rPr>
              <w:t>ΘΕΜΑΤΙΚΗ ΕΝΟΤΗΤΑ</w:t>
            </w:r>
          </w:p>
          <w:p w14:paraId="4CD1B15E" w14:textId="77777777" w:rsidR="00D1705A" w:rsidRPr="001A3FA4" w:rsidRDefault="00D1705A" w:rsidP="00CB52B7">
            <w:pPr>
              <w:spacing w:after="0" w:line="276" w:lineRule="auto"/>
              <w:rPr>
                <w:rFonts w:cs="Calibri"/>
                <w:b/>
                <w:bCs/>
                <w:color w:val="000000"/>
                <w:kern w:val="24"/>
              </w:rPr>
            </w:pPr>
          </w:p>
          <w:p w14:paraId="238E3918" w14:textId="77777777" w:rsidR="00D1705A" w:rsidRPr="001A3FA4" w:rsidRDefault="00D1705A" w:rsidP="00CB52B7">
            <w:pPr>
              <w:spacing w:after="0" w:line="276" w:lineRule="auto"/>
              <w:rPr>
                <w:rFonts w:cs="Calibri"/>
              </w:rPr>
            </w:pPr>
          </w:p>
        </w:tc>
        <w:tc>
          <w:tcPr>
            <w:tcW w:w="2596" w:type="dxa"/>
          </w:tcPr>
          <w:p w14:paraId="22310E4F" w14:textId="77777777" w:rsidR="0067685B" w:rsidRPr="001A3FA4" w:rsidRDefault="0039166C" w:rsidP="00CB52B7">
            <w:pPr>
              <w:spacing w:after="0" w:line="276" w:lineRule="auto"/>
              <w:rPr>
                <w:rFonts w:cs="Calibri"/>
                <w:bCs/>
              </w:rPr>
            </w:pPr>
            <w:r w:rsidRPr="001A3FA4">
              <w:rPr>
                <w:rFonts w:cs="Calibri"/>
                <w:bCs/>
              </w:rPr>
              <w:t>Δημιουργώ-Καινοτομώ/Δημιουργική Σκέψη και Καινοτομία</w:t>
            </w:r>
          </w:p>
        </w:tc>
        <w:tc>
          <w:tcPr>
            <w:tcW w:w="2148" w:type="dxa"/>
          </w:tcPr>
          <w:p w14:paraId="4EFEB634" w14:textId="77777777" w:rsidR="0067685B" w:rsidRPr="001A3FA4" w:rsidRDefault="005C1D6B" w:rsidP="00CB52B7">
            <w:pPr>
              <w:spacing w:after="0" w:line="276" w:lineRule="auto"/>
              <w:rPr>
                <w:rFonts w:cs="Calibri"/>
                <w:b/>
                <w:bCs/>
              </w:rPr>
            </w:pPr>
            <w:r w:rsidRPr="001A3FA4">
              <w:rPr>
                <w:rFonts w:eastAsia="Times New Roman" w:cs="Calibri"/>
                <w:b/>
                <w:bCs/>
                <w:color w:val="000000"/>
                <w:kern w:val="24"/>
                <w:lang w:eastAsia="el-GR"/>
              </w:rPr>
              <w:t>ΥΠΟΘΕΜΑΤΙΚΗ ΕΝΟΤΗΤΑ</w:t>
            </w:r>
          </w:p>
        </w:tc>
        <w:tc>
          <w:tcPr>
            <w:tcW w:w="1870" w:type="dxa"/>
            <w:gridSpan w:val="2"/>
          </w:tcPr>
          <w:p w14:paraId="1CA0CA00" w14:textId="77777777" w:rsidR="0067685B" w:rsidRPr="001A3FA4" w:rsidRDefault="0039166C" w:rsidP="00CB52B7">
            <w:pPr>
              <w:spacing w:after="0" w:line="276" w:lineRule="auto"/>
              <w:rPr>
                <w:rFonts w:cs="Calibri"/>
              </w:rPr>
            </w:pPr>
            <w:r w:rsidRPr="001A3FA4">
              <w:rPr>
                <w:rFonts w:cs="Calibri"/>
              </w:rPr>
              <w:t>STEM</w:t>
            </w:r>
          </w:p>
        </w:tc>
      </w:tr>
      <w:tr w:rsidR="000E1849" w:rsidRPr="001A3FA4" w14:paraId="5D49CA79" w14:textId="77777777" w:rsidTr="00F53B14">
        <w:trPr>
          <w:trHeight w:val="905"/>
        </w:trPr>
        <w:tc>
          <w:tcPr>
            <w:tcW w:w="3556" w:type="dxa"/>
          </w:tcPr>
          <w:p w14:paraId="3904A018" w14:textId="77777777" w:rsidR="004024AD" w:rsidRPr="009A178E" w:rsidRDefault="005C1D6B" w:rsidP="00CB52B7">
            <w:pPr>
              <w:spacing w:after="0" w:line="276" w:lineRule="auto"/>
              <w:rPr>
                <w:rFonts w:eastAsia="Times New Roman" w:cs="Calibri"/>
                <w:b/>
                <w:color w:val="000000"/>
                <w:kern w:val="24"/>
                <w:lang w:eastAsia="el-GR"/>
              </w:rPr>
            </w:pPr>
            <w:r w:rsidRPr="009A178E">
              <w:rPr>
                <w:rFonts w:eastAsia="Times New Roman" w:cs="Calibri"/>
                <w:b/>
                <w:color w:val="000000"/>
                <w:kern w:val="24"/>
                <w:lang w:eastAsia="el-GR"/>
              </w:rPr>
              <w:t>ΕΚΠΑΙΔΕΥΣΗ</w:t>
            </w:r>
          </w:p>
          <w:p w14:paraId="017E84ED" w14:textId="77777777" w:rsidR="004024AD" w:rsidRPr="001A3FA4" w:rsidRDefault="005C1D6B" w:rsidP="00CB52B7">
            <w:pPr>
              <w:spacing w:after="0" w:line="276" w:lineRule="auto"/>
              <w:rPr>
                <w:rFonts w:cs="Calibri"/>
                <w:bCs/>
                <w:color w:val="000000"/>
                <w:kern w:val="24"/>
              </w:rPr>
            </w:pPr>
            <w:r w:rsidRPr="001A3FA4">
              <w:rPr>
                <w:rFonts w:eastAsia="Times New Roman" w:cs="Calibri"/>
                <w:kern w:val="0"/>
                <w:lang w:eastAsia="el-GR"/>
              </w:rPr>
              <w:t>Γενική/Ειδική</w:t>
            </w:r>
            <w:r w:rsidRPr="001A3FA4">
              <w:rPr>
                <w:rFonts w:eastAsia="Times New Roman" w:cs="Calibri"/>
                <w:bCs/>
                <w:i/>
                <w:iCs/>
                <w:color w:val="000000"/>
                <w:kern w:val="24"/>
                <w:lang w:eastAsia="el-GR"/>
              </w:rPr>
              <w:t> </w:t>
            </w:r>
          </w:p>
          <w:p w14:paraId="6DBE2128" w14:textId="77777777" w:rsidR="004024AD" w:rsidRPr="001A3FA4" w:rsidRDefault="004024AD" w:rsidP="00CB52B7">
            <w:pPr>
              <w:spacing w:after="0" w:line="276" w:lineRule="auto"/>
              <w:rPr>
                <w:rFonts w:cs="Calibri"/>
              </w:rPr>
            </w:pPr>
          </w:p>
        </w:tc>
        <w:tc>
          <w:tcPr>
            <w:tcW w:w="2596" w:type="dxa"/>
          </w:tcPr>
          <w:p w14:paraId="320AEA0E" w14:textId="77777777" w:rsidR="004024AD" w:rsidRPr="001A3FA4" w:rsidRDefault="003C45F8" w:rsidP="00CB52B7">
            <w:pPr>
              <w:spacing w:after="0" w:line="276" w:lineRule="auto"/>
              <w:rPr>
                <w:rFonts w:cs="Calibri"/>
              </w:rPr>
            </w:pPr>
            <w:r w:rsidRPr="001A3FA4">
              <w:rPr>
                <w:rFonts w:cs="Calibri"/>
              </w:rPr>
              <w:t>Γενικής Εκπαίδευσης</w:t>
            </w:r>
          </w:p>
          <w:p w14:paraId="1265ED3F" w14:textId="50BC51B9" w:rsidR="003C45F8" w:rsidRPr="001A3FA4" w:rsidRDefault="003C45F8" w:rsidP="00CB52B7">
            <w:pPr>
              <w:spacing w:after="0" w:line="276" w:lineRule="auto"/>
              <w:rPr>
                <w:rFonts w:cs="Calibri"/>
              </w:rPr>
            </w:pPr>
          </w:p>
        </w:tc>
        <w:tc>
          <w:tcPr>
            <w:tcW w:w="2148" w:type="dxa"/>
          </w:tcPr>
          <w:p w14:paraId="6B4B3378" w14:textId="77777777" w:rsidR="004024AD" w:rsidRPr="009A178E" w:rsidRDefault="005C1D6B" w:rsidP="00CB52B7">
            <w:pPr>
              <w:spacing w:after="0" w:line="276" w:lineRule="auto"/>
              <w:rPr>
                <w:rFonts w:cs="Calibri"/>
                <w:b/>
              </w:rPr>
            </w:pPr>
            <w:r w:rsidRPr="009A178E">
              <w:rPr>
                <w:rFonts w:eastAsia="Times New Roman" w:cs="Calibri"/>
                <w:b/>
                <w:color w:val="000000"/>
                <w:kern w:val="24"/>
                <w:lang w:eastAsia="el-GR"/>
              </w:rPr>
              <w:t>ΛΕΞΕΙΣ ΚΛΕΙΔΙΑ</w:t>
            </w:r>
          </w:p>
        </w:tc>
        <w:tc>
          <w:tcPr>
            <w:tcW w:w="1870" w:type="dxa"/>
            <w:gridSpan w:val="2"/>
          </w:tcPr>
          <w:p w14:paraId="3F027B87" w14:textId="37A12ED9" w:rsidR="004024AD" w:rsidRPr="00CB0CE2" w:rsidRDefault="00F53B14" w:rsidP="00CB52B7">
            <w:pPr>
              <w:spacing w:after="0" w:line="276" w:lineRule="auto"/>
              <w:rPr>
                <w:rFonts w:cs="Calibri"/>
              </w:rPr>
            </w:pPr>
            <w:r w:rsidRPr="00F53B14">
              <w:rPr>
                <w:rFonts w:cs="Calibri"/>
              </w:rPr>
              <w:t>Σκάκι, ΕΣΟ</w:t>
            </w:r>
          </w:p>
        </w:tc>
      </w:tr>
      <w:tr w:rsidR="000E1849" w:rsidRPr="001A3FA4" w14:paraId="682BABDE" w14:textId="77777777" w:rsidTr="00F53B14">
        <w:trPr>
          <w:trHeight w:val="721"/>
        </w:trPr>
        <w:tc>
          <w:tcPr>
            <w:tcW w:w="3556" w:type="dxa"/>
          </w:tcPr>
          <w:p w14:paraId="72E97B64" w14:textId="77777777" w:rsidR="004024AD" w:rsidRPr="001A3FA4" w:rsidRDefault="005C1D6B" w:rsidP="00CB52B7">
            <w:pPr>
              <w:spacing w:after="0" w:line="276" w:lineRule="auto"/>
              <w:rPr>
                <w:rFonts w:cs="Calibri"/>
                <w:b/>
                <w:bCs/>
                <w:color w:val="000000"/>
                <w:kern w:val="24"/>
                <w:lang w:eastAsia="el-GR"/>
              </w:rPr>
            </w:pPr>
            <w:r w:rsidRPr="001A3FA4">
              <w:rPr>
                <w:rFonts w:cs="Calibri"/>
                <w:b/>
                <w:bCs/>
                <w:color w:val="000000"/>
                <w:kern w:val="24"/>
                <w:lang w:eastAsia="el-GR"/>
              </w:rPr>
              <w:t>ΣΧΟΛΕΙΟ</w:t>
            </w:r>
          </w:p>
          <w:p w14:paraId="022F99B4" w14:textId="77777777" w:rsidR="004024AD" w:rsidRPr="001A3FA4" w:rsidRDefault="005C1D6B" w:rsidP="00CB52B7">
            <w:pPr>
              <w:spacing w:after="0" w:line="276" w:lineRule="auto"/>
              <w:rPr>
                <w:rFonts w:cs="Calibri"/>
                <w:color w:val="000000"/>
                <w:kern w:val="24"/>
                <w:lang w:eastAsia="el-GR"/>
              </w:rPr>
            </w:pPr>
            <w:r w:rsidRPr="001A3FA4">
              <w:rPr>
                <w:rFonts w:cs="Calibri"/>
                <w:color w:val="000000"/>
                <w:kern w:val="24"/>
                <w:lang w:eastAsia="el-GR"/>
              </w:rPr>
              <w:t>Νηπιαγωγείο/Δημοτικό/Γυμνάσιο</w:t>
            </w:r>
          </w:p>
          <w:p w14:paraId="772830EE" w14:textId="77777777" w:rsidR="004024AD" w:rsidRPr="001A3FA4" w:rsidRDefault="004024AD" w:rsidP="00CB52B7">
            <w:pPr>
              <w:spacing w:after="0" w:line="276" w:lineRule="auto"/>
              <w:rPr>
                <w:rFonts w:cs="Calibri"/>
              </w:rPr>
            </w:pPr>
          </w:p>
        </w:tc>
        <w:tc>
          <w:tcPr>
            <w:tcW w:w="2596" w:type="dxa"/>
          </w:tcPr>
          <w:p w14:paraId="5BEA108D" w14:textId="77777777" w:rsidR="004024AD" w:rsidRPr="001A3FA4" w:rsidRDefault="000871A7" w:rsidP="00CB52B7">
            <w:pPr>
              <w:spacing w:after="0" w:line="276" w:lineRule="auto"/>
              <w:rPr>
                <w:rFonts w:cs="Calibri"/>
              </w:rPr>
            </w:pPr>
            <w:r w:rsidRPr="001A3FA4">
              <w:rPr>
                <w:rFonts w:cs="Calibri"/>
              </w:rPr>
              <w:t>Γυμνάσιο</w:t>
            </w:r>
          </w:p>
        </w:tc>
        <w:tc>
          <w:tcPr>
            <w:tcW w:w="2148" w:type="dxa"/>
          </w:tcPr>
          <w:p w14:paraId="3D89C5F8" w14:textId="77777777" w:rsidR="004024AD" w:rsidRPr="001A3FA4" w:rsidRDefault="005C1D6B" w:rsidP="00CB52B7">
            <w:pPr>
              <w:spacing w:after="0" w:line="276" w:lineRule="auto"/>
              <w:rPr>
                <w:rFonts w:cs="Calibri"/>
              </w:rPr>
            </w:pPr>
            <w:r w:rsidRPr="001A3FA4">
              <w:rPr>
                <w:rFonts w:cs="Calibri"/>
                <w:b/>
                <w:bCs/>
                <w:color w:val="000000"/>
                <w:kern w:val="24"/>
                <w:lang w:eastAsia="el-GR"/>
              </w:rPr>
              <w:t>ΣΧΟΛΙΚΟ ΕΤΟΣ</w:t>
            </w:r>
          </w:p>
        </w:tc>
        <w:tc>
          <w:tcPr>
            <w:tcW w:w="1870" w:type="dxa"/>
            <w:gridSpan w:val="2"/>
          </w:tcPr>
          <w:p w14:paraId="697C7F47" w14:textId="77777777" w:rsidR="004024AD" w:rsidRPr="001A3FA4" w:rsidRDefault="005C1D6B" w:rsidP="00CB52B7">
            <w:pPr>
              <w:spacing w:after="0" w:line="276" w:lineRule="auto"/>
              <w:rPr>
                <w:rFonts w:cs="Calibri"/>
              </w:rPr>
            </w:pPr>
            <w:r w:rsidRPr="001A3FA4">
              <w:rPr>
                <w:rFonts w:cs="Calibri"/>
              </w:rPr>
              <w:t>2023-2024</w:t>
            </w:r>
          </w:p>
        </w:tc>
      </w:tr>
      <w:tr w:rsidR="000E1849" w:rsidRPr="001A3FA4" w14:paraId="020720B6" w14:textId="77777777" w:rsidTr="00F53B14">
        <w:tc>
          <w:tcPr>
            <w:tcW w:w="3556" w:type="dxa"/>
          </w:tcPr>
          <w:p w14:paraId="6E6D651F" w14:textId="77777777" w:rsidR="00D3085D" w:rsidRPr="001A3FA4" w:rsidRDefault="005C1D6B" w:rsidP="00CB52B7">
            <w:pPr>
              <w:spacing w:after="0" w:line="276" w:lineRule="auto"/>
              <w:rPr>
                <w:rFonts w:cs="Calibri"/>
                <w:color w:val="000000"/>
                <w:kern w:val="24"/>
              </w:rPr>
            </w:pPr>
            <w:r w:rsidRPr="001A3FA4">
              <w:rPr>
                <w:rFonts w:cs="Calibri"/>
                <w:b/>
                <w:bCs/>
                <w:color w:val="000000"/>
                <w:kern w:val="24"/>
                <w:lang w:eastAsia="el-GR"/>
              </w:rPr>
              <w:t>ΤΑΞΗ/ΤΑΞΕΙΣ</w:t>
            </w:r>
          </w:p>
          <w:p w14:paraId="75CD51AA" w14:textId="77777777" w:rsidR="00D3085D" w:rsidRPr="001A3FA4" w:rsidRDefault="00D3085D" w:rsidP="00CB52B7">
            <w:pPr>
              <w:spacing w:after="0" w:line="276" w:lineRule="auto"/>
              <w:rPr>
                <w:rFonts w:cs="Calibri"/>
                <w:b/>
                <w:bCs/>
                <w:color w:val="000000"/>
                <w:kern w:val="24"/>
                <w:lang w:eastAsia="el-GR"/>
              </w:rPr>
            </w:pPr>
          </w:p>
        </w:tc>
        <w:tc>
          <w:tcPr>
            <w:tcW w:w="2596" w:type="dxa"/>
          </w:tcPr>
          <w:p w14:paraId="60C2ED41" w14:textId="043E1EC6" w:rsidR="00D3085D" w:rsidRPr="001A3FA4" w:rsidRDefault="000871A7" w:rsidP="00CB52B7">
            <w:pPr>
              <w:spacing w:after="0" w:line="276" w:lineRule="auto"/>
              <w:rPr>
                <w:rFonts w:cs="Calibri"/>
              </w:rPr>
            </w:pPr>
            <w:r w:rsidRPr="001A3FA4">
              <w:rPr>
                <w:rFonts w:cs="Calibri"/>
              </w:rPr>
              <w:t>Α</w:t>
            </w:r>
            <w:r w:rsidR="000F539D">
              <w:rPr>
                <w:rFonts w:cs="Calibri"/>
              </w:rPr>
              <w:t>’ και</w:t>
            </w:r>
            <w:r w:rsidRPr="001A3FA4">
              <w:rPr>
                <w:rFonts w:cs="Calibri"/>
              </w:rPr>
              <w:t xml:space="preserve"> Β</w:t>
            </w:r>
            <w:r w:rsidR="000F539D">
              <w:rPr>
                <w:rFonts w:cs="Calibri"/>
              </w:rPr>
              <w:t>’ τάξ</w:t>
            </w:r>
            <w:r w:rsidR="002A16FF">
              <w:rPr>
                <w:rFonts w:cs="Calibri"/>
              </w:rPr>
              <w:t>η</w:t>
            </w:r>
          </w:p>
        </w:tc>
        <w:tc>
          <w:tcPr>
            <w:tcW w:w="4018" w:type="dxa"/>
            <w:gridSpan w:val="3"/>
            <w:shd w:val="clear" w:color="auto" w:fill="BFBFBF"/>
          </w:tcPr>
          <w:p w14:paraId="3114B240" w14:textId="77777777" w:rsidR="00D3085D" w:rsidRPr="001A3FA4" w:rsidRDefault="00D3085D" w:rsidP="00CB52B7">
            <w:pPr>
              <w:spacing w:after="0" w:line="276" w:lineRule="auto"/>
              <w:rPr>
                <w:rFonts w:cs="Calibri"/>
              </w:rPr>
            </w:pPr>
          </w:p>
        </w:tc>
      </w:tr>
      <w:tr w:rsidR="000E1849" w:rsidRPr="001A3FA4" w14:paraId="2ADD83B7" w14:textId="77777777" w:rsidTr="00F53B14">
        <w:tc>
          <w:tcPr>
            <w:tcW w:w="3556" w:type="dxa"/>
          </w:tcPr>
          <w:p w14:paraId="667EA953" w14:textId="77777777" w:rsidR="004024AD" w:rsidRPr="001A3FA4" w:rsidRDefault="004024AD" w:rsidP="00CB52B7">
            <w:pPr>
              <w:spacing w:after="0" w:line="276" w:lineRule="auto"/>
              <w:rPr>
                <w:rFonts w:eastAsia="Times New Roman" w:cs="Calibri"/>
                <w:b/>
                <w:bCs/>
                <w:color w:val="000000"/>
                <w:kern w:val="24"/>
                <w:lang w:eastAsia="el-GR"/>
              </w:rPr>
            </w:pPr>
          </w:p>
          <w:p w14:paraId="2432D2BD" w14:textId="77777777" w:rsidR="004024AD" w:rsidRPr="001A3FA4" w:rsidRDefault="005C1D6B" w:rsidP="00CB52B7">
            <w:pPr>
              <w:spacing w:after="0" w:line="276" w:lineRule="auto"/>
              <w:rPr>
                <w:rFonts w:cs="Calibri"/>
              </w:rPr>
            </w:pPr>
            <w:r w:rsidRPr="001A3FA4">
              <w:rPr>
                <w:rFonts w:eastAsia="Times New Roman" w:cs="Calibri"/>
                <w:b/>
                <w:bCs/>
                <w:color w:val="000000"/>
                <w:kern w:val="24"/>
                <w:lang w:eastAsia="el-GR"/>
              </w:rPr>
              <w:t>ΣΥΝΟΠΤΙΚΗ ΠΕΡΙΓΡΑΦΗ</w:t>
            </w:r>
          </w:p>
        </w:tc>
        <w:tc>
          <w:tcPr>
            <w:tcW w:w="6614" w:type="dxa"/>
            <w:gridSpan w:val="4"/>
          </w:tcPr>
          <w:p w14:paraId="25299D94" w14:textId="77777777" w:rsidR="00F53B14" w:rsidRPr="00F53B14" w:rsidRDefault="00F53B14" w:rsidP="00F53B14">
            <w:pPr>
              <w:pBdr>
                <w:top w:val="single" w:sz="4" w:space="1" w:color="auto"/>
                <w:left w:val="single" w:sz="4" w:space="1" w:color="auto"/>
                <w:bottom w:val="single" w:sz="4" w:space="1" w:color="auto"/>
                <w:right w:val="single" w:sz="4" w:space="4" w:color="auto"/>
              </w:pBdr>
              <w:spacing w:after="0" w:line="276" w:lineRule="auto"/>
              <w:jc w:val="both"/>
              <w:rPr>
                <w:rFonts w:cs="Calibri"/>
              </w:rPr>
            </w:pPr>
            <w:r w:rsidRPr="00F53B14">
              <w:rPr>
                <w:rFonts w:cs="Calibri"/>
              </w:rPr>
              <w:t>Οι μαθητές/-</w:t>
            </w:r>
            <w:proofErr w:type="spellStart"/>
            <w:r w:rsidRPr="00F53B14">
              <w:rPr>
                <w:rFonts w:cs="Calibri"/>
              </w:rPr>
              <w:t>τριες</w:t>
            </w:r>
            <w:proofErr w:type="spellEnd"/>
            <w:r w:rsidRPr="00F53B14">
              <w:rPr>
                <w:rFonts w:cs="Calibri"/>
              </w:rPr>
              <w:t xml:space="preserve"> εισάγονται στις βασικές έννοιες, κανόνες και διαδικασίες του σκακιού. Τα προσδοκώμενα μαθησιακά αποτελέσματα περιλαμβάνουν την εκμάθηση ορολογίας, εννοιών, κανόνων και βασικών στρατηγικών. Επιπλέον, οι δραστηριότητες είναι σχεδιασμένες με στόχο την ανάπτυξη της συνεργασίας των παιδιών σε ομάδες. Η φύση του παιχνιδιού επιτρέπει, και ο σχεδιασμός του προγράμματος μπορεί να υποστηρίξει, τον σεβασμό στη διαφορετικότητα, την ισότιμη συμμετοχή ανεξάρτητα από φύλο, γνωστικό επίπεδο ή άλλες διαφορές και την συνεργασία σε ομάδες.</w:t>
            </w:r>
          </w:p>
          <w:p w14:paraId="488EF328" w14:textId="77777777" w:rsidR="00F53B14" w:rsidRPr="00F53B14" w:rsidRDefault="00F53B14" w:rsidP="00F53B14">
            <w:pPr>
              <w:pBdr>
                <w:top w:val="single" w:sz="4" w:space="1" w:color="auto"/>
                <w:left w:val="single" w:sz="4" w:space="1" w:color="auto"/>
                <w:bottom w:val="single" w:sz="4" w:space="1" w:color="auto"/>
                <w:right w:val="single" w:sz="4" w:space="4" w:color="auto"/>
              </w:pBdr>
              <w:spacing w:after="0" w:line="276" w:lineRule="auto"/>
              <w:jc w:val="both"/>
              <w:rPr>
                <w:rFonts w:cs="Calibri"/>
              </w:rPr>
            </w:pPr>
            <w:r w:rsidRPr="00F53B14">
              <w:rPr>
                <w:rFonts w:cs="Calibri"/>
              </w:rPr>
              <w:t xml:space="preserve">Το υλικό που συνοδεύει το προτεινόμενο πρόγραμμα αποτελείται από σχεδιασμούς των επτά εργαστηρίων στους οποίους περιλαμβάνονται αναλυτικές οδηγίες και περιγραφές για την ανάπτυξη των δραστηριοτήτων των παιδιών, πίνακες συμβολισμών και όρων, </w:t>
            </w:r>
            <w:proofErr w:type="spellStart"/>
            <w:r w:rsidRPr="00F53B14">
              <w:rPr>
                <w:rFonts w:cs="Calibri"/>
              </w:rPr>
              <w:t>παρτιδόφυλλα</w:t>
            </w:r>
            <w:proofErr w:type="spellEnd"/>
            <w:r w:rsidRPr="00F53B14">
              <w:rPr>
                <w:rFonts w:cs="Calibri"/>
              </w:rPr>
              <w:t xml:space="preserve"> (φύλλα καταγραφής παρτίδας), ασκήσεις και παραδείγματα. Οι εκπαιδευτικοί μπορούν να χρησιμοποιήσουν αυτό το υλικό ακόμα κι αν δεν έχουν ιδιαίτερες γνώσεις σκακιού, πέραν των βασικών κανόνων του παιχνιδιού. </w:t>
            </w:r>
          </w:p>
          <w:p w14:paraId="2EF93E73" w14:textId="2F132ECF" w:rsidR="004024AD" w:rsidRPr="001A3FA4" w:rsidRDefault="00F53B14" w:rsidP="00F53B14">
            <w:pPr>
              <w:pBdr>
                <w:top w:val="single" w:sz="4" w:space="1" w:color="auto"/>
                <w:left w:val="single" w:sz="4" w:space="1" w:color="auto"/>
                <w:bottom w:val="single" w:sz="4" w:space="1" w:color="auto"/>
                <w:right w:val="single" w:sz="4" w:space="4" w:color="auto"/>
              </w:pBdr>
              <w:spacing w:after="0" w:line="276" w:lineRule="auto"/>
              <w:jc w:val="both"/>
              <w:rPr>
                <w:rFonts w:cs="Calibri"/>
              </w:rPr>
            </w:pPr>
            <w:r w:rsidRPr="00F53B14">
              <w:rPr>
                <w:rFonts w:cs="Calibri"/>
              </w:rPr>
              <w:t>Οι επιδιωκόμενες δεξιότητες είναι οι: στρατηγική σκέψη, δημιουργικότητα, κριτική σκέψη, συνεργασία.</w:t>
            </w:r>
          </w:p>
        </w:tc>
      </w:tr>
      <w:tr w:rsidR="000E1849" w:rsidRPr="001A3FA4" w14:paraId="4C222967" w14:textId="77777777" w:rsidTr="00F53B14">
        <w:tc>
          <w:tcPr>
            <w:tcW w:w="3556" w:type="dxa"/>
          </w:tcPr>
          <w:p w14:paraId="0F12D754" w14:textId="77777777" w:rsidR="00D3085D" w:rsidRPr="001A3FA4" w:rsidRDefault="005C1D6B" w:rsidP="00CB52B7">
            <w:pPr>
              <w:spacing w:after="0" w:line="276" w:lineRule="auto"/>
              <w:rPr>
                <w:rFonts w:cs="Calibri"/>
                <w:b/>
                <w:bCs/>
              </w:rPr>
            </w:pPr>
            <w:r w:rsidRPr="001A3FA4">
              <w:rPr>
                <w:rFonts w:cs="Calibri"/>
                <w:b/>
                <w:bCs/>
              </w:rPr>
              <w:t>ΑΡΙΘΜΟΣ ΕΡΓΑΣΤΗΡΙΩΝ</w:t>
            </w:r>
          </w:p>
        </w:tc>
        <w:tc>
          <w:tcPr>
            <w:tcW w:w="2596" w:type="dxa"/>
          </w:tcPr>
          <w:p w14:paraId="60DB6ECE" w14:textId="77777777" w:rsidR="00D3085D" w:rsidRPr="001A3FA4" w:rsidRDefault="000871A7" w:rsidP="00CB52B7">
            <w:pPr>
              <w:spacing w:after="0" w:line="276" w:lineRule="auto"/>
              <w:rPr>
                <w:rFonts w:cs="Calibri"/>
              </w:rPr>
            </w:pPr>
            <w:r w:rsidRPr="001A3FA4">
              <w:rPr>
                <w:rFonts w:cs="Calibri"/>
              </w:rPr>
              <w:t>7</w:t>
            </w:r>
          </w:p>
        </w:tc>
        <w:tc>
          <w:tcPr>
            <w:tcW w:w="2314" w:type="dxa"/>
            <w:gridSpan w:val="2"/>
          </w:tcPr>
          <w:p w14:paraId="5D36C501" w14:textId="77777777" w:rsidR="00D3085D" w:rsidRPr="001A3FA4" w:rsidRDefault="005C1D6B" w:rsidP="00CB52B7">
            <w:pPr>
              <w:spacing w:after="0" w:line="276" w:lineRule="auto"/>
              <w:rPr>
                <w:rFonts w:cs="Calibri"/>
                <w:b/>
                <w:bCs/>
              </w:rPr>
            </w:pPr>
            <w:r w:rsidRPr="001A3FA4">
              <w:rPr>
                <w:rFonts w:cs="Calibri"/>
                <w:b/>
                <w:bCs/>
              </w:rPr>
              <w:t>ΕΦΑΡΜΟΖΕΤΑΙ ΔΙΑΔΙΚΤΥΑΚΑ</w:t>
            </w:r>
          </w:p>
          <w:p w14:paraId="19308DFC" w14:textId="77777777" w:rsidR="00D3085D" w:rsidRPr="001A3FA4" w:rsidRDefault="00D3085D" w:rsidP="00CB52B7">
            <w:pPr>
              <w:spacing w:after="0" w:line="276" w:lineRule="auto"/>
              <w:rPr>
                <w:rFonts w:cs="Calibri"/>
              </w:rPr>
            </w:pPr>
          </w:p>
        </w:tc>
        <w:tc>
          <w:tcPr>
            <w:tcW w:w="1704" w:type="dxa"/>
          </w:tcPr>
          <w:p w14:paraId="76C3AF1F" w14:textId="195D7246" w:rsidR="00D3085D" w:rsidRPr="001A3FA4" w:rsidRDefault="00F53B14" w:rsidP="00CB52B7">
            <w:pPr>
              <w:spacing w:after="0" w:line="276" w:lineRule="auto"/>
              <w:rPr>
                <w:rFonts w:cs="Calibri"/>
              </w:rPr>
            </w:pPr>
            <w:r>
              <w:rPr>
                <w:rFonts w:cs="Calibri"/>
              </w:rPr>
              <w:t>Όχι</w:t>
            </w:r>
          </w:p>
        </w:tc>
      </w:tr>
      <w:tr w:rsidR="000E1849" w:rsidRPr="001A3FA4" w14:paraId="51ABD016" w14:textId="77777777" w:rsidTr="00F53B14">
        <w:trPr>
          <w:trHeight w:val="395"/>
        </w:trPr>
        <w:tc>
          <w:tcPr>
            <w:tcW w:w="3556" w:type="dxa"/>
            <w:vAlign w:val="center"/>
          </w:tcPr>
          <w:p w14:paraId="559B390C" w14:textId="77777777" w:rsidR="00D3085D" w:rsidRPr="001A3FA4" w:rsidRDefault="005C1D6B" w:rsidP="00CB52B7">
            <w:pPr>
              <w:spacing w:after="0" w:line="276" w:lineRule="auto"/>
              <w:rPr>
                <w:rFonts w:cs="Calibri"/>
                <w:b/>
                <w:bCs/>
              </w:rPr>
            </w:pPr>
            <w:r w:rsidRPr="001A3FA4">
              <w:rPr>
                <w:rFonts w:cs="Calibri"/>
                <w:b/>
                <w:bCs/>
                <w:color w:val="000000"/>
                <w:kern w:val="24"/>
                <w:lang w:eastAsia="el-GR"/>
              </w:rPr>
              <w:t>ΑΡΙΘΜΟΣ ΔΙΔΑΚΤΙΚΩΝ ΩΡΩΝ</w:t>
            </w:r>
          </w:p>
        </w:tc>
        <w:tc>
          <w:tcPr>
            <w:tcW w:w="2596" w:type="dxa"/>
          </w:tcPr>
          <w:p w14:paraId="3EE85907" w14:textId="77777777" w:rsidR="00D3085D" w:rsidRPr="001A3FA4" w:rsidRDefault="000871A7" w:rsidP="00CB52B7">
            <w:pPr>
              <w:spacing w:after="0" w:line="276" w:lineRule="auto"/>
              <w:rPr>
                <w:rFonts w:cs="Calibri"/>
              </w:rPr>
            </w:pPr>
            <w:r w:rsidRPr="001A3FA4">
              <w:rPr>
                <w:rFonts w:cs="Calibri"/>
              </w:rPr>
              <w:t>7</w:t>
            </w:r>
          </w:p>
        </w:tc>
        <w:tc>
          <w:tcPr>
            <w:tcW w:w="4018" w:type="dxa"/>
            <w:gridSpan w:val="3"/>
            <w:shd w:val="clear" w:color="auto" w:fill="BFBFBF"/>
          </w:tcPr>
          <w:p w14:paraId="72AC28F2" w14:textId="77777777" w:rsidR="00D3085D" w:rsidRPr="001A3FA4" w:rsidRDefault="00D3085D" w:rsidP="00CB52B7">
            <w:pPr>
              <w:spacing w:after="0" w:line="276" w:lineRule="auto"/>
              <w:rPr>
                <w:rFonts w:cs="Calibri"/>
                <w:highlight w:val="lightGray"/>
              </w:rPr>
            </w:pPr>
          </w:p>
        </w:tc>
      </w:tr>
      <w:tr w:rsidR="00F53B14" w:rsidRPr="001A3FA4" w14:paraId="5BAC7F26" w14:textId="77777777" w:rsidTr="00F53B14">
        <w:tc>
          <w:tcPr>
            <w:tcW w:w="3556" w:type="dxa"/>
            <w:vAlign w:val="center"/>
          </w:tcPr>
          <w:p w14:paraId="475AC5B7" w14:textId="77777777" w:rsidR="00F53B14" w:rsidRPr="001A3FA4" w:rsidRDefault="00F53B14" w:rsidP="00F53B14">
            <w:pPr>
              <w:spacing w:after="0" w:line="276" w:lineRule="auto"/>
              <w:rPr>
                <w:rFonts w:cs="Calibri"/>
                <w:b/>
                <w:bCs/>
                <w:color w:val="000000"/>
                <w:kern w:val="24"/>
                <w:lang w:eastAsia="el-GR"/>
              </w:rPr>
            </w:pPr>
            <w:bookmarkStart w:id="1" w:name="_Hlk160442846"/>
            <w:r w:rsidRPr="001A3FA4">
              <w:rPr>
                <w:rFonts w:cs="Calibri"/>
                <w:b/>
                <w:bCs/>
              </w:rPr>
              <w:t>ΤΙΤΛΟΙ ΕΠΙΜΕΡΟΥΣ ΕΡΓΑΣΤΗΡΙΩΝ</w:t>
            </w:r>
          </w:p>
        </w:tc>
        <w:tc>
          <w:tcPr>
            <w:tcW w:w="6614" w:type="dxa"/>
            <w:gridSpan w:val="4"/>
            <w:shd w:val="clear" w:color="auto" w:fill="auto"/>
          </w:tcPr>
          <w:p w14:paraId="49D5F097" w14:textId="77777777" w:rsidR="00F53B14" w:rsidRDefault="00F53B14" w:rsidP="00F53B14">
            <w:pPr>
              <w:spacing w:after="0" w:line="276" w:lineRule="auto"/>
              <w:rPr>
                <w:rFonts w:cs="Calibri"/>
                <w:bCs/>
                <w:iCs/>
                <w:kern w:val="0"/>
              </w:rPr>
            </w:pPr>
            <w:r w:rsidRPr="001A3FA4">
              <w:rPr>
                <w:rFonts w:cs="Calibri"/>
                <w:bCs/>
                <w:iCs/>
                <w:kern w:val="0"/>
              </w:rPr>
              <w:t xml:space="preserve">1. </w:t>
            </w:r>
            <w:r w:rsidRPr="008755B2">
              <w:rPr>
                <w:rFonts w:cs="Calibri"/>
                <w:bCs/>
                <w:iCs/>
                <w:kern w:val="0"/>
              </w:rPr>
              <w:t>Ας μάθουμε να γράφουμε μία παρτίδα - Γνωριμία με τη “σκακιστική γλώσσα”</w:t>
            </w:r>
          </w:p>
          <w:p w14:paraId="2F7BAAB2" w14:textId="77777777" w:rsidR="00F53B14" w:rsidRDefault="00F53B14" w:rsidP="00F53B14">
            <w:pPr>
              <w:spacing w:after="0" w:line="276" w:lineRule="auto"/>
              <w:rPr>
                <w:rFonts w:cs="Calibri"/>
                <w:bCs/>
                <w:iCs/>
                <w:kern w:val="0"/>
              </w:rPr>
            </w:pPr>
            <w:r>
              <w:rPr>
                <w:rFonts w:cs="Calibri"/>
                <w:bCs/>
                <w:iCs/>
                <w:kern w:val="0"/>
              </w:rPr>
              <w:t>2. Α</w:t>
            </w:r>
            <w:r w:rsidRPr="008755B2">
              <w:rPr>
                <w:rFonts w:cs="Calibri"/>
                <w:bCs/>
                <w:iCs/>
                <w:kern w:val="0"/>
              </w:rPr>
              <w:t xml:space="preserve">ς μάθουμε τις βασικές έννοιες </w:t>
            </w:r>
            <w:proofErr w:type="spellStart"/>
            <w:r w:rsidRPr="008755B2">
              <w:rPr>
                <w:rFonts w:cs="Calibri"/>
                <w:bCs/>
                <w:iCs/>
                <w:kern w:val="0"/>
              </w:rPr>
              <w:t>Ρουά</w:t>
            </w:r>
            <w:proofErr w:type="spellEnd"/>
            <w:r w:rsidRPr="008755B2">
              <w:rPr>
                <w:rFonts w:cs="Calibri"/>
                <w:bCs/>
                <w:iCs/>
                <w:kern w:val="0"/>
              </w:rPr>
              <w:t>/</w:t>
            </w:r>
            <w:proofErr w:type="spellStart"/>
            <w:r w:rsidRPr="008755B2">
              <w:rPr>
                <w:rFonts w:cs="Calibri"/>
                <w:bCs/>
                <w:iCs/>
                <w:kern w:val="0"/>
              </w:rPr>
              <w:t>Σαχ</w:t>
            </w:r>
            <w:proofErr w:type="spellEnd"/>
            <w:r w:rsidRPr="008755B2">
              <w:rPr>
                <w:rFonts w:cs="Calibri"/>
                <w:bCs/>
                <w:iCs/>
                <w:kern w:val="0"/>
              </w:rPr>
              <w:t xml:space="preserve">, </w:t>
            </w:r>
            <w:proofErr w:type="spellStart"/>
            <w:r w:rsidRPr="008755B2">
              <w:rPr>
                <w:rFonts w:cs="Calibri"/>
                <w:bCs/>
                <w:iCs/>
                <w:kern w:val="0"/>
              </w:rPr>
              <w:t>Ρουά</w:t>
            </w:r>
            <w:proofErr w:type="spellEnd"/>
            <w:r w:rsidRPr="008755B2">
              <w:rPr>
                <w:rFonts w:cs="Calibri"/>
                <w:bCs/>
                <w:iCs/>
                <w:kern w:val="0"/>
              </w:rPr>
              <w:t xml:space="preserve"> Ματ</w:t>
            </w:r>
          </w:p>
          <w:p w14:paraId="36504056" w14:textId="77777777" w:rsidR="00F53B14" w:rsidRDefault="00F53B14" w:rsidP="00F53B14">
            <w:pPr>
              <w:spacing w:after="0" w:line="276" w:lineRule="auto"/>
              <w:rPr>
                <w:rFonts w:cs="Calibri"/>
                <w:bCs/>
                <w:iCs/>
                <w:kern w:val="0"/>
              </w:rPr>
            </w:pPr>
            <w:r>
              <w:rPr>
                <w:rFonts w:cs="Calibri"/>
                <w:bCs/>
                <w:iCs/>
                <w:kern w:val="0"/>
              </w:rPr>
              <w:lastRenderedPageBreak/>
              <w:t xml:space="preserve">3. </w:t>
            </w:r>
            <w:r w:rsidRPr="008755B2">
              <w:rPr>
                <w:rFonts w:cs="Calibri"/>
                <w:bCs/>
                <w:iCs/>
                <w:kern w:val="0"/>
              </w:rPr>
              <w:t>Ας μάθουμε για τη σημασία της αξίας των κομματιών</w:t>
            </w:r>
          </w:p>
          <w:p w14:paraId="3FC0FCA2" w14:textId="77777777" w:rsidR="00F53B14" w:rsidRDefault="00F53B14" w:rsidP="00F53B14">
            <w:pPr>
              <w:spacing w:after="0" w:line="276" w:lineRule="auto"/>
              <w:rPr>
                <w:rFonts w:cs="Calibri"/>
                <w:bCs/>
                <w:iCs/>
                <w:kern w:val="0"/>
              </w:rPr>
            </w:pPr>
            <w:r>
              <w:rPr>
                <w:rFonts w:cs="Calibri"/>
                <w:bCs/>
                <w:iCs/>
                <w:kern w:val="0"/>
              </w:rPr>
              <w:t xml:space="preserve">4. </w:t>
            </w:r>
            <w:r w:rsidRPr="008755B2">
              <w:rPr>
                <w:rFonts w:cs="Calibri"/>
                <w:bCs/>
                <w:iCs/>
                <w:kern w:val="0"/>
              </w:rPr>
              <w:t>Ας μάθουμε με ποιους τρόπους είναι δυνατό να λήξει μία παρτίδα ισοπαλία</w:t>
            </w:r>
          </w:p>
          <w:p w14:paraId="69A8A113" w14:textId="77777777" w:rsidR="00F53B14" w:rsidRDefault="00F53B14" w:rsidP="00F53B14">
            <w:pPr>
              <w:spacing w:after="0" w:line="276" w:lineRule="auto"/>
              <w:rPr>
                <w:rFonts w:cs="Calibri"/>
                <w:bCs/>
                <w:iCs/>
                <w:kern w:val="0"/>
              </w:rPr>
            </w:pPr>
            <w:r>
              <w:rPr>
                <w:rFonts w:cs="Calibri"/>
                <w:bCs/>
                <w:iCs/>
                <w:kern w:val="0"/>
              </w:rPr>
              <w:t xml:space="preserve">5. </w:t>
            </w:r>
            <w:r w:rsidRPr="008755B2">
              <w:rPr>
                <w:rFonts w:cs="Calibri"/>
                <w:bCs/>
                <w:iCs/>
                <w:kern w:val="0"/>
              </w:rPr>
              <w:t>Ας μάθουμε απλά μυστικά του σκακιού με την εφαρμογή των οποίων θα παίζουμε πολύ καλύτερα</w:t>
            </w:r>
          </w:p>
          <w:p w14:paraId="05384806" w14:textId="77777777" w:rsidR="00F53B14" w:rsidRDefault="00F53B14" w:rsidP="00F53B14">
            <w:pPr>
              <w:spacing w:after="0" w:line="276" w:lineRule="auto"/>
              <w:rPr>
                <w:rFonts w:cs="Calibri"/>
                <w:bCs/>
                <w:iCs/>
                <w:kern w:val="0"/>
              </w:rPr>
            </w:pPr>
            <w:r>
              <w:rPr>
                <w:rFonts w:cs="Calibri"/>
                <w:bCs/>
                <w:iCs/>
                <w:kern w:val="0"/>
              </w:rPr>
              <w:t xml:space="preserve">6. </w:t>
            </w:r>
            <w:r w:rsidRPr="008755B2">
              <w:rPr>
                <w:rFonts w:cs="Calibri"/>
                <w:bCs/>
                <w:iCs/>
                <w:kern w:val="0"/>
              </w:rPr>
              <w:t>Ας παίξουμε μια παρτίδα σκακιού ομάδων</w:t>
            </w:r>
          </w:p>
          <w:p w14:paraId="5C3AED3F" w14:textId="5B2FB3CB" w:rsidR="00F53B14" w:rsidRPr="001A3FA4" w:rsidRDefault="00F53B14" w:rsidP="00F53B14">
            <w:pPr>
              <w:spacing w:after="0" w:line="276" w:lineRule="auto"/>
              <w:rPr>
                <w:rFonts w:cs="Calibri"/>
                <w:b/>
                <w:bCs/>
                <w:iCs/>
              </w:rPr>
            </w:pPr>
            <w:r>
              <w:rPr>
                <w:rFonts w:cs="Calibri"/>
                <w:bCs/>
                <w:iCs/>
                <w:kern w:val="0"/>
              </w:rPr>
              <w:t xml:space="preserve">7. </w:t>
            </w:r>
            <w:r w:rsidRPr="008755B2">
              <w:rPr>
                <w:rFonts w:cs="Calibri"/>
                <w:bCs/>
                <w:iCs/>
                <w:kern w:val="0"/>
              </w:rPr>
              <w:t>Ας αξιολογήσουμε το Πρόγραμμα που συμμετείχαμε</w:t>
            </w:r>
          </w:p>
        </w:tc>
      </w:tr>
      <w:bookmarkEnd w:id="1"/>
    </w:tbl>
    <w:p w14:paraId="5FA6C776" w14:textId="77777777" w:rsidR="0067685B" w:rsidRDefault="0067685B" w:rsidP="00D3085D"/>
    <w:p w14:paraId="6774DADB" w14:textId="77777777" w:rsidR="007F313D" w:rsidRPr="0059144B" w:rsidRDefault="007F313D" w:rsidP="00877F63">
      <w:pPr>
        <w:widowControl w:val="0"/>
        <w:autoSpaceDE w:val="0"/>
        <w:autoSpaceDN w:val="0"/>
        <w:spacing w:before="46" w:after="58" w:line="240" w:lineRule="auto"/>
        <w:rPr>
          <w:rFonts w:cs="Calibri"/>
          <w:kern w:val="0"/>
          <w:sz w:val="18"/>
          <w:szCs w:val="18"/>
        </w:rPr>
      </w:pPr>
    </w:p>
    <w:sectPr w:rsidR="007F313D" w:rsidRPr="0059144B" w:rsidSect="001378E4">
      <w:headerReference w:type="default" r:id="rId7"/>
      <w:type w:val="continuous"/>
      <w:pgSz w:w="12240" w:h="15840"/>
      <w:pgMar w:top="560" w:right="1120" w:bottom="736" w:left="9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FFA5F" w14:textId="77777777" w:rsidR="00B31F8F" w:rsidRDefault="00B31F8F" w:rsidP="000E1849">
      <w:pPr>
        <w:spacing w:after="0" w:line="240" w:lineRule="auto"/>
      </w:pPr>
      <w:r>
        <w:separator/>
      </w:r>
    </w:p>
  </w:endnote>
  <w:endnote w:type="continuationSeparator" w:id="0">
    <w:p w14:paraId="705AF9EA" w14:textId="77777777" w:rsidR="00B31F8F" w:rsidRDefault="00B31F8F" w:rsidP="000E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E67A5" w14:textId="77777777" w:rsidR="00B31F8F" w:rsidRDefault="00B31F8F" w:rsidP="000E1849">
      <w:pPr>
        <w:spacing w:after="0" w:line="240" w:lineRule="auto"/>
      </w:pPr>
      <w:r>
        <w:separator/>
      </w:r>
    </w:p>
  </w:footnote>
  <w:footnote w:type="continuationSeparator" w:id="0">
    <w:p w14:paraId="32520D3A" w14:textId="77777777" w:rsidR="00B31F8F" w:rsidRDefault="00B31F8F" w:rsidP="000E1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5EDCA" w14:textId="00865EC8" w:rsidR="005C1D6B" w:rsidRPr="00877F63" w:rsidRDefault="00C86341" w:rsidP="00877F63">
    <w:pPr>
      <w:pStyle w:val="a6"/>
    </w:pPr>
    <w:r w:rsidRPr="00E931F6">
      <w:rPr>
        <w:noProof/>
        <w:lang w:eastAsia="el-GR"/>
      </w:rPr>
      <w:drawing>
        <wp:inline distT="0" distB="0" distL="0" distR="0" wp14:anchorId="56679FE0" wp14:editId="3FA9C195">
          <wp:extent cx="2941320" cy="502613"/>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1236" cy="506016"/>
                  </a:xfrm>
                  <a:prstGeom prst="rect">
                    <a:avLst/>
                  </a:prstGeom>
                  <a:noFill/>
                  <a:ln>
                    <a:noFill/>
                  </a:ln>
                </pic:spPr>
              </pic:pic>
            </a:graphicData>
          </a:graphic>
        </wp:inline>
      </w:drawing>
    </w:r>
    <w:r>
      <w:rPr>
        <w:noProof/>
        <w:lang w:eastAsia="el-GR"/>
      </w:rPr>
      <w:t xml:space="preserve">                                                                     </w:t>
    </w:r>
    <w:r w:rsidR="00F53B14">
      <w:rPr>
        <w:noProof/>
        <w:lang w:eastAsia="el-GR"/>
      </w:rPr>
      <w:drawing>
        <wp:inline distT="0" distB="0" distL="0" distR="0" wp14:anchorId="3DEED475" wp14:editId="27D0A3E9">
          <wp:extent cx="639393" cy="506187"/>
          <wp:effectExtent l="0" t="0" r="8890" b="8255"/>
          <wp:docPr id="149126549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362" cy="52674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C31CE"/>
    <w:multiLevelType w:val="hybridMultilevel"/>
    <w:tmpl w:val="72324D2A"/>
    <w:lvl w:ilvl="0" w:tplc="1318CBDA">
      <w:start w:val="1"/>
      <w:numFmt w:val="decimal"/>
      <w:lvlText w:val="%1."/>
      <w:lvlJc w:val="left"/>
      <w:pPr>
        <w:ind w:left="720" w:hanging="360"/>
      </w:pPr>
    </w:lvl>
    <w:lvl w:ilvl="1" w:tplc="E112F05A" w:tentative="1">
      <w:start w:val="1"/>
      <w:numFmt w:val="lowerLetter"/>
      <w:lvlText w:val="%2."/>
      <w:lvlJc w:val="left"/>
      <w:pPr>
        <w:ind w:left="1440" w:hanging="360"/>
      </w:pPr>
    </w:lvl>
    <w:lvl w:ilvl="2" w:tplc="2C0EA326" w:tentative="1">
      <w:start w:val="1"/>
      <w:numFmt w:val="lowerRoman"/>
      <w:lvlText w:val="%3."/>
      <w:lvlJc w:val="right"/>
      <w:pPr>
        <w:ind w:left="2160" w:hanging="180"/>
      </w:pPr>
    </w:lvl>
    <w:lvl w:ilvl="3" w:tplc="69CE5C34" w:tentative="1">
      <w:start w:val="1"/>
      <w:numFmt w:val="decimal"/>
      <w:lvlText w:val="%4."/>
      <w:lvlJc w:val="left"/>
      <w:pPr>
        <w:ind w:left="2880" w:hanging="360"/>
      </w:pPr>
    </w:lvl>
    <w:lvl w:ilvl="4" w:tplc="AE30F81E" w:tentative="1">
      <w:start w:val="1"/>
      <w:numFmt w:val="lowerLetter"/>
      <w:lvlText w:val="%5."/>
      <w:lvlJc w:val="left"/>
      <w:pPr>
        <w:ind w:left="3600" w:hanging="360"/>
      </w:pPr>
    </w:lvl>
    <w:lvl w:ilvl="5" w:tplc="1B32B634" w:tentative="1">
      <w:start w:val="1"/>
      <w:numFmt w:val="lowerRoman"/>
      <w:lvlText w:val="%6."/>
      <w:lvlJc w:val="right"/>
      <w:pPr>
        <w:ind w:left="4320" w:hanging="180"/>
      </w:pPr>
    </w:lvl>
    <w:lvl w:ilvl="6" w:tplc="9A261B56" w:tentative="1">
      <w:start w:val="1"/>
      <w:numFmt w:val="decimal"/>
      <w:lvlText w:val="%7."/>
      <w:lvlJc w:val="left"/>
      <w:pPr>
        <w:ind w:left="5040" w:hanging="360"/>
      </w:pPr>
    </w:lvl>
    <w:lvl w:ilvl="7" w:tplc="1C30B8CE" w:tentative="1">
      <w:start w:val="1"/>
      <w:numFmt w:val="lowerLetter"/>
      <w:lvlText w:val="%8."/>
      <w:lvlJc w:val="left"/>
      <w:pPr>
        <w:ind w:left="5760" w:hanging="360"/>
      </w:pPr>
    </w:lvl>
    <w:lvl w:ilvl="8" w:tplc="35660BBA"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26"/>
    <w:rsid w:val="000277BE"/>
    <w:rsid w:val="00035E1A"/>
    <w:rsid w:val="000448FF"/>
    <w:rsid w:val="00053866"/>
    <w:rsid w:val="00080D47"/>
    <w:rsid w:val="000871A7"/>
    <w:rsid w:val="000A00AA"/>
    <w:rsid w:val="000A74B5"/>
    <w:rsid w:val="000B0512"/>
    <w:rsid w:val="000E1849"/>
    <w:rsid w:val="000F539D"/>
    <w:rsid w:val="00101ED5"/>
    <w:rsid w:val="001244A2"/>
    <w:rsid w:val="00127DB3"/>
    <w:rsid w:val="00132EC8"/>
    <w:rsid w:val="00134491"/>
    <w:rsid w:val="001378E4"/>
    <w:rsid w:val="0016070D"/>
    <w:rsid w:val="001774DE"/>
    <w:rsid w:val="001A3FA4"/>
    <w:rsid w:val="001B2544"/>
    <w:rsid w:val="001C0626"/>
    <w:rsid w:val="001C36FB"/>
    <w:rsid w:val="001E0551"/>
    <w:rsid w:val="001F16E4"/>
    <w:rsid w:val="0020737E"/>
    <w:rsid w:val="00220529"/>
    <w:rsid w:val="002340E4"/>
    <w:rsid w:val="0023668D"/>
    <w:rsid w:val="00243B82"/>
    <w:rsid w:val="00251563"/>
    <w:rsid w:val="002611AE"/>
    <w:rsid w:val="0026456A"/>
    <w:rsid w:val="00267FC0"/>
    <w:rsid w:val="002849CE"/>
    <w:rsid w:val="002A16FF"/>
    <w:rsid w:val="002A3D8B"/>
    <w:rsid w:val="002B77AE"/>
    <w:rsid w:val="002D4835"/>
    <w:rsid w:val="002D56D4"/>
    <w:rsid w:val="002F04E1"/>
    <w:rsid w:val="00302A4D"/>
    <w:rsid w:val="00305DB1"/>
    <w:rsid w:val="003204B6"/>
    <w:rsid w:val="00325151"/>
    <w:rsid w:val="00326C43"/>
    <w:rsid w:val="00337ABD"/>
    <w:rsid w:val="00350454"/>
    <w:rsid w:val="00352C73"/>
    <w:rsid w:val="003601BC"/>
    <w:rsid w:val="003761D1"/>
    <w:rsid w:val="00382946"/>
    <w:rsid w:val="003861AA"/>
    <w:rsid w:val="0039166C"/>
    <w:rsid w:val="00396D0C"/>
    <w:rsid w:val="003970DE"/>
    <w:rsid w:val="003A1252"/>
    <w:rsid w:val="003A19C7"/>
    <w:rsid w:val="003A7303"/>
    <w:rsid w:val="003C45F8"/>
    <w:rsid w:val="003C6536"/>
    <w:rsid w:val="003C7413"/>
    <w:rsid w:val="003E658A"/>
    <w:rsid w:val="00400502"/>
    <w:rsid w:val="004024AD"/>
    <w:rsid w:val="00402799"/>
    <w:rsid w:val="00421473"/>
    <w:rsid w:val="00430E66"/>
    <w:rsid w:val="004472A3"/>
    <w:rsid w:val="00456742"/>
    <w:rsid w:val="004945E7"/>
    <w:rsid w:val="00497F2A"/>
    <w:rsid w:val="004A1C16"/>
    <w:rsid w:val="004A1D5E"/>
    <w:rsid w:val="004A731C"/>
    <w:rsid w:val="004B3B4D"/>
    <w:rsid w:val="004D0BAC"/>
    <w:rsid w:val="004E0AE2"/>
    <w:rsid w:val="004E733C"/>
    <w:rsid w:val="004F32EE"/>
    <w:rsid w:val="004F5222"/>
    <w:rsid w:val="005058DD"/>
    <w:rsid w:val="00543EF5"/>
    <w:rsid w:val="00546E47"/>
    <w:rsid w:val="00547C20"/>
    <w:rsid w:val="00557215"/>
    <w:rsid w:val="00576513"/>
    <w:rsid w:val="0059144B"/>
    <w:rsid w:val="005A685F"/>
    <w:rsid w:val="005C1740"/>
    <w:rsid w:val="005C1D6B"/>
    <w:rsid w:val="005E54E2"/>
    <w:rsid w:val="00600848"/>
    <w:rsid w:val="00605DB1"/>
    <w:rsid w:val="00611A82"/>
    <w:rsid w:val="006155F3"/>
    <w:rsid w:val="00616609"/>
    <w:rsid w:val="00632303"/>
    <w:rsid w:val="006458FA"/>
    <w:rsid w:val="00671EEE"/>
    <w:rsid w:val="0067685B"/>
    <w:rsid w:val="006C4499"/>
    <w:rsid w:val="006F25C9"/>
    <w:rsid w:val="006F2F5E"/>
    <w:rsid w:val="007371D1"/>
    <w:rsid w:val="00741805"/>
    <w:rsid w:val="00754E37"/>
    <w:rsid w:val="00771EBE"/>
    <w:rsid w:val="00773C1B"/>
    <w:rsid w:val="0078314A"/>
    <w:rsid w:val="0079260F"/>
    <w:rsid w:val="007948CE"/>
    <w:rsid w:val="007C4561"/>
    <w:rsid w:val="007E2FAA"/>
    <w:rsid w:val="007F313D"/>
    <w:rsid w:val="00803225"/>
    <w:rsid w:val="008157A2"/>
    <w:rsid w:val="008168CA"/>
    <w:rsid w:val="00824AC8"/>
    <w:rsid w:val="00854A26"/>
    <w:rsid w:val="008656C1"/>
    <w:rsid w:val="008702C3"/>
    <w:rsid w:val="0087102C"/>
    <w:rsid w:val="0087234F"/>
    <w:rsid w:val="00875844"/>
    <w:rsid w:val="00877F63"/>
    <w:rsid w:val="008804B3"/>
    <w:rsid w:val="0088727A"/>
    <w:rsid w:val="00892B09"/>
    <w:rsid w:val="008B0926"/>
    <w:rsid w:val="008D3C99"/>
    <w:rsid w:val="008D5ED2"/>
    <w:rsid w:val="008D606B"/>
    <w:rsid w:val="008D6948"/>
    <w:rsid w:val="008E24C8"/>
    <w:rsid w:val="008F0FDC"/>
    <w:rsid w:val="008F7F7B"/>
    <w:rsid w:val="00901D4E"/>
    <w:rsid w:val="009055A9"/>
    <w:rsid w:val="00923528"/>
    <w:rsid w:val="00930BF5"/>
    <w:rsid w:val="009317FD"/>
    <w:rsid w:val="00935B6E"/>
    <w:rsid w:val="00937B22"/>
    <w:rsid w:val="00943CDA"/>
    <w:rsid w:val="009759DA"/>
    <w:rsid w:val="00985E0B"/>
    <w:rsid w:val="0099298A"/>
    <w:rsid w:val="009A178E"/>
    <w:rsid w:val="009B4465"/>
    <w:rsid w:val="009C4C6C"/>
    <w:rsid w:val="009E0AB6"/>
    <w:rsid w:val="009E28EB"/>
    <w:rsid w:val="009E373D"/>
    <w:rsid w:val="00A054E0"/>
    <w:rsid w:val="00A07946"/>
    <w:rsid w:val="00A131C9"/>
    <w:rsid w:val="00A16A3D"/>
    <w:rsid w:val="00A611E2"/>
    <w:rsid w:val="00A73DB0"/>
    <w:rsid w:val="00AA28B5"/>
    <w:rsid w:val="00AA44B4"/>
    <w:rsid w:val="00AA54C5"/>
    <w:rsid w:val="00AA7B95"/>
    <w:rsid w:val="00AA7EBB"/>
    <w:rsid w:val="00AD4FAE"/>
    <w:rsid w:val="00AE202B"/>
    <w:rsid w:val="00B01738"/>
    <w:rsid w:val="00B1304C"/>
    <w:rsid w:val="00B31F8F"/>
    <w:rsid w:val="00B34D90"/>
    <w:rsid w:val="00B80FCC"/>
    <w:rsid w:val="00B8618F"/>
    <w:rsid w:val="00B9212A"/>
    <w:rsid w:val="00B9345C"/>
    <w:rsid w:val="00B96843"/>
    <w:rsid w:val="00BA1D83"/>
    <w:rsid w:val="00BA6589"/>
    <w:rsid w:val="00BB0EB9"/>
    <w:rsid w:val="00BE3769"/>
    <w:rsid w:val="00BF03D4"/>
    <w:rsid w:val="00BF324C"/>
    <w:rsid w:val="00C046BB"/>
    <w:rsid w:val="00C06280"/>
    <w:rsid w:val="00C12697"/>
    <w:rsid w:val="00C27E40"/>
    <w:rsid w:val="00C40FCE"/>
    <w:rsid w:val="00C54725"/>
    <w:rsid w:val="00C569A6"/>
    <w:rsid w:val="00C74D10"/>
    <w:rsid w:val="00C768BC"/>
    <w:rsid w:val="00C86341"/>
    <w:rsid w:val="00CB0CE2"/>
    <w:rsid w:val="00CB52B7"/>
    <w:rsid w:val="00CD30D0"/>
    <w:rsid w:val="00CE1678"/>
    <w:rsid w:val="00CE26A3"/>
    <w:rsid w:val="00CF3C5C"/>
    <w:rsid w:val="00D1705A"/>
    <w:rsid w:val="00D3085D"/>
    <w:rsid w:val="00D53E35"/>
    <w:rsid w:val="00D57C0B"/>
    <w:rsid w:val="00D646E2"/>
    <w:rsid w:val="00D81763"/>
    <w:rsid w:val="00D92729"/>
    <w:rsid w:val="00DA1586"/>
    <w:rsid w:val="00DA6843"/>
    <w:rsid w:val="00DB39CE"/>
    <w:rsid w:val="00DC6616"/>
    <w:rsid w:val="00DD60EE"/>
    <w:rsid w:val="00DF68BA"/>
    <w:rsid w:val="00E0339F"/>
    <w:rsid w:val="00E043DB"/>
    <w:rsid w:val="00E21944"/>
    <w:rsid w:val="00E41739"/>
    <w:rsid w:val="00E44EFF"/>
    <w:rsid w:val="00E5565E"/>
    <w:rsid w:val="00E652C8"/>
    <w:rsid w:val="00E74D63"/>
    <w:rsid w:val="00E76BBA"/>
    <w:rsid w:val="00E838F7"/>
    <w:rsid w:val="00E84193"/>
    <w:rsid w:val="00E92367"/>
    <w:rsid w:val="00EC70BB"/>
    <w:rsid w:val="00ED00D6"/>
    <w:rsid w:val="00EE3A14"/>
    <w:rsid w:val="00F066D9"/>
    <w:rsid w:val="00F13D30"/>
    <w:rsid w:val="00F2176B"/>
    <w:rsid w:val="00F229B1"/>
    <w:rsid w:val="00F2389A"/>
    <w:rsid w:val="00F308E7"/>
    <w:rsid w:val="00F47D89"/>
    <w:rsid w:val="00F52C74"/>
    <w:rsid w:val="00F53B14"/>
    <w:rsid w:val="00F66F84"/>
    <w:rsid w:val="00F73DAB"/>
    <w:rsid w:val="00F76D83"/>
    <w:rsid w:val="00F9381F"/>
    <w:rsid w:val="00F96040"/>
    <w:rsid w:val="00FA4C18"/>
    <w:rsid w:val="00FA7CC4"/>
    <w:rsid w:val="00FB773B"/>
    <w:rsid w:val="00FC4393"/>
    <w:rsid w:val="00FF38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83DF"/>
  <w15:chartTrackingRefBased/>
  <w15:docId w15:val="{4705763E-6886-40CC-8D9C-F9476B0B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193"/>
    <w:pPr>
      <w:spacing w:after="160" w:line="259" w:lineRule="auto"/>
    </w:pPr>
    <w:rPr>
      <w:kern w:val="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41">
    <w:name w:val="Πλέγμα πίνακα141"/>
    <w:basedOn w:val="a1"/>
    <w:next w:val="a3"/>
    <w:uiPriority w:val="59"/>
    <w:rsid w:val="00E84193"/>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unhideWhenUsed/>
    <w:rsid w:val="00E84193"/>
    <w:rPr>
      <w:color w:val="0000FF"/>
      <w:u w:val="single"/>
    </w:rPr>
  </w:style>
  <w:style w:type="table" w:styleId="a3">
    <w:name w:val="Table Grid"/>
    <w:basedOn w:val="a1"/>
    <w:uiPriority w:val="39"/>
    <w:rsid w:val="00E84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4193"/>
    <w:pPr>
      <w:autoSpaceDE w:val="0"/>
      <w:autoSpaceDN w:val="0"/>
      <w:adjustRightInd w:val="0"/>
    </w:pPr>
    <w:rPr>
      <w:rFonts w:cs="Calibri"/>
      <w:color w:val="000000"/>
      <w:sz w:val="24"/>
      <w:szCs w:val="24"/>
      <w:lang w:eastAsia="en-US"/>
    </w:rPr>
  </w:style>
  <w:style w:type="paragraph" w:styleId="a4">
    <w:name w:val="footer"/>
    <w:basedOn w:val="a"/>
    <w:link w:val="Char"/>
    <w:uiPriority w:val="99"/>
    <w:unhideWhenUsed/>
    <w:rsid w:val="00E84193"/>
    <w:pPr>
      <w:tabs>
        <w:tab w:val="center" w:pos="4153"/>
        <w:tab w:val="right" w:pos="8306"/>
      </w:tabs>
      <w:spacing w:after="0" w:line="240" w:lineRule="auto"/>
    </w:pPr>
    <w:rPr>
      <w:kern w:val="0"/>
    </w:rPr>
  </w:style>
  <w:style w:type="character" w:customStyle="1" w:styleId="Char">
    <w:name w:val="Υποσέλιδο Char"/>
    <w:link w:val="a4"/>
    <w:uiPriority w:val="99"/>
    <w:rsid w:val="00E84193"/>
    <w:rPr>
      <w:rFonts w:ascii="Calibri" w:eastAsia="Calibri" w:hAnsi="Calibri" w:cs="Times New Roman"/>
    </w:rPr>
  </w:style>
  <w:style w:type="paragraph" w:styleId="a5">
    <w:name w:val="Balloon Text"/>
    <w:basedOn w:val="a"/>
    <w:link w:val="Char0"/>
    <w:uiPriority w:val="99"/>
    <w:semiHidden/>
    <w:unhideWhenUsed/>
    <w:rsid w:val="008168CA"/>
    <w:pPr>
      <w:spacing w:after="0" w:line="240" w:lineRule="auto"/>
    </w:pPr>
    <w:rPr>
      <w:rFonts w:ascii="Segoe UI" w:hAnsi="Segoe UI" w:cs="Segoe UI"/>
      <w:sz w:val="18"/>
      <w:szCs w:val="18"/>
    </w:rPr>
  </w:style>
  <w:style w:type="character" w:customStyle="1" w:styleId="Char0">
    <w:name w:val="Κείμενο πλαισίου Char"/>
    <w:link w:val="a5"/>
    <w:uiPriority w:val="99"/>
    <w:semiHidden/>
    <w:rsid w:val="008168CA"/>
    <w:rPr>
      <w:rFonts w:ascii="Segoe UI" w:hAnsi="Segoe UI" w:cs="Segoe UI"/>
      <w:kern w:val="2"/>
      <w:sz w:val="18"/>
      <w:szCs w:val="18"/>
    </w:rPr>
  </w:style>
  <w:style w:type="paragraph" w:styleId="a6">
    <w:name w:val="header"/>
    <w:basedOn w:val="a"/>
    <w:link w:val="Char1"/>
    <w:uiPriority w:val="99"/>
    <w:unhideWhenUsed/>
    <w:rsid w:val="008168CA"/>
    <w:pPr>
      <w:tabs>
        <w:tab w:val="center" w:pos="4153"/>
        <w:tab w:val="right" w:pos="8306"/>
      </w:tabs>
      <w:spacing w:after="0" w:line="240" w:lineRule="auto"/>
    </w:pPr>
  </w:style>
  <w:style w:type="character" w:customStyle="1" w:styleId="Char1">
    <w:name w:val="Κεφαλίδα Char"/>
    <w:link w:val="a6"/>
    <w:uiPriority w:val="99"/>
    <w:rsid w:val="008168CA"/>
    <w:rPr>
      <w:kern w:val="2"/>
    </w:rPr>
  </w:style>
  <w:style w:type="character" w:styleId="-0">
    <w:name w:val="FollowedHyperlink"/>
    <w:uiPriority w:val="99"/>
    <w:semiHidden/>
    <w:unhideWhenUsed/>
    <w:rsid w:val="00A611E2"/>
    <w:rPr>
      <w:color w:val="954F72"/>
      <w:u w:val="single"/>
    </w:rPr>
  </w:style>
  <w:style w:type="table" w:customStyle="1" w:styleId="TableGrid0">
    <w:name w:val="Table Grid_0"/>
    <w:basedOn w:val="a1"/>
    <w:uiPriority w:val="39"/>
    <w:rsid w:val="0067685B"/>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uiPriority w:val="1"/>
    <w:qFormat/>
    <w:rsid w:val="000E1849"/>
    <w:pPr>
      <w:widowControl w:val="0"/>
      <w:autoSpaceDE w:val="0"/>
      <w:autoSpaceDN w:val="0"/>
      <w:spacing w:before="11" w:after="0" w:line="240" w:lineRule="auto"/>
    </w:pPr>
    <w:rPr>
      <w:rFonts w:cs="Calibri"/>
      <w:b/>
      <w:bCs/>
      <w:kern w:val="0"/>
      <w:sz w:val="16"/>
      <w:szCs w:val="16"/>
      <w:u w:val="single" w:color="000000"/>
    </w:rPr>
  </w:style>
  <w:style w:type="table" w:customStyle="1" w:styleId="TableNormal0">
    <w:name w:val="Table Normal_0"/>
    <w:uiPriority w:val="2"/>
    <w:semiHidden/>
    <w:unhideWhenUsed/>
    <w:qFormat/>
    <w:rsid w:val="000E184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E1849"/>
    <w:pPr>
      <w:widowControl w:val="0"/>
      <w:autoSpaceDE w:val="0"/>
      <w:autoSpaceDN w:val="0"/>
      <w:spacing w:after="0" w:line="240" w:lineRule="auto"/>
    </w:pPr>
    <w:rPr>
      <w:rFonts w:cs="Calibri"/>
      <w:kern w:val="0"/>
    </w:rPr>
  </w:style>
  <w:style w:type="paragraph" w:styleId="a8">
    <w:name w:val="Revision"/>
    <w:hidden/>
    <w:uiPriority w:val="99"/>
    <w:semiHidden/>
    <w:rsid w:val="00BE3769"/>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335</Words>
  <Characters>1811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2142</CharactersWithSpaces>
  <SharedDoc>false</SharedDoc>
  <HLinks>
    <vt:vector size="12" baseType="variant">
      <vt:variant>
        <vt:i4>3473494</vt:i4>
      </vt:variant>
      <vt:variant>
        <vt:i4>3</vt:i4>
      </vt:variant>
      <vt:variant>
        <vt:i4>0</vt:i4>
      </vt:variant>
      <vt:variant>
        <vt:i4>5</vt:i4>
      </vt:variant>
      <vt:variant>
        <vt:lpwstr>mailto:ppiliouras@iep.edu.gr</vt:lpwstr>
      </vt:variant>
      <vt:variant>
        <vt:lpwstr/>
      </vt:variant>
      <vt:variant>
        <vt:i4>60163043</vt:i4>
      </vt:variant>
      <vt:variant>
        <vt:i4>0</vt:i4>
      </vt:variant>
      <vt:variant>
        <vt:i4>0</vt:i4>
      </vt:variant>
      <vt:variant>
        <vt:i4>5</vt:i4>
      </vt:variant>
      <vt:variant>
        <vt:lpwstr>mailto:ΧΧΧΧΧΧ@iep.edu.gr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Στειακάκης Χρυσοβαλάντης</dc:creator>
  <cp:keywords/>
  <cp:lastModifiedBy>Στειακάκης Χρυσοβαλάντης</cp:lastModifiedBy>
  <cp:revision>9</cp:revision>
  <cp:lastPrinted>2024-02-22T08:13:00Z</cp:lastPrinted>
  <dcterms:created xsi:type="dcterms:W3CDTF">2024-03-21T08:10:00Z</dcterms:created>
  <dcterms:modified xsi:type="dcterms:W3CDTF">2024-07-31T07:20:00Z</dcterms:modified>
</cp:coreProperties>
</file>