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tblInd w:w="108" w:type="dxa"/>
        <w:tblLayout w:type="fixed"/>
        <w:tblLook w:val="04A0" w:firstRow="1" w:lastRow="0" w:firstColumn="1" w:lastColumn="0" w:noHBand="0" w:noVBand="1"/>
      </w:tblPr>
      <w:tblGrid>
        <w:gridCol w:w="18"/>
        <w:gridCol w:w="6087"/>
        <w:gridCol w:w="6"/>
        <w:gridCol w:w="302"/>
        <w:gridCol w:w="3453"/>
      </w:tblGrid>
      <w:tr w:rsidR="0026113B" w:rsidTr="00C240EC">
        <w:tc>
          <w:tcPr>
            <w:tcW w:w="3094" w:type="pct"/>
            <w:gridSpan w:val="2"/>
            <w:shd w:val="clear" w:color="auto" w:fill="983620" w:themeFill="accent2"/>
          </w:tcPr>
          <w:p w:rsidR="0026113B" w:rsidRDefault="00FB6B43" w:rsidP="00F277E6">
            <w:pPr>
              <w:pStyle w:val="aa"/>
            </w:pPr>
            <w:r>
              <w:t>C</w:t>
            </w:r>
            <w:r w:rsidR="00DA2A6A">
              <w:t>ali</w:t>
            </w:r>
          </w:p>
        </w:tc>
        <w:tc>
          <w:tcPr>
            <w:tcW w:w="156" w:type="pct"/>
            <w:gridSpan w:val="2"/>
          </w:tcPr>
          <w:p w:rsidR="0026113B" w:rsidRDefault="0026113B" w:rsidP="00F277E6">
            <w:pPr>
              <w:pStyle w:val="aa"/>
            </w:pPr>
          </w:p>
        </w:tc>
        <w:tc>
          <w:tcPr>
            <w:tcW w:w="1750" w:type="pct"/>
            <w:shd w:val="clear" w:color="auto" w:fill="7F7F7F" w:themeFill="text1" w:themeFillTint="80"/>
          </w:tcPr>
          <w:p w:rsidR="0026113B" w:rsidRDefault="0026113B" w:rsidP="00F277E6">
            <w:pPr>
              <w:pStyle w:val="aa"/>
            </w:pPr>
          </w:p>
        </w:tc>
      </w:tr>
      <w:tr w:rsidR="0026113B" w:rsidRPr="00624DB5" w:rsidTr="00C240EC">
        <w:trPr>
          <w:trHeight w:val="1347"/>
        </w:trPr>
        <w:tc>
          <w:tcPr>
            <w:tcW w:w="3094" w:type="pct"/>
            <w:gridSpan w:val="2"/>
            <w:vAlign w:val="bottom"/>
          </w:tcPr>
          <w:p w:rsidR="0026113B" w:rsidRPr="00F42F14" w:rsidRDefault="00225490" w:rsidP="0078289C">
            <w:pPr>
              <w:pStyle w:val="ae"/>
              <w:rPr>
                <w:rFonts w:cs="Calibri"/>
                <w:lang w:val="el-GR"/>
              </w:rPr>
            </w:pPr>
            <w:sdt>
              <w:sdtPr>
                <w:rPr>
                  <w:rFonts w:cs="Calibri"/>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42F14" w:rsidRPr="00F42F14">
                  <w:rPr>
                    <w:rFonts w:cs="Calibri"/>
                    <w:lang w:val="el-GR"/>
                  </w:rPr>
                  <w:t>Τίτλος: «ΓΕΦΥΡΕΣ: Εργαστήρια για την Ψυχοκοινωνική υποστήριξη παιδιών και εφήβων προσφύγων 8-16 ετών»</w:t>
                </w:r>
                <w:r w:rsidR="00F42F14" w:rsidRPr="00F42F14">
                  <w:rPr>
                    <w:rFonts w:cs="Calibri"/>
                    <w:lang w:val="el-GR"/>
                  </w:rPr>
                  <w:br/>
                </w:r>
                <w:r w:rsidR="00F42F14" w:rsidRPr="00F42F14">
                  <w:rPr>
                    <w:rFonts w:cs="Calibri"/>
                    <w:lang w:val="el-GR"/>
                  </w:rPr>
                  <w:br/>
                </w:r>
                <w:r w:rsidR="0078289C">
                  <w:rPr>
                    <w:rFonts w:cs="Calibri"/>
                    <w:lang w:val="el-GR"/>
                  </w:rPr>
                  <w:t xml:space="preserve"> </w:t>
                </w:r>
                <w:r w:rsidR="00F42F14" w:rsidRPr="00F42F14">
                  <w:rPr>
                    <w:rFonts w:cs="Calibri"/>
                    <w:lang w:val="el-GR"/>
                  </w:rPr>
                  <w:t>Φορέας: Κέντρου Πρόληψης «Δίκτυο Άλφα»</w:t>
                </w:r>
              </w:sdtContent>
            </w:sdt>
          </w:p>
        </w:tc>
        <w:tc>
          <w:tcPr>
            <w:tcW w:w="156" w:type="pct"/>
            <w:gridSpan w:val="2"/>
            <w:vAlign w:val="bottom"/>
          </w:tcPr>
          <w:p w:rsidR="0026113B" w:rsidRPr="002960E3" w:rsidRDefault="0026113B" w:rsidP="00083E3D">
            <w:pPr>
              <w:spacing w:after="0" w:line="240" w:lineRule="auto"/>
              <w:rPr>
                <w:lang w:val="el-GR"/>
              </w:rPr>
            </w:pPr>
          </w:p>
        </w:tc>
        <w:tc>
          <w:tcPr>
            <w:tcW w:w="1750" w:type="pct"/>
            <w:vAlign w:val="bottom"/>
          </w:tcPr>
          <w:p w:rsidR="0026113B" w:rsidRPr="00083E3D" w:rsidRDefault="00083E3D" w:rsidP="009369FB">
            <w:pPr>
              <w:pStyle w:val="ac"/>
              <w:rPr>
                <w:bCs/>
                <w:noProof/>
                <w:lang w:val="el-GR"/>
              </w:rPr>
            </w:pPr>
            <w:r w:rsidRPr="00083E3D">
              <w:rPr>
                <w:noProof/>
                <w:lang w:val="el-GR"/>
              </w:rPr>
              <w:t>Ζω καλύτερα – Ευ Ζην</w:t>
            </w:r>
          </w:p>
          <w:p w:rsidR="00A4318E" w:rsidRDefault="00A4318E" w:rsidP="009369FB">
            <w:pPr>
              <w:spacing w:after="0" w:line="240" w:lineRule="auto"/>
              <w:jc w:val="both"/>
              <w:rPr>
                <w:rFonts w:ascii="Calibri" w:hAnsi="Calibri" w:cs="Calibri"/>
                <w:b/>
                <w:color w:val="C00000"/>
                <w:sz w:val="24"/>
                <w:lang w:val="el-GR"/>
              </w:rPr>
            </w:pPr>
            <w:r w:rsidRPr="009369FB">
              <w:rPr>
                <w:rFonts w:ascii="Calibri" w:hAnsi="Calibri" w:cs="Calibri"/>
                <w:b/>
                <w:color w:val="C00000"/>
                <w:sz w:val="24"/>
                <w:lang w:val="el-GR"/>
              </w:rPr>
              <w:t>Υποθεματική:</w:t>
            </w:r>
            <w:r w:rsidR="00624DB5" w:rsidRPr="009369FB">
              <w:rPr>
                <w:rFonts w:ascii="Calibri" w:hAnsi="Calibri" w:cs="Calibri"/>
                <w:b/>
                <w:color w:val="C00000"/>
                <w:sz w:val="24"/>
                <w:lang w:val="el-GR"/>
              </w:rPr>
              <w:t xml:space="preserve">  </w:t>
            </w:r>
          </w:p>
          <w:p w:rsidR="006A3B52" w:rsidRDefault="006A3B52" w:rsidP="009369FB">
            <w:pPr>
              <w:spacing w:after="0" w:line="240" w:lineRule="auto"/>
              <w:jc w:val="both"/>
              <w:rPr>
                <w:rFonts w:ascii="Calibri" w:hAnsi="Calibri" w:cs="Calibri"/>
                <w:sz w:val="22"/>
                <w:lang w:val="el-GR"/>
              </w:rPr>
            </w:pPr>
            <w:r w:rsidRPr="006A3B52">
              <w:rPr>
                <w:rFonts w:ascii="Calibri" w:hAnsi="Calibri" w:cs="Calibri"/>
                <w:sz w:val="22"/>
                <w:lang w:val="el-GR"/>
              </w:rPr>
              <w:t>Ψυχική Υγεία και συναισθηματική υγεία-Πρόληψη</w:t>
            </w:r>
          </w:p>
          <w:p w:rsidR="0067573E" w:rsidRDefault="003421A5" w:rsidP="009369FB">
            <w:pPr>
              <w:spacing w:after="0" w:line="240" w:lineRule="auto"/>
              <w:jc w:val="both"/>
              <w:rPr>
                <w:rFonts w:ascii="Calibri" w:hAnsi="Calibri" w:cs="Calibri"/>
                <w:b/>
                <w:color w:val="C00000"/>
                <w:sz w:val="24"/>
                <w:lang w:val="el-GR"/>
              </w:rPr>
            </w:pPr>
            <w:r w:rsidRPr="009369FB">
              <w:rPr>
                <w:rFonts w:ascii="Calibri" w:hAnsi="Calibri" w:cs="Calibri"/>
                <w:b/>
                <w:color w:val="C00000"/>
                <w:sz w:val="24"/>
                <w:lang w:val="el-GR"/>
              </w:rPr>
              <w:t xml:space="preserve">Απευθύνεται σε </w:t>
            </w:r>
            <w:r w:rsidR="0051692A" w:rsidRPr="009369FB">
              <w:rPr>
                <w:rFonts w:ascii="Calibri" w:hAnsi="Calibri" w:cs="Calibri"/>
                <w:b/>
                <w:color w:val="C00000"/>
                <w:sz w:val="24"/>
                <w:lang w:val="el-GR"/>
              </w:rPr>
              <w:t>μαθητές/τριες</w:t>
            </w:r>
            <w:r w:rsidR="00A4318E" w:rsidRPr="009369FB">
              <w:rPr>
                <w:rFonts w:ascii="Calibri" w:hAnsi="Calibri" w:cs="Calibri"/>
                <w:b/>
                <w:color w:val="C00000"/>
                <w:sz w:val="24"/>
                <w:lang w:val="el-GR"/>
              </w:rPr>
              <w:t>:</w:t>
            </w:r>
            <w:r w:rsidR="00624DB5" w:rsidRPr="009369FB">
              <w:rPr>
                <w:rFonts w:ascii="Calibri" w:hAnsi="Calibri" w:cs="Calibri"/>
                <w:b/>
                <w:color w:val="C00000"/>
                <w:sz w:val="24"/>
                <w:lang w:val="el-GR"/>
              </w:rPr>
              <w:t xml:space="preserve">  </w:t>
            </w:r>
          </w:p>
          <w:p w:rsidR="009369FB" w:rsidRPr="009369FB" w:rsidRDefault="009369FB" w:rsidP="009369FB">
            <w:pPr>
              <w:spacing w:after="0" w:line="240" w:lineRule="auto"/>
              <w:jc w:val="both"/>
              <w:rPr>
                <w:rFonts w:ascii="Calibri" w:hAnsi="Calibri" w:cs="Calibri"/>
                <w:sz w:val="22"/>
                <w:lang w:val="el-GR"/>
              </w:rPr>
            </w:pPr>
            <w:r>
              <w:rPr>
                <w:rFonts w:ascii="Calibri" w:hAnsi="Calibri" w:cs="Calibri"/>
                <w:sz w:val="22"/>
                <w:lang w:val="el-GR"/>
              </w:rPr>
              <w:t>Δημοτικού</w:t>
            </w:r>
            <w:r w:rsidR="006A3B52">
              <w:rPr>
                <w:rFonts w:ascii="Calibri" w:hAnsi="Calibri" w:cs="Calibri"/>
                <w:sz w:val="22"/>
                <w:lang w:val="el-GR"/>
              </w:rPr>
              <w:t xml:space="preserve"> &amp;  Γυμνασίου</w:t>
            </w:r>
          </w:p>
          <w:p w:rsidR="00E20CCB" w:rsidRDefault="00624DB5" w:rsidP="009369FB">
            <w:pPr>
              <w:spacing w:after="0" w:line="240" w:lineRule="auto"/>
              <w:jc w:val="both"/>
              <w:rPr>
                <w:rFonts w:ascii="Calibri" w:hAnsi="Calibri" w:cs="Calibri"/>
                <w:b/>
                <w:color w:val="C00000"/>
                <w:sz w:val="24"/>
                <w:lang w:val="el-GR"/>
              </w:rPr>
            </w:pPr>
            <w:r w:rsidRPr="009369FB">
              <w:rPr>
                <w:rFonts w:ascii="Calibri" w:hAnsi="Calibri" w:cs="Calibri"/>
                <w:b/>
                <w:color w:val="C00000"/>
                <w:sz w:val="24"/>
                <w:lang w:val="el-GR"/>
              </w:rPr>
              <w:t>Διάρκεια</w:t>
            </w:r>
            <w:r w:rsidR="00A4318E" w:rsidRPr="009369FB">
              <w:rPr>
                <w:rFonts w:ascii="Calibri" w:hAnsi="Calibri" w:cs="Calibri"/>
                <w:b/>
                <w:color w:val="C00000"/>
                <w:sz w:val="24"/>
                <w:lang w:val="el-GR"/>
              </w:rPr>
              <w:t>:</w:t>
            </w:r>
          </w:p>
          <w:p w:rsidR="009369FB" w:rsidRPr="009369FB" w:rsidRDefault="006A3B52" w:rsidP="009369FB">
            <w:pPr>
              <w:spacing w:after="0" w:line="240" w:lineRule="auto"/>
              <w:jc w:val="both"/>
              <w:rPr>
                <w:rFonts w:ascii="Calibri" w:hAnsi="Calibri" w:cs="Calibri"/>
                <w:sz w:val="22"/>
                <w:lang w:val="el-GR"/>
              </w:rPr>
            </w:pPr>
            <w:r w:rsidRPr="006A3B52">
              <w:rPr>
                <w:rFonts w:ascii="Calibri" w:hAnsi="Calibri" w:cs="Calibri"/>
                <w:sz w:val="22"/>
                <w:lang w:val="el-GR"/>
              </w:rPr>
              <w:t>15 αυτόνομα εργαστήρια</w:t>
            </w:r>
          </w:p>
          <w:p w:rsidR="007919AA" w:rsidRPr="0051692A" w:rsidRDefault="00624DB5" w:rsidP="009369FB">
            <w:pPr>
              <w:spacing w:after="0" w:line="240" w:lineRule="auto"/>
              <w:jc w:val="both"/>
              <w:rPr>
                <w:rFonts w:ascii="Times New Roman" w:hAnsi="Times New Roman" w:cs="Times New Roman"/>
                <w:lang w:val="el-GR"/>
              </w:rPr>
            </w:pPr>
            <w:r>
              <w:rPr>
                <w:rFonts w:ascii="Times New Roman" w:hAnsi="Times New Roman" w:cs="Times New Roman"/>
                <w:color w:val="auto"/>
                <w:sz w:val="22"/>
                <w:szCs w:val="22"/>
                <w:lang w:val="el-GR"/>
              </w:rPr>
              <w:t xml:space="preserve"> </w:t>
            </w:r>
          </w:p>
        </w:tc>
      </w:tr>
      <w:tr w:rsidR="0026113B" w:rsidRPr="00624DB5" w:rsidTr="00C240EC">
        <w:trPr>
          <w:trHeight w:val="100"/>
        </w:trPr>
        <w:tc>
          <w:tcPr>
            <w:tcW w:w="3094" w:type="pct"/>
            <w:gridSpan w:val="2"/>
            <w:shd w:val="clear" w:color="auto" w:fill="983620" w:themeFill="accent2"/>
          </w:tcPr>
          <w:p w:rsidR="0026113B" w:rsidRPr="00D95FFF" w:rsidRDefault="0026113B" w:rsidP="00F277E6">
            <w:pPr>
              <w:pStyle w:val="aa"/>
              <w:rPr>
                <w:lang w:val="el-GR"/>
              </w:rPr>
            </w:pPr>
          </w:p>
        </w:tc>
        <w:tc>
          <w:tcPr>
            <w:tcW w:w="156" w:type="pct"/>
            <w:gridSpan w:val="2"/>
          </w:tcPr>
          <w:p w:rsidR="0026113B" w:rsidRPr="0051692A" w:rsidRDefault="0026113B" w:rsidP="00F277E6">
            <w:pPr>
              <w:pStyle w:val="aa"/>
              <w:rPr>
                <w:lang w:val="el-GR"/>
              </w:rPr>
            </w:pPr>
          </w:p>
        </w:tc>
        <w:tc>
          <w:tcPr>
            <w:tcW w:w="1750" w:type="pct"/>
            <w:shd w:val="clear" w:color="auto" w:fill="7F7F7F" w:themeFill="text1" w:themeFillTint="80"/>
          </w:tcPr>
          <w:p w:rsidR="0026113B" w:rsidRPr="0051692A" w:rsidRDefault="0026113B" w:rsidP="00F277E6">
            <w:pPr>
              <w:pStyle w:val="aa"/>
              <w:rPr>
                <w:lang w:val="el-GR"/>
              </w:rPr>
            </w:pPr>
          </w:p>
        </w:tc>
      </w:tr>
      <w:tr w:rsidR="0026113B" w:rsidRPr="0078289C" w:rsidTr="00C240EC">
        <w:trPr>
          <w:gridBefore w:val="1"/>
          <w:wBefore w:w="9" w:type="pct"/>
          <w:trHeight w:val="2160"/>
        </w:trPr>
        <w:tc>
          <w:tcPr>
            <w:tcW w:w="3088" w:type="pct"/>
            <w:gridSpan w:val="2"/>
          </w:tcPr>
          <w:p w:rsidR="0078289C" w:rsidRPr="0078289C" w:rsidRDefault="0078289C" w:rsidP="0078289C">
            <w:pPr>
              <w:spacing w:before="40" w:after="40"/>
              <w:jc w:val="both"/>
              <w:rPr>
                <w:rFonts w:ascii="Calibri" w:hAnsi="Calibri" w:cs="Calibri"/>
                <w:b/>
                <w:sz w:val="22"/>
                <w:lang w:val="el-GR"/>
              </w:rPr>
            </w:pPr>
            <w:bookmarkStart w:id="0" w:name="_Toc261004494"/>
            <w:bookmarkStart w:id="1" w:name="_Toc261004492"/>
          </w:p>
          <w:p w:rsidR="0078289C" w:rsidRPr="00083E3D" w:rsidRDefault="0078289C" w:rsidP="0078289C">
            <w:pPr>
              <w:rPr>
                <w:rFonts w:ascii="Arial" w:hAnsi="Arial" w:cs="Arial"/>
                <w:b/>
                <w:color w:val="C00000"/>
                <w:sz w:val="24"/>
                <w:lang w:val="el-GR"/>
              </w:rPr>
            </w:pPr>
            <w:r w:rsidRPr="00083E3D">
              <w:rPr>
                <w:rFonts w:ascii="Arial" w:hAnsi="Arial" w:cs="Arial"/>
                <w:b/>
                <w:color w:val="C00000"/>
                <w:sz w:val="24"/>
                <w:lang w:val="el-GR"/>
              </w:rPr>
              <w:t>Περιγραφή (50-1</w:t>
            </w:r>
            <w:r>
              <w:rPr>
                <w:rFonts w:ascii="Arial" w:hAnsi="Arial" w:cs="Arial"/>
                <w:b/>
                <w:color w:val="C00000"/>
                <w:sz w:val="24"/>
                <w:lang w:val="el-GR"/>
              </w:rPr>
              <w:t>5</w:t>
            </w:r>
            <w:r w:rsidRPr="00083E3D">
              <w:rPr>
                <w:rFonts w:ascii="Arial" w:hAnsi="Arial" w:cs="Arial"/>
                <w:b/>
                <w:color w:val="C00000"/>
                <w:sz w:val="24"/>
                <w:lang w:val="el-GR"/>
              </w:rPr>
              <w:t>0 λέξεις)</w:t>
            </w:r>
          </w:p>
          <w:p w:rsidR="0078289C" w:rsidRDefault="0078289C" w:rsidP="0078289C">
            <w:pPr>
              <w:spacing w:before="40" w:after="40"/>
              <w:jc w:val="both"/>
              <w:rPr>
                <w:rFonts w:ascii="Calibri" w:hAnsi="Calibri" w:cs="Calibri"/>
                <w:b/>
                <w:sz w:val="22"/>
                <w:lang w:val="el-GR"/>
              </w:rPr>
            </w:pPr>
          </w:p>
          <w:p w:rsidR="0078289C" w:rsidRPr="006A3B52" w:rsidRDefault="0078289C" w:rsidP="0078289C">
            <w:pPr>
              <w:spacing w:before="40" w:after="40"/>
              <w:jc w:val="both"/>
              <w:rPr>
                <w:rFonts w:ascii="Calibri" w:hAnsi="Calibri" w:cs="Calibri"/>
                <w:sz w:val="22"/>
                <w:lang w:val="el-GR"/>
              </w:rPr>
            </w:pPr>
            <w:r w:rsidRPr="006A3B52">
              <w:rPr>
                <w:rFonts w:ascii="Calibri" w:hAnsi="Calibri" w:cs="Calibri"/>
                <w:b/>
                <w:sz w:val="22"/>
                <w:lang w:val="el-GR"/>
              </w:rPr>
              <w:t>«ΓΕΦΥΡΕΣ: Εργαστήρια για την Ψυχοκοινωνική υποστήριξη παιδιών και εφήβων προσφύγων 8-16 ετών»</w:t>
            </w:r>
            <w:r w:rsidRPr="006A3B52">
              <w:rPr>
                <w:rFonts w:ascii="Calibri" w:hAnsi="Calibri" w:cs="Calibri"/>
                <w:sz w:val="22"/>
                <w:lang w:val="el-GR"/>
              </w:rPr>
              <w:t xml:space="preserve">  </w:t>
            </w:r>
          </w:p>
          <w:p w:rsidR="0078289C" w:rsidRPr="006A3B52" w:rsidRDefault="0078289C" w:rsidP="0078289C">
            <w:pPr>
              <w:spacing w:before="40" w:after="40"/>
              <w:jc w:val="both"/>
              <w:rPr>
                <w:rFonts w:ascii="Calibri" w:hAnsi="Calibri" w:cs="Calibri"/>
                <w:sz w:val="22"/>
                <w:lang w:val="el-GR"/>
              </w:rPr>
            </w:pPr>
          </w:p>
          <w:p w:rsidR="0078289C" w:rsidRPr="006A3B52" w:rsidRDefault="0078289C" w:rsidP="0078289C">
            <w:pPr>
              <w:spacing w:before="40" w:after="40"/>
              <w:jc w:val="both"/>
              <w:rPr>
                <w:rFonts w:ascii="Calibri" w:hAnsi="Calibri" w:cs="Calibri"/>
                <w:sz w:val="22"/>
                <w:lang w:val="el-GR"/>
              </w:rPr>
            </w:pPr>
            <w:r w:rsidRPr="006A3B52">
              <w:rPr>
                <w:rFonts w:ascii="Calibri" w:hAnsi="Calibri" w:cs="Calibri"/>
                <w:sz w:val="22"/>
                <w:lang w:val="el-GR"/>
              </w:rPr>
              <w:t xml:space="preserve">Το υλικό ΓΕΦΥΡΕΣ παρήχθη στο πλαίσιο του προγράμματος </w:t>
            </w:r>
            <w:r w:rsidRPr="006A3B52">
              <w:rPr>
                <w:rFonts w:ascii="Calibri" w:hAnsi="Calibri" w:cs="Calibri"/>
                <w:sz w:val="22"/>
              </w:rPr>
              <w:t>Erasmus</w:t>
            </w:r>
            <w:r w:rsidRPr="006A3B52">
              <w:rPr>
                <w:rFonts w:ascii="Calibri" w:hAnsi="Calibri" w:cs="Calibri"/>
                <w:sz w:val="22"/>
                <w:lang w:val="el-GR"/>
              </w:rPr>
              <w:t xml:space="preserve"> </w:t>
            </w:r>
            <w:r w:rsidRPr="006A3B52">
              <w:rPr>
                <w:rFonts w:ascii="Calibri" w:hAnsi="Calibri" w:cs="Calibri"/>
                <w:sz w:val="22"/>
              </w:rPr>
              <w:t>Plus</w:t>
            </w:r>
            <w:r w:rsidRPr="006A3B52">
              <w:rPr>
                <w:rFonts w:ascii="Calibri" w:hAnsi="Calibri" w:cs="Calibri"/>
                <w:sz w:val="22"/>
                <w:lang w:val="el-GR"/>
              </w:rPr>
              <w:t xml:space="preserve">, </w:t>
            </w:r>
            <w:r w:rsidRPr="006A3B52">
              <w:rPr>
                <w:rFonts w:ascii="Calibri" w:hAnsi="Calibri" w:cs="Calibri"/>
                <w:sz w:val="22"/>
              </w:rPr>
              <w:t>KA</w:t>
            </w:r>
            <w:r w:rsidRPr="006A3B52">
              <w:rPr>
                <w:rFonts w:ascii="Calibri" w:hAnsi="Calibri" w:cs="Calibri"/>
                <w:sz w:val="22"/>
                <w:lang w:val="el-GR"/>
              </w:rPr>
              <w:t>2 “</w:t>
            </w:r>
            <w:r w:rsidRPr="006A3B52">
              <w:rPr>
                <w:rFonts w:ascii="Calibri" w:hAnsi="Calibri" w:cs="Calibri"/>
                <w:sz w:val="22"/>
              </w:rPr>
              <w:t>XENIOS</w:t>
            </w:r>
            <w:r w:rsidRPr="006A3B52">
              <w:rPr>
                <w:rFonts w:ascii="Calibri" w:hAnsi="Calibri" w:cs="Calibri"/>
                <w:sz w:val="22"/>
                <w:lang w:val="el-GR"/>
              </w:rPr>
              <w:t xml:space="preserve"> </w:t>
            </w:r>
            <w:r w:rsidRPr="006A3B52">
              <w:rPr>
                <w:rFonts w:ascii="Calibri" w:hAnsi="Calibri" w:cs="Calibri"/>
                <w:sz w:val="22"/>
              </w:rPr>
              <w:t>ZEUS</w:t>
            </w:r>
            <w:r w:rsidRPr="006A3B52">
              <w:rPr>
                <w:rFonts w:ascii="Calibri" w:hAnsi="Calibri" w:cs="Calibri"/>
                <w:sz w:val="22"/>
                <w:lang w:val="el-GR"/>
              </w:rPr>
              <w:t xml:space="preserve">”, με συντονιστή την Περιφερειακή Διεύθυνση Εκπαίδευσης Κεντρικής Μακεδονίας. Το υλικό είναι διαθέσιμο στους συνδέσμους </w:t>
            </w:r>
            <w:hyperlink r:id="rId8" w:history="1">
              <w:r w:rsidRPr="006A3B52">
                <w:rPr>
                  <w:rStyle w:val="-"/>
                  <w:rFonts w:ascii="Calibri" w:hAnsi="Calibri" w:cs="Calibri"/>
                  <w:sz w:val="22"/>
                  <w:lang w:val="el-GR"/>
                </w:rPr>
                <w:t>https://www.xenioszeus.kmaked.eu/index.php/el/produced-material-gr/educational-material-gr/57-ekpaideftiko-yliko-gia-tin-psyxokoinoniki-ypostiriksi-apo-to-diktyo-alfa</w:t>
              </w:r>
            </w:hyperlink>
            <w:r w:rsidRPr="006A3B52">
              <w:rPr>
                <w:rFonts w:ascii="Calibri" w:hAnsi="Calibri" w:cs="Calibri"/>
                <w:sz w:val="22"/>
                <w:lang w:val="el-GR"/>
              </w:rPr>
              <w:t xml:space="preserve"> και </w:t>
            </w:r>
            <w:hyperlink r:id="rId9" w:history="1">
              <w:r w:rsidRPr="006A3B52">
                <w:rPr>
                  <w:rStyle w:val="-"/>
                  <w:rFonts w:ascii="Calibri" w:hAnsi="Calibri" w:cs="Calibri"/>
                  <w:sz w:val="22"/>
                  <w:lang w:val="el-GR"/>
                </w:rPr>
                <w:t>http://www.diktioalpha.gr/files/diktio_gefires_gr.pdf</w:t>
              </w:r>
            </w:hyperlink>
          </w:p>
          <w:p w:rsidR="0078289C" w:rsidRPr="006A3B52" w:rsidRDefault="0078289C" w:rsidP="0078289C">
            <w:pPr>
              <w:spacing w:before="40" w:after="40"/>
              <w:jc w:val="both"/>
              <w:rPr>
                <w:rFonts w:ascii="Calibri" w:hAnsi="Calibri" w:cs="Calibri"/>
                <w:sz w:val="22"/>
                <w:lang w:val="el-GR"/>
              </w:rPr>
            </w:pPr>
            <w:r w:rsidRPr="006A3B52">
              <w:rPr>
                <w:rFonts w:ascii="Calibri" w:hAnsi="Calibri" w:cs="Calibri"/>
                <w:sz w:val="22"/>
                <w:lang w:val="el-GR"/>
              </w:rPr>
              <w:t>Τα εργαστήρια προτείνονται ως χρήσιμο εργαλείο για τους εκπαιδευτικούς που εργάζονται με παιδιά και νεαρούς πρόσφυγες προσφέροντας δραστηριότητες που βοηθούν τα παιδιά στη διαδικασία προσαρμογής τους στη νέα πραγματικότητα και στις απαιτήσεις του σχολικού περιβάλλοντος, με σεβασμό στην προσωπική ιστορία και προέλευσή του καθενός. Το υλικό στοχεύει στο να αναδείξει τα ψυχικά τους αποθέματα, την αίσθηση ελέγχου στη ζωή και την πίστη στον εαυτό τους. Να καλλιεργήσει την αίσθηση της ασφάλειας, της ομαδικότητας, της αμοιβαίας αποδοχής της διαφορετικότητας και της ύπαρξης υποστηρικτικού δικτύου, προκειμένου να συνεχίσουν τη ζωή τους, επενδύοντας σε νέες σχέσεις και προοπτικές.</w:t>
            </w:r>
          </w:p>
          <w:p w:rsidR="0078289C" w:rsidRPr="006A3B52" w:rsidRDefault="0078289C" w:rsidP="0078289C">
            <w:pPr>
              <w:spacing w:before="40" w:after="40"/>
              <w:jc w:val="both"/>
              <w:rPr>
                <w:rFonts w:ascii="Calibri" w:hAnsi="Calibri" w:cs="Calibri"/>
                <w:sz w:val="22"/>
                <w:lang w:val="el-GR"/>
              </w:rPr>
            </w:pPr>
            <w:r w:rsidRPr="006A3B52">
              <w:rPr>
                <w:rFonts w:ascii="Calibri" w:hAnsi="Calibri" w:cs="Calibri"/>
                <w:sz w:val="22"/>
                <w:lang w:val="el-GR"/>
              </w:rPr>
              <w:t xml:space="preserve"> Οι ΓΕΦΥΡΕΣ έχουν σχεδιαστεί για εφαρμογή στο πλαίσιο τόσο της τυπικής όσο και της άτυπης εκπαίδευσης: σε </w:t>
            </w:r>
            <w:r w:rsidRPr="006A3B52">
              <w:rPr>
                <w:rFonts w:ascii="Calibri" w:hAnsi="Calibri" w:cs="Calibri"/>
                <w:b/>
                <w:sz w:val="22"/>
                <w:lang w:val="el-GR"/>
              </w:rPr>
              <w:t>χώρους φιλοξενίας των προσφύγων</w:t>
            </w:r>
            <w:r w:rsidRPr="006A3B52">
              <w:rPr>
                <w:rFonts w:ascii="Calibri" w:hAnsi="Calibri" w:cs="Calibri"/>
                <w:sz w:val="22"/>
                <w:lang w:val="el-GR"/>
              </w:rPr>
              <w:t>, στις Δομές Υποδοχής και Εκπαίδευσης Προσφύγων</w:t>
            </w:r>
            <w:r w:rsidRPr="006A3B52">
              <w:rPr>
                <w:rFonts w:ascii="Calibri" w:hAnsi="Calibri" w:cs="Calibri"/>
                <w:b/>
                <w:sz w:val="22"/>
                <w:lang w:val="el-GR"/>
              </w:rPr>
              <w:t xml:space="preserve"> (ΔΥΕΠ)</w:t>
            </w:r>
            <w:r w:rsidRPr="006A3B52">
              <w:rPr>
                <w:rFonts w:ascii="Calibri" w:hAnsi="Calibri" w:cs="Calibri"/>
                <w:sz w:val="22"/>
                <w:lang w:val="el-GR"/>
              </w:rPr>
              <w:t xml:space="preserve">, στις Ζώνες Εκπαιδευτικής Προτεραιότητας </w:t>
            </w:r>
            <w:r w:rsidRPr="006A3B52">
              <w:rPr>
                <w:rFonts w:ascii="Calibri" w:hAnsi="Calibri" w:cs="Calibri"/>
                <w:b/>
                <w:sz w:val="22"/>
                <w:lang w:val="el-GR"/>
              </w:rPr>
              <w:t>(ΖΕΠ),</w:t>
            </w:r>
            <w:r w:rsidRPr="006A3B52">
              <w:rPr>
                <w:rFonts w:ascii="Calibri" w:hAnsi="Calibri" w:cs="Calibri"/>
                <w:sz w:val="22"/>
                <w:lang w:val="el-GR"/>
              </w:rPr>
              <w:t xml:space="preserve"> καθώς</w:t>
            </w:r>
            <w:r w:rsidRPr="006A3B52">
              <w:rPr>
                <w:rFonts w:ascii="Calibri" w:hAnsi="Calibri" w:cs="Calibri"/>
                <w:b/>
                <w:sz w:val="22"/>
                <w:lang w:val="el-GR"/>
              </w:rPr>
              <w:t xml:space="preserve"> </w:t>
            </w:r>
            <w:r w:rsidRPr="006A3B52">
              <w:rPr>
                <w:rFonts w:ascii="Calibri" w:hAnsi="Calibri" w:cs="Calibri"/>
                <w:sz w:val="22"/>
                <w:lang w:val="el-GR"/>
              </w:rPr>
              <w:t>και στις</w:t>
            </w:r>
            <w:r w:rsidRPr="006A3B52">
              <w:rPr>
                <w:rFonts w:ascii="Calibri" w:hAnsi="Calibri" w:cs="Calibri"/>
                <w:b/>
                <w:sz w:val="22"/>
                <w:lang w:val="el-GR"/>
              </w:rPr>
              <w:t xml:space="preserve"> τάξεις με μικτό πληθυσμό μαθητών</w:t>
            </w:r>
            <w:r w:rsidRPr="006A3B52">
              <w:rPr>
                <w:rFonts w:ascii="Calibri" w:hAnsi="Calibri" w:cs="Calibri"/>
                <w:sz w:val="22"/>
                <w:lang w:val="el-GR"/>
              </w:rPr>
              <w:t xml:space="preserve">. Η αξιοποίηση της βιωματικής μάθησης, της συνάντησης των </w:t>
            </w:r>
            <w:r w:rsidRPr="006A3B52">
              <w:rPr>
                <w:rFonts w:ascii="Calibri" w:hAnsi="Calibri" w:cs="Calibri"/>
                <w:sz w:val="22"/>
                <w:lang w:val="el-GR"/>
              </w:rPr>
              <w:lastRenderedPageBreak/>
              <w:t>μαθητών/τριών μέσω της σωματικής και συναισθηματικής έκφρασης, της ζωγραφικής, των εικόνων και της δημιουργίας, αποτελούν κατάλληλα μέσα για την ανάπτυξη θετικού σχολικού κλίματος και για την προετοιμασία και προσαρμογή τόσο των προσφύγων όσο και των ελλήνων μαθητών στη «νέα» τους τάξη.</w:t>
            </w:r>
          </w:p>
          <w:p w:rsidR="0078289C" w:rsidRPr="006A3B52" w:rsidRDefault="0078289C" w:rsidP="0078289C">
            <w:pPr>
              <w:spacing w:before="40" w:after="40"/>
              <w:jc w:val="both"/>
              <w:rPr>
                <w:rFonts w:ascii="Calibri" w:hAnsi="Calibri" w:cs="Calibri"/>
                <w:sz w:val="22"/>
                <w:lang w:val="el-GR"/>
              </w:rPr>
            </w:pPr>
            <w:r w:rsidRPr="006A3B52">
              <w:rPr>
                <w:rFonts w:ascii="Calibri" w:hAnsi="Calibri" w:cs="Calibri"/>
                <w:sz w:val="22"/>
                <w:lang w:val="el-GR"/>
              </w:rPr>
              <w:t xml:space="preserve">Το εκπαιδευτικό υλικό «Γέφυρες» αποτελείται από 15 αυτόνομα εργαστήρια, τα οποία επεξεργάζονται </w:t>
            </w:r>
            <w:r w:rsidRPr="006A3B52">
              <w:rPr>
                <w:rFonts w:ascii="Calibri" w:hAnsi="Calibri" w:cs="Calibri"/>
                <w:b/>
                <w:sz w:val="22"/>
                <w:lang w:val="el-GR"/>
              </w:rPr>
              <w:t>τρία βασικά θέματα</w:t>
            </w:r>
            <w:r w:rsidRPr="006A3B52">
              <w:rPr>
                <w:rFonts w:ascii="Calibri" w:hAnsi="Calibri" w:cs="Calibri"/>
                <w:sz w:val="22"/>
                <w:lang w:val="el-GR"/>
              </w:rPr>
              <w:t xml:space="preserve">: Α. Ταυτότητα (προσωπική και πολιτιστική), Β. Δεξιότητες και Γ. Υποστήριξη (ψυχικά αποθέματα και σημαντικοί άλλοι). </w:t>
            </w:r>
          </w:p>
          <w:p w:rsidR="0078289C" w:rsidRPr="009369FB" w:rsidRDefault="0078289C" w:rsidP="0078289C">
            <w:pPr>
              <w:spacing w:before="40" w:after="40"/>
              <w:jc w:val="both"/>
              <w:rPr>
                <w:rFonts w:ascii="Calibri" w:hAnsi="Calibri" w:cs="Calibri"/>
                <w:sz w:val="22"/>
                <w:lang w:val="el-GR"/>
              </w:rPr>
            </w:pPr>
            <w:r w:rsidRPr="006A3B52">
              <w:rPr>
                <w:rFonts w:ascii="Calibri" w:hAnsi="Calibri" w:cs="Calibri"/>
                <w:b/>
                <w:sz w:val="22"/>
                <w:lang w:val="el-GR"/>
              </w:rPr>
              <w:t>Η θεματική Ενότητα</w:t>
            </w:r>
            <w:r w:rsidRPr="006A3B52">
              <w:rPr>
                <w:rFonts w:ascii="Calibri" w:hAnsi="Calibri" w:cs="Calibri"/>
                <w:sz w:val="22"/>
                <w:lang w:val="el-GR"/>
              </w:rPr>
              <w:t xml:space="preserve"> στην οποία εντάσσεται είναι: Ζω καλύτερα-Ευ Ζην, Ψυχική Υγεία και συναισθηματική υγεία-Πρόληψη, Δεξιότητες κοινωνικής ζωής (αυτομέριμνα, κοινωνικές δεξιότητες, ενσυναίσθηση, πολιτειότητα, ανθεκτικότητα, προσαρμοστικότητα). Λέξεις κλειδιά: Ένταξη προσφύγων, ευαλωτότητα, ενδυνάμωση</w:t>
            </w:r>
            <w:r>
              <w:rPr>
                <w:rFonts w:ascii="Calibri" w:hAnsi="Calibri" w:cs="Calibri"/>
                <w:sz w:val="22"/>
                <w:lang w:val="el-GR"/>
              </w:rPr>
              <w:t>.</w:t>
            </w:r>
          </w:p>
          <w:p w:rsidR="0078289C" w:rsidRDefault="0078289C" w:rsidP="00624DB5">
            <w:r>
              <w:object w:dxaOrig="6776" w:dyaOrig="3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7.75pt;height:75pt" o:ole="">
                  <v:imagedata r:id="rId10" o:title=""/>
                </v:shape>
                <o:OLEObject Type="Embed" ProgID="CorelDRAW.Graphic.9" ShapeID="_x0000_i1030" DrawAspect="Content" ObjectID="_1698664242" r:id="rId11"/>
              </w:object>
            </w:r>
          </w:p>
          <w:p w:rsidR="0078289C" w:rsidRDefault="0078289C" w:rsidP="00624DB5">
            <w:r>
              <w:rPr>
                <w:rFonts w:ascii="Arial" w:hAnsi="Arial" w:cs="Arial"/>
                <w:b/>
                <w:noProof/>
                <w:color w:val="C00000"/>
                <w:sz w:val="24"/>
                <w:lang w:val="el-GR" w:eastAsia="el-GR"/>
              </w:rPr>
              <mc:AlternateContent>
                <mc:Choice Requires="wps">
                  <w:drawing>
                    <wp:inline distT="0" distB="0" distL="0" distR="0" wp14:anchorId="225033A2" wp14:editId="79D998ED">
                      <wp:extent cx="3104515" cy="655320"/>
                      <wp:effectExtent l="0" t="0" r="635" b="0"/>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9C" w:rsidRPr="00E27803" w:rsidRDefault="0078289C" w:rsidP="0078289C">
                                  <w:pPr>
                                    <w:pStyle w:val="af5"/>
                                    <w:jc w:val="left"/>
                                    <w:rPr>
                                      <w:rFonts w:ascii="Arial" w:hAnsi="Arial" w:cs="Arial"/>
                                      <w:b/>
                                      <w:bCs/>
                                      <w:color w:val="003366"/>
                                      <w:sz w:val="18"/>
                                      <w:szCs w:val="18"/>
                                    </w:rPr>
                                  </w:pPr>
                                  <w:r w:rsidRPr="00E27803">
                                    <w:rPr>
                                      <w:rFonts w:ascii="Arial" w:hAnsi="Arial" w:cs="Arial"/>
                                      <w:b/>
                                      <w:bCs/>
                                      <w:color w:val="003366"/>
                                      <w:sz w:val="18"/>
                                      <w:szCs w:val="18"/>
                                    </w:rPr>
                                    <w:t>ΚΕΝΤΡΟ    ΠΡΟΛΗΨΗΣ    ΤΩΝ    ΕΞΑΡΤΗΣΕΩΝ</w:t>
                                  </w:r>
                                </w:p>
                                <w:p w:rsidR="0078289C" w:rsidRPr="00E27803" w:rsidRDefault="0078289C" w:rsidP="0078289C">
                                  <w:pPr>
                                    <w:pStyle w:val="af5"/>
                                    <w:jc w:val="left"/>
                                    <w:rPr>
                                      <w:rFonts w:ascii="Arial" w:hAnsi="Arial" w:cs="Arial"/>
                                      <w:b/>
                                      <w:bCs/>
                                      <w:color w:val="003366"/>
                                      <w:sz w:val="18"/>
                                      <w:szCs w:val="18"/>
                                    </w:rPr>
                                  </w:pPr>
                                  <w:r w:rsidRPr="00E27803">
                                    <w:rPr>
                                      <w:rFonts w:ascii="Arial" w:hAnsi="Arial" w:cs="Arial"/>
                                      <w:b/>
                                      <w:bCs/>
                                      <w:color w:val="003366"/>
                                      <w:sz w:val="18"/>
                                      <w:szCs w:val="18"/>
                                    </w:rPr>
                                    <w:t>&amp; ΠΡΟΑΓΩΓΗΣ ΤΗΣ ΨΥΧΟΚΟΙΝΩΝΙΚΗΣ ΥΓΕΙΑΣ</w:t>
                                  </w:r>
                                </w:p>
                                <w:p w:rsidR="0078289C" w:rsidRDefault="0078289C" w:rsidP="0078289C">
                                  <w:pPr>
                                    <w:pStyle w:val="af5"/>
                                    <w:jc w:val="left"/>
                                    <w:rPr>
                                      <w:rFonts w:ascii="Arial" w:hAnsi="Arial" w:cs="Arial"/>
                                      <w:b/>
                                      <w:bCs/>
                                      <w:color w:val="003366"/>
                                      <w:sz w:val="22"/>
                                    </w:rPr>
                                  </w:pPr>
                                  <w:r w:rsidRPr="00E27803">
                                    <w:rPr>
                                      <w:rFonts w:ascii="Arial" w:hAnsi="Arial" w:cs="Arial"/>
                                      <w:b/>
                                      <w:bCs/>
                                      <w:color w:val="003366"/>
                                      <w:sz w:val="18"/>
                                      <w:szCs w:val="18"/>
                                    </w:rPr>
                                    <w:t xml:space="preserve">                      ΔΥΤΙΚΗΣ ΘΕΣΣΑΛΟΝΙΚΗΣ</w:t>
                                  </w:r>
                                </w:p>
                                <w:p w:rsidR="0078289C" w:rsidRPr="00222372" w:rsidRDefault="0078289C" w:rsidP="0078289C">
                                  <w:pPr>
                                    <w:rPr>
                                      <w:sz w:val="12"/>
                                      <w:szCs w:val="12"/>
                                      <w:lang w:val="el-GR"/>
                                    </w:rPr>
                                  </w:pPr>
                                  <w:r w:rsidRPr="00222372">
                                    <w:rPr>
                                      <w:rFonts w:ascii="Arial" w:hAnsi="Arial" w:cs="Arial"/>
                                      <w:b/>
                                      <w:bCs/>
                                      <w:color w:val="003366"/>
                                      <w:sz w:val="12"/>
                                      <w:szCs w:val="12"/>
                                      <w:lang w:val="el-GR"/>
                                    </w:rPr>
                                    <w:t>ΣΕ ΣΥΝΕΡΓΑΣΙΑ ΜΕ ΤΟΝ ΟΡΓΑΝΙΣΜΟ ΚΑΤΑ ΤΩΝ ΝΑΡΚΩΤΙΚΩΝ  (Ο.Κ.Α.Ν.Α.)</w:t>
                                  </w:r>
                                </w:p>
                              </w:txbxContent>
                            </wps:txbx>
                            <wps:bodyPr rot="0" vert="horz" wrap="square" lIns="91440" tIns="45720" rIns="91440" bIns="45720" anchor="t" anchorCtr="0" upright="1">
                              <a:noAutofit/>
                            </wps:bodyPr>
                          </wps:wsp>
                        </a:graphicData>
                      </a:graphic>
                    </wp:inline>
                  </w:drawing>
                </mc:Choice>
                <mc:Fallback>
                  <w:pict>
                    <v:shapetype w14:anchorId="225033A2" id="_x0000_t202" coordsize="21600,21600" o:spt="202" path="m,l,21600r21600,l21600,xe">
                      <v:stroke joinstyle="miter"/>
                      <v:path gradientshapeok="t" o:connecttype="rect"/>
                    </v:shapetype>
                    <v:shape id="Πλαίσιο κειμένου 1" o:spid="_x0000_s1026" type="#_x0000_t202" style="width:244.4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" stroked="f">
                      <v:textbox>
                        <w:txbxContent>
                          <w:p w:rsidR="0078289C" w:rsidRPr="00E27803" w:rsidRDefault="0078289C" w:rsidP="0078289C">
                            <w:pPr>
                              <w:pStyle w:val="af5"/>
                              <w:jc w:val="left"/>
                              <w:rPr>
                                <w:rFonts w:ascii="Arial" w:hAnsi="Arial" w:cs="Arial"/>
                                <w:b/>
                                <w:bCs/>
                                <w:color w:val="003366"/>
                                <w:sz w:val="18"/>
                                <w:szCs w:val="18"/>
                              </w:rPr>
                            </w:pPr>
                            <w:r w:rsidRPr="00E27803">
                              <w:rPr>
                                <w:rFonts w:ascii="Arial" w:hAnsi="Arial" w:cs="Arial"/>
                                <w:b/>
                                <w:bCs/>
                                <w:color w:val="003366"/>
                                <w:sz w:val="18"/>
                                <w:szCs w:val="18"/>
                              </w:rPr>
                              <w:t>ΚΕΝΤΡΟ    ΠΡΟΛΗΨΗΣ    ΤΩΝ    ΕΞΑΡΤΗΣΕΩΝ</w:t>
                            </w:r>
                          </w:p>
                          <w:p w:rsidR="0078289C" w:rsidRPr="00E27803" w:rsidRDefault="0078289C" w:rsidP="0078289C">
                            <w:pPr>
                              <w:pStyle w:val="af5"/>
                              <w:jc w:val="left"/>
                              <w:rPr>
                                <w:rFonts w:ascii="Arial" w:hAnsi="Arial" w:cs="Arial"/>
                                <w:b/>
                                <w:bCs/>
                                <w:color w:val="003366"/>
                                <w:sz w:val="18"/>
                                <w:szCs w:val="18"/>
                              </w:rPr>
                            </w:pPr>
                            <w:r w:rsidRPr="00E27803">
                              <w:rPr>
                                <w:rFonts w:ascii="Arial" w:hAnsi="Arial" w:cs="Arial"/>
                                <w:b/>
                                <w:bCs/>
                                <w:color w:val="003366"/>
                                <w:sz w:val="18"/>
                                <w:szCs w:val="18"/>
                              </w:rPr>
                              <w:t>&amp; ΠΡΟΑΓΩΓΗΣ ΤΗΣ ΨΥΧΟΚΟΙΝΩΝΙΚΗΣ ΥΓΕΙΑΣ</w:t>
                            </w:r>
                          </w:p>
                          <w:p w:rsidR="0078289C" w:rsidRDefault="0078289C" w:rsidP="0078289C">
                            <w:pPr>
                              <w:pStyle w:val="af5"/>
                              <w:jc w:val="left"/>
                              <w:rPr>
                                <w:rFonts w:ascii="Arial" w:hAnsi="Arial" w:cs="Arial"/>
                                <w:b/>
                                <w:bCs/>
                                <w:color w:val="003366"/>
                                <w:sz w:val="22"/>
                              </w:rPr>
                            </w:pPr>
                            <w:r w:rsidRPr="00E27803">
                              <w:rPr>
                                <w:rFonts w:ascii="Arial" w:hAnsi="Arial" w:cs="Arial"/>
                                <w:b/>
                                <w:bCs/>
                                <w:color w:val="003366"/>
                                <w:sz w:val="18"/>
                                <w:szCs w:val="18"/>
                              </w:rPr>
                              <w:t xml:space="preserve">                      ΔΥΤΙΚΗΣ ΘΕΣΣΑΛΟΝΙΚΗΣ</w:t>
                            </w:r>
                          </w:p>
                          <w:p w:rsidR="0078289C" w:rsidRPr="00222372" w:rsidRDefault="0078289C" w:rsidP="0078289C">
                            <w:pPr>
                              <w:rPr>
                                <w:sz w:val="12"/>
                                <w:szCs w:val="12"/>
                                <w:lang w:val="el-GR"/>
                              </w:rPr>
                            </w:pPr>
                            <w:r w:rsidRPr="00222372">
                              <w:rPr>
                                <w:rFonts w:ascii="Arial" w:hAnsi="Arial" w:cs="Arial"/>
                                <w:b/>
                                <w:bCs/>
                                <w:color w:val="003366"/>
                                <w:sz w:val="12"/>
                                <w:szCs w:val="12"/>
                                <w:lang w:val="el-GR"/>
                              </w:rPr>
                              <w:t>ΣΕ ΣΥΝΕΡΓΑΣΙΑ ΜΕ ΤΟΝ ΟΡΓΑΝΙΣΜΟ ΚΑΤΑ ΤΩΝ ΝΑΡΚΩΤΙΚΩΝ  (Ο.Κ.Α.Ν.Α.)</w:t>
                            </w:r>
                          </w:p>
                        </w:txbxContent>
                      </v:textbox>
                      <w10:anchorlock/>
                    </v:shape>
                  </w:pict>
                </mc:Fallback>
              </mc:AlternateContent>
            </w:r>
          </w:p>
          <w:p w:rsidR="007919AA" w:rsidRPr="00083E3D" w:rsidRDefault="007919AA" w:rsidP="00DA2A6A">
            <w:pPr>
              <w:pStyle w:val="1"/>
              <w:spacing w:before="0" w:after="0"/>
              <w:jc w:val="both"/>
              <w:rPr>
                <w:rFonts w:ascii="Calibri" w:hAnsi="Calibri" w:cs="Times New Roman"/>
                <w:b/>
                <w:bCs w:val="0"/>
                <w:color w:val="C00000"/>
                <w:sz w:val="22"/>
                <w:szCs w:val="22"/>
                <w:lang w:val="el-GR"/>
              </w:rPr>
            </w:pPr>
            <w:r w:rsidRPr="00083E3D">
              <w:rPr>
                <w:rFonts w:ascii="Calibri" w:hAnsi="Calibri" w:cs="Times New Roman"/>
                <w:b/>
                <w:bCs w:val="0"/>
                <w:color w:val="C00000"/>
                <w:sz w:val="22"/>
                <w:szCs w:val="22"/>
                <w:lang w:val="el-GR"/>
              </w:rPr>
              <w:t>Στοχευόμενες δεξιότητες</w:t>
            </w:r>
          </w:p>
          <w:bookmarkEnd w:id="0"/>
          <w:p w:rsidR="007A7084" w:rsidRPr="009369FB" w:rsidRDefault="007A7084" w:rsidP="009369FB">
            <w:pPr>
              <w:spacing w:before="40" w:after="40"/>
              <w:jc w:val="both"/>
              <w:rPr>
                <w:rFonts w:ascii="Calibri" w:hAnsi="Calibri" w:cs="Calibri"/>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53" w:type="pct"/>
          </w:tcPr>
          <w:p w:rsidR="0026113B" w:rsidRPr="00DA2A6A" w:rsidRDefault="0026113B" w:rsidP="00DA2A6A">
            <w:pPr>
              <w:spacing w:after="0"/>
              <w:jc w:val="both"/>
              <w:rPr>
                <w:rFonts w:ascii="Calibri" w:hAnsi="Calibri" w:cs="Times New Roman"/>
                <w:sz w:val="22"/>
                <w:lang w:val="el-GR"/>
              </w:rPr>
            </w:pPr>
          </w:p>
        </w:tc>
        <w:tc>
          <w:tcPr>
            <w:tcW w:w="1750" w:type="pct"/>
          </w:tcPr>
          <w:p w:rsidR="00A4318E" w:rsidRPr="00817C4C" w:rsidRDefault="002B3238"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Σύνδεση με το Π.Σ</w:t>
            </w:r>
            <w:r w:rsidR="003421A5" w:rsidRPr="00817C4C">
              <w:rPr>
                <w:rFonts w:ascii="Calibri" w:hAnsi="Calibri" w:cs="Times New Roman"/>
                <w:b/>
                <w:sz w:val="22"/>
                <w:szCs w:val="22"/>
                <w:lang w:val="el-GR"/>
              </w:rPr>
              <w:t>:</w:t>
            </w:r>
          </w:p>
          <w:p w:rsidR="00DA2A6A" w:rsidRPr="009369FB" w:rsidRDefault="00DA2A6A" w:rsidP="009369FB">
            <w:pPr>
              <w:spacing w:before="40" w:after="40"/>
              <w:jc w:val="both"/>
              <w:rPr>
                <w:rFonts w:ascii="Calibri" w:hAnsi="Calibri" w:cs="Calibri"/>
                <w:sz w:val="22"/>
                <w:lang w:val="el-GR"/>
              </w:rPr>
            </w:pPr>
          </w:p>
          <w:p w:rsidR="008B714F" w:rsidRPr="00817C4C" w:rsidRDefault="00A4318E"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Εκτυπώσιμο Υλικό</w:t>
            </w:r>
          </w:p>
          <w:p w:rsidR="00DA2A6A" w:rsidRPr="009369FB" w:rsidRDefault="00A4318E" w:rsidP="009369FB">
            <w:pPr>
              <w:spacing w:before="40" w:after="40"/>
              <w:jc w:val="both"/>
              <w:rPr>
                <w:rFonts w:ascii="Calibri" w:hAnsi="Calibri" w:cs="Calibri"/>
                <w:sz w:val="22"/>
                <w:lang w:val="el-GR"/>
              </w:rPr>
            </w:pPr>
            <w:r w:rsidRPr="009369FB">
              <w:rPr>
                <w:rFonts w:ascii="Calibri" w:hAnsi="Calibri" w:cs="Calibri"/>
                <w:sz w:val="22"/>
                <w:lang w:val="el-GR"/>
              </w:rPr>
              <w:t>-</w:t>
            </w:r>
          </w:p>
          <w:p w:rsidR="00624DB5" w:rsidRPr="009369FB" w:rsidRDefault="00624DB5" w:rsidP="009369FB">
            <w:pPr>
              <w:spacing w:before="40" w:after="40"/>
              <w:jc w:val="both"/>
              <w:rPr>
                <w:rFonts w:ascii="Calibri" w:hAnsi="Calibri" w:cs="Calibri"/>
                <w:sz w:val="22"/>
                <w:lang w:val="el-GR"/>
              </w:rPr>
            </w:pPr>
          </w:p>
          <w:p w:rsidR="00A4318E" w:rsidRPr="00817C4C" w:rsidRDefault="004E3499"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Απαραίτητοι Σύνδεσμοι</w:t>
            </w:r>
          </w:p>
          <w:p w:rsidR="004E3499" w:rsidRPr="009369FB" w:rsidRDefault="004E3499" w:rsidP="009369FB">
            <w:pPr>
              <w:spacing w:before="40" w:after="40"/>
              <w:jc w:val="both"/>
              <w:rPr>
                <w:rFonts w:ascii="Calibri" w:hAnsi="Calibri" w:cs="Calibri"/>
                <w:sz w:val="22"/>
                <w:lang w:val="el-GR"/>
              </w:rPr>
            </w:pPr>
          </w:p>
          <w:p w:rsidR="00A4318E" w:rsidRPr="00817C4C" w:rsidRDefault="00A4318E"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Οπτικοακουστικό υλικό</w:t>
            </w:r>
          </w:p>
          <w:p w:rsidR="00A4318E" w:rsidRPr="00817C4C" w:rsidRDefault="00A4318E" w:rsidP="009369FB">
            <w:pPr>
              <w:spacing w:before="40" w:after="40"/>
              <w:jc w:val="both"/>
              <w:rPr>
                <w:rFonts w:ascii="Calibri" w:hAnsi="Calibri" w:cs="Times New Roman"/>
                <w:sz w:val="22"/>
                <w:szCs w:val="22"/>
                <w:lang w:val="el-GR"/>
              </w:rPr>
            </w:pPr>
          </w:p>
          <w:p w:rsidR="008B714F" w:rsidRPr="00817C4C" w:rsidRDefault="00A4318E"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Διαδραστικό υλικό</w:t>
            </w:r>
          </w:p>
          <w:p w:rsidR="00A4318E" w:rsidRDefault="00A4318E" w:rsidP="009369FB">
            <w:pPr>
              <w:spacing w:before="40" w:after="40"/>
              <w:jc w:val="both"/>
              <w:rPr>
                <w:rFonts w:ascii="Calibri" w:hAnsi="Calibri" w:cs="Times New Roman"/>
                <w:sz w:val="22"/>
                <w:szCs w:val="22"/>
                <w:lang w:val="el-GR"/>
              </w:rPr>
            </w:pPr>
          </w:p>
          <w:p w:rsidR="00624DB5" w:rsidRPr="009369FB" w:rsidRDefault="00624DB5" w:rsidP="009369FB">
            <w:pPr>
              <w:spacing w:before="40" w:after="40"/>
              <w:jc w:val="both"/>
              <w:rPr>
                <w:rFonts w:ascii="Calibri" w:hAnsi="Calibri" w:cs="Times New Roman"/>
                <w:sz w:val="22"/>
                <w:szCs w:val="22"/>
                <w:lang w:val="el-GR"/>
              </w:rPr>
            </w:pPr>
          </w:p>
          <w:p w:rsidR="00A4318E" w:rsidRPr="00817C4C" w:rsidRDefault="007919AA" w:rsidP="00DA2A6A">
            <w:pPr>
              <w:pStyle w:val="20"/>
              <w:spacing w:before="0" w:after="0"/>
              <w:jc w:val="both"/>
              <w:rPr>
                <w:rFonts w:ascii="Calibri" w:hAnsi="Calibri" w:cs="Times New Roman"/>
                <w:b/>
                <w:sz w:val="22"/>
                <w:szCs w:val="22"/>
                <w:lang w:val="el-GR"/>
              </w:rPr>
            </w:pPr>
            <w:r w:rsidRPr="00817C4C">
              <w:rPr>
                <w:rFonts w:ascii="Calibri" w:hAnsi="Calibri" w:cs="Times New Roman"/>
                <w:b/>
                <w:sz w:val="22"/>
                <w:szCs w:val="22"/>
                <w:lang w:val="el-GR"/>
              </w:rPr>
              <w:t>Υποστήριξη</w:t>
            </w:r>
            <w:r w:rsidR="00DA2A6A" w:rsidRPr="00817C4C">
              <w:rPr>
                <w:rFonts w:ascii="Calibri" w:hAnsi="Calibri" w:cs="Times New Roman"/>
                <w:b/>
                <w:sz w:val="22"/>
                <w:szCs w:val="22"/>
                <w:lang w:val="el-GR"/>
              </w:rPr>
              <w:t xml:space="preserve"> εκπαιδευτικού</w:t>
            </w:r>
          </w:p>
          <w:p w:rsidR="002E4E12" w:rsidRPr="00817C4C" w:rsidRDefault="00A4318E" w:rsidP="00055B50">
            <w:pPr>
              <w:pStyle w:val="a6"/>
              <w:ind w:right="0"/>
              <w:jc w:val="both"/>
              <w:rPr>
                <w:rFonts w:ascii="Calibri" w:hAnsi="Calibri" w:cs="Times New Roman"/>
                <w:bCs/>
                <w:iCs w:val="0"/>
                <w:sz w:val="22"/>
                <w:lang w:val="el-GR"/>
              </w:rPr>
            </w:pPr>
            <w:r w:rsidRPr="00817C4C">
              <w:rPr>
                <w:rFonts w:ascii="Calibri" w:hAnsi="Calibri" w:cs="Times New Roman"/>
                <w:bCs/>
                <w:iCs w:val="0"/>
                <w:sz w:val="22"/>
                <w:szCs w:val="22"/>
                <w:lang w:val="el-GR"/>
              </w:rPr>
              <w:t>Πληροφορίες υποβάθρου</w:t>
            </w:r>
            <w:r w:rsidR="002E4E12" w:rsidRPr="00817C4C">
              <w:rPr>
                <w:rFonts w:ascii="Calibri" w:hAnsi="Calibri" w:cs="Times New Roman"/>
                <w:bCs/>
                <w:iCs w:val="0"/>
                <w:sz w:val="22"/>
                <w:szCs w:val="22"/>
                <w:lang w:val="el-GR"/>
              </w:rPr>
              <w:t xml:space="preserve"> </w:t>
            </w:r>
            <w:r w:rsidR="00055B50">
              <w:rPr>
                <w:rFonts w:ascii="Calibri" w:hAnsi="Calibri" w:cs="Times New Roman"/>
                <w:bCs/>
                <w:iCs w:val="0"/>
                <w:sz w:val="22"/>
                <w:szCs w:val="22"/>
                <w:lang w:val="el-GR"/>
              </w:rPr>
              <w:t xml:space="preserve"> </w:t>
            </w:r>
          </w:p>
          <w:p w:rsidR="002E4E12" w:rsidRPr="009369FB" w:rsidRDefault="002E4E12" w:rsidP="009369FB">
            <w:pPr>
              <w:spacing w:before="40" w:after="40"/>
              <w:jc w:val="both"/>
              <w:rPr>
                <w:rFonts w:ascii="Calibri" w:hAnsi="Calibri" w:cs="Times New Roman"/>
                <w:sz w:val="22"/>
                <w:szCs w:val="22"/>
                <w:lang w:val="el-GR"/>
              </w:rPr>
            </w:pPr>
          </w:p>
          <w:p w:rsidR="00A4318E" w:rsidRPr="00817C4C" w:rsidRDefault="00A4318E" w:rsidP="00DA2A6A">
            <w:pPr>
              <w:pStyle w:val="a6"/>
              <w:ind w:right="0"/>
              <w:jc w:val="both"/>
              <w:rPr>
                <w:rFonts w:ascii="Calibri" w:hAnsi="Calibri" w:cs="Times New Roman"/>
                <w:sz w:val="22"/>
                <w:lang w:val="el-GR"/>
              </w:rPr>
            </w:pPr>
          </w:p>
        </w:tc>
      </w:tr>
      <w:tr w:rsidR="00624DB5" w:rsidRPr="0078289C" w:rsidTr="00083E3D">
        <w:trPr>
          <w:gridBefore w:val="1"/>
          <w:wBefore w:w="9" w:type="pct"/>
          <w:trHeight w:val="2160"/>
        </w:trPr>
        <w:tc>
          <w:tcPr>
            <w:tcW w:w="4991" w:type="pct"/>
            <w:gridSpan w:val="4"/>
          </w:tcPr>
          <w:p w:rsidR="00624DB5" w:rsidRPr="009369FB" w:rsidRDefault="00624DB5" w:rsidP="009369FB">
            <w:pPr>
              <w:spacing w:before="40" w:after="40"/>
              <w:jc w:val="both"/>
              <w:rPr>
                <w:rFonts w:ascii="Calibri" w:hAnsi="Calibri" w:cs="Calibri"/>
                <w:b/>
                <w:color w:val="C00000"/>
                <w:sz w:val="24"/>
                <w:lang w:val="el-GR"/>
              </w:rPr>
            </w:pPr>
            <w:r w:rsidRPr="009369FB">
              <w:rPr>
                <w:rFonts w:ascii="Calibri" w:hAnsi="Calibri" w:cs="Calibri"/>
                <w:b/>
                <w:color w:val="C00000"/>
                <w:sz w:val="24"/>
                <w:lang w:val="el-GR"/>
              </w:rPr>
              <w:t xml:space="preserve">Δραστηριότητες (περιγράφονται ανά εργαστήριο το σενάριο ή οι βασικές δραστηριότητες).  </w:t>
            </w:r>
          </w:p>
          <w:p w:rsidR="006A3B52"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Το υλικό παρέχεται σε ψηφιακή μορφή σε όλους/ όλες τους/τις ενδιαφερόμενους/νες εκπαιδευτικούς. Περιλαμβάνει εγχειρίδιο εφαρμογής για τους εκπαιδευτικούς και αναλυτική περιγραφή 15 εργαστηρίων, με ιδιαίτερες  κατευθύνσεις για τον εκπαιδευτικό ανά  εργαστήριο</w:t>
            </w:r>
          </w:p>
          <w:p w:rsidR="006A3B52"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 xml:space="preserve">Το υλικό παρέχει τις δραστηριότητες προς τους/τις  μαθητές/τριες σε 5 γλώσσες : ελληνικά, αγγλικά, φαρσί, αραβικά και ορντού. Έτσι, κάθε δραστηριότητα  που μοιράζεται στους μαθητές δίνεται στα ελληνικά και στη γλώσσα επιλογής του μαθητή βοηθώντας τόσο τη συμμετοχή του μαθητή στις δραστηριότητες όσο και  την εκμάθηση της ελληνικής γλώσσας. </w:t>
            </w:r>
          </w:p>
          <w:p w:rsidR="00624DB5"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Το υλικό προβλέπει επίσης  προσαρμογές και αντίστοιχες κατευθύνσεις για τον εκπαιδευτικό, ανάλογα με την ηλικία των μαθητών/τριών της τάξης εφαρμογής</w:t>
            </w:r>
          </w:p>
          <w:p w:rsidR="00624DB5" w:rsidRDefault="00624DB5" w:rsidP="009369FB">
            <w:pPr>
              <w:spacing w:before="40" w:after="40"/>
              <w:jc w:val="both"/>
              <w:rPr>
                <w:rFonts w:ascii="Calibri" w:eastAsiaTheme="minorHAnsi" w:hAnsi="Calibri" w:cs="Calibri"/>
                <w:bCs/>
                <w:color w:val="auto"/>
                <w:sz w:val="22"/>
                <w:lang w:val="el-GR"/>
              </w:rPr>
            </w:pPr>
          </w:p>
          <w:p w:rsidR="006A3B52"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Το υλικό αποτελεί, εκτός των άλλων, εργαλείο για  την εκμάθηση της ελληνικής γλώσσας με δημιουργικό και ευχάριστο τρόπο και μπορεί να συνδεθεί διαθεματικά με όλο το Πρόγραμμα Σπουδών.</w:t>
            </w:r>
          </w:p>
          <w:p w:rsid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Ιδιαίτερα, συνδέεται με τα: «Καλλιτεχνικά», «Μελέτη Περιβάλλοντος». «Πολιτισμός και Δραστηριότητες», «Ιστορία», «Αισθητική αγωγή», «Κοινωνική και Πολιτική Αγωγή»</w:t>
            </w:r>
            <w:r w:rsidRPr="006A3B52">
              <w:rPr>
                <w:rFonts w:ascii="Calibri" w:eastAsiaTheme="minorHAnsi" w:hAnsi="Calibri" w:cs="Calibri"/>
                <w:bCs/>
                <w:i/>
                <w:color w:val="auto"/>
                <w:sz w:val="22"/>
                <w:lang w:val="el-GR"/>
              </w:rPr>
              <w:t xml:space="preserve">. </w:t>
            </w:r>
            <w:r w:rsidRPr="006A3B52">
              <w:rPr>
                <w:rFonts w:ascii="Calibri" w:eastAsiaTheme="minorHAnsi" w:hAnsi="Calibri" w:cs="Calibri"/>
                <w:bCs/>
                <w:color w:val="auto"/>
                <w:sz w:val="22"/>
                <w:lang w:val="el-GR"/>
              </w:rPr>
              <w:t>Προωθεί τη γνωριμία με</w:t>
            </w:r>
            <w:r w:rsidRPr="006A3B52">
              <w:rPr>
                <w:rFonts w:ascii="Calibri" w:eastAsiaTheme="minorHAnsi" w:hAnsi="Calibri" w:cs="Calibri"/>
                <w:bCs/>
                <w:i/>
                <w:color w:val="auto"/>
                <w:sz w:val="22"/>
                <w:lang w:val="el-GR"/>
              </w:rPr>
              <w:t xml:space="preserve">  </w:t>
            </w:r>
            <w:r w:rsidRPr="006A3B52">
              <w:rPr>
                <w:rFonts w:ascii="Calibri" w:eastAsiaTheme="minorHAnsi" w:hAnsi="Calibri" w:cs="Calibri"/>
                <w:bCs/>
                <w:color w:val="auto"/>
                <w:sz w:val="22"/>
                <w:lang w:val="el-GR"/>
              </w:rPr>
              <w:t>τη λαϊκή παράδοση και ιδιαίτερη πατρίδα κάθε μαθητή (παροιμίες, τραγούδια, φαγητά, γιορτές, παιχνίδια, έθιμα). Κάποια εργαστήρια, επίσης, μπορούν να υλοποιηθούν στο πλαίσιο του μαθήματος της Φυσικής Αγωγής</w:t>
            </w:r>
            <w:r>
              <w:rPr>
                <w:rFonts w:ascii="Calibri" w:eastAsiaTheme="minorHAnsi" w:hAnsi="Calibri" w:cs="Calibri"/>
                <w:bCs/>
                <w:color w:val="auto"/>
                <w:sz w:val="22"/>
                <w:lang w:val="el-GR"/>
              </w:rPr>
              <w:t>.</w:t>
            </w:r>
          </w:p>
          <w:p w:rsidR="006A3B52" w:rsidRDefault="006A3B52" w:rsidP="006A3B52">
            <w:pPr>
              <w:spacing w:before="40" w:after="40"/>
              <w:jc w:val="both"/>
              <w:rPr>
                <w:rFonts w:ascii="Calibri" w:eastAsiaTheme="minorHAnsi" w:hAnsi="Calibri" w:cs="Calibri"/>
                <w:bCs/>
                <w:color w:val="auto"/>
                <w:sz w:val="22"/>
                <w:lang w:val="el-GR"/>
              </w:rPr>
            </w:pPr>
          </w:p>
          <w:p w:rsidR="006A3B52" w:rsidRPr="009369FB" w:rsidRDefault="006A3B52" w:rsidP="006A3B52">
            <w:pPr>
              <w:spacing w:before="40" w:after="40"/>
              <w:jc w:val="both"/>
              <w:rPr>
                <w:rFonts w:ascii="Calibri" w:eastAsiaTheme="minorHAnsi" w:hAnsi="Calibri" w:cs="Calibri"/>
                <w:bCs/>
                <w:color w:val="auto"/>
                <w:sz w:val="22"/>
                <w:lang w:val="el-GR"/>
              </w:rPr>
            </w:pPr>
          </w:p>
          <w:p w:rsidR="00624DB5" w:rsidRPr="009369FB" w:rsidRDefault="00624DB5" w:rsidP="009369FB">
            <w:pPr>
              <w:spacing w:before="40" w:after="40"/>
              <w:jc w:val="both"/>
              <w:rPr>
                <w:rFonts w:ascii="Calibri" w:hAnsi="Calibri" w:cs="Calibri"/>
                <w:b/>
                <w:color w:val="C00000"/>
                <w:sz w:val="24"/>
                <w:lang w:val="el-GR"/>
              </w:rPr>
            </w:pPr>
            <w:r w:rsidRPr="009369FB">
              <w:rPr>
                <w:rFonts w:ascii="Calibri" w:hAnsi="Calibri" w:cs="Calibri"/>
                <w:b/>
                <w:color w:val="C00000"/>
                <w:sz w:val="24"/>
                <w:lang w:val="el-GR"/>
              </w:rPr>
              <w:t>Προσαρμογές για εμποδιζόμενους μαθητές</w:t>
            </w:r>
          </w:p>
          <w:p w:rsidR="00624DB5" w:rsidRPr="009369FB" w:rsidRDefault="00624DB5" w:rsidP="009369FB">
            <w:pPr>
              <w:spacing w:before="40" w:after="40"/>
              <w:jc w:val="both"/>
              <w:rPr>
                <w:rFonts w:ascii="Calibri" w:hAnsi="Calibri" w:cs="Calibri"/>
                <w:sz w:val="22"/>
                <w:lang w:val="el-GR"/>
              </w:rPr>
            </w:pPr>
          </w:p>
          <w:p w:rsidR="00624DB5" w:rsidRPr="009369FB" w:rsidRDefault="00624DB5" w:rsidP="009369FB">
            <w:pPr>
              <w:spacing w:before="40" w:after="40"/>
              <w:jc w:val="both"/>
              <w:rPr>
                <w:rFonts w:ascii="Calibri" w:hAnsi="Calibri" w:cs="Calibri"/>
                <w:b/>
                <w:color w:val="C00000"/>
                <w:sz w:val="24"/>
                <w:lang w:val="el-GR"/>
              </w:rPr>
            </w:pPr>
            <w:r w:rsidRPr="009369FB">
              <w:rPr>
                <w:rFonts w:ascii="Calibri" w:hAnsi="Calibri" w:cs="Calibri"/>
                <w:b/>
                <w:color w:val="C00000"/>
                <w:sz w:val="24"/>
                <w:lang w:val="el-GR"/>
              </w:rPr>
              <w:t>Επέκταση</w:t>
            </w:r>
          </w:p>
          <w:p w:rsidR="00624DB5" w:rsidRPr="009369FB" w:rsidRDefault="00624DB5" w:rsidP="009369FB">
            <w:pPr>
              <w:spacing w:before="40" w:after="40"/>
              <w:jc w:val="both"/>
              <w:rPr>
                <w:rFonts w:ascii="Calibri" w:hAnsi="Calibri" w:cs="Calibri"/>
                <w:sz w:val="22"/>
                <w:lang w:val="el-GR"/>
              </w:rPr>
            </w:pPr>
          </w:p>
          <w:p w:rsidR="00624DB5" w:rsidRPr="009369FB" w:rsidRDefault="00624DB5" w:rsidP="009369FB">
            <w:pPr>
              <w:spacing w:before="40" w:after="40"/>
              <w:jc w:val="both"/>
              <w:rPr>
                <w:rFonts w:ascii="Calibri" w:hAnsi="Calibri" w:cs="Calibri"/>
                <w:sz w:val="22"/>
                <w:lang w:val="el-GR"/>
              </w:rPr>
            </w:pPr>
          </w:p>
          <w:p w:rsidR="00624DB5" w:rsidRPr="009369FB" w:rsidRDefault="00624DB5" w:rsidP="009369FB">
            <w:pPr>
              <w:spacing w:before="40" w:after="40"/>
              <w:jc w:val="both"/>
              <w:rPr>
                <w:rFonts w:ascii="Calibri" w:hAnsi="Calibri" w:cs="Calibri"/>
                <w:b/>
                <w:color w:val="C00000"/>
                <w:sz w:val="24"/>
                <w:lang w:val="el-GR"/>
              </w:rPr>
            </w:pPr>
            <w:r w:rsidRPr="009369FB">
              <w:rPr>
                <w:rFonts w:ascii="Calibri" w:hAnsi="Calibri" w:cs="Calibri"/>
                <w:b/>
                <w:color w:val="C00000"/>
                <w:sz w:val="24"/>
                <w:lang w:val="el-GR"/>
              </w:rPr>
              <w:t>Αξιολόγηση</w:t>
            </w:r>
          </w:p>
          <w:p w:rsidR="006A3B52"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
                <w:bCs/>
                <w:color w:val="auto"/>
                <w:sz w:val="22"/>
                <w:lang w:val="el-GR"/>
              </w:rPr>
              <w:t>Την αξιολόγηση του υλικού</w:t>
            </w:r>
            <w:r w:rsidRPr="006A3B52">
              <w:rPr>
                <w:rFonts w:ascii="Calibri" w:eastAsiaTheme="minorHAnsi" w:hAnsi="Calibri" w:cs="Calibri"/>
                <w:bCs/>
                <w:color w:val="auto"/>
                <w:sz w:val="22"/>
                <w:lang w:val="el-GR"/>
              </w:rPr>
              <w:t xml:space="preserve"> μπορείτε να βρείτε στη δημοσίευση:</w:t>
            </w:r>
          </w:p>
          <w:p w:rsidR="006A3B52" w:rsidRPr="006A3B52" w:rsidRDefault="006A3B52" w:rsidP="006A3B52">
            <w:pPr>
              <w:spacing w:before="40" w:after="40"/>
              <w:jc w:val="both"/>
              <w:rPr>
                <w:rFonts w:ascii="Calibri" w:eastAsiaTheme="minorHAnsi" w:hAnsi="Calibri" w:cs="Calibri"/>
                <w:bCs/>
                <w:color w:val="auto"/>
                <w:sz w:val="22"/>
                <w:lang w:val="el-GR"/>
              </w:rPr>
            </w:pPr>
            <w:r w:rsidRPr="006A3B52">
              <w:rPr>
                <w:rFonts w:ascii="Calibri" w:eastAsiaTheme="minorHAnsi" w:hAnsi="Calibri" w:cs="Calibri"/>
                <w:bCs/>
                <w:color w:val="auto"/>
                <w:sz w:val="22"/>
                <w:lang w:val="el-GR"/>
              </w:rPr>
              <w:t xml:space="preserve">Σπυροπούλου, Ε., Ζουντουρίδου, Β., Λαγουμάκη, Α., Μακρογιάννη, Χ., Μαρόγλου, Φ. (2018). </w:t>
            </w:r>
            <w:r w:rsidRPr="006A3B52">
              <w:rPr>
                <w:rFonts w:ascii="Calibri" w:eastAsiaTheme="minorHAnsi" w:hAnsi="Calibri" w:cs="Calibri"/>
                <w:bCs/>
                <w:i/>
                <w:color w:val="auto"/>
                <w:sz w:val="22"/>
                <w:lang w:val="el-GR"/>
              </w:rPr>
              <w:t>«ΓΕΦΥΡΕΣ - Εργαστήρια για την ψυχοκοινωνική υποστήριξη παιδιών και εφήβων προσφύγων 8-16 ετών – Εφαρμογή σε ξενώνα ασυνόδευτων προσφύγων».</w:t>
            </w:r>
            <w:r w:rsidRPr="006A3B52">
              <w:rPr>
                <w:rFonts w:ascii="Calibri" w:eastAsiaTheme="minorHAnsi" w:hAnsi="Calibri" w:cs="Calibri"/>
                <w:bCs/>
                <w:color w:val="auto"/>
                <w:sz w:val="22"/>
                <w:lang w:val="el-GR"/>
              </w:rPr>
              <w:t xml:space="preserve"> Προφορική ανακοίνωση στο 2</w:t>
            </w:r>
            <w:r w:rsidRPr="006A3B52">
              <w:rPr>
                <w:rFonts w:ascii="Calibri" w:eastAsiaTheme="minorHAnsi" w:hAnsi="Calibri" w:cs="Calibri"/>
                <w:bCs/>
                <w:color w:val="auto"/>
                <w:sz w:val="22"/>
                <w:vertAlign w:val="superscript"/>
                <w:lang w:val="el-GR"/>
              </w:rPr>
              <w:t>ο</w:t>
            </w:r>
            <w:r w:rsidRPr="006A3B52">
              <w:rPr>
                <w:rFonts w:ascii="Calibri" w:eastAsiaTheme="minorHAnsi" w:hAnsi="Calibri" w:cs="Calibri"/>
                <w:bCs/>
                <w:color w:val="auto"/>
                <w:sz w:val="22"/>
                <w:lang w:val="el-GR"/>
              </w:rPr>
              <w:t xml:space="preserve"> Διεθνές Βιωματικό Συνέδριο Εφαρμοσμένης Διδακτικής «Διδακτικές Τάσεις και Προκλήσεις στα Σύγχρονα Περιβάλλοντα Μάθησης» (Δράμα 27 – 29 Απριλίου 2018). Δημοσίευση στα πρακτικά του συνεδρίου (</w:t>
            </w:r>
            <w:r w:rsidRPr="006A3B52">
              <w:rPr>
                <w:rFonts w:ascii="Calibri" w:eastAsiaTheme="minorHAnsi" w:hAnsi="Calibri" w:cs="Calibri"/>
                <w:bCs/>
                <w:color w:val="auto"/>
                <w:sz w:val="22"/>
              </w:rPr>
              <w:t>ISBN</w:t>
            </w:r>
            <w:r w:rsidRPr="006A3B52">
              <w:rPr>
                <w:rFonts w:ascii="Calibri" w:eastAsiaTheme="minorHAnsi" w:hAnsi="Calibri" w:cs="Calibri"/>
                <w:bCs/>
                <w:color w:val="auto"/>
                <w:sz w:val="22"/>
                <w:lang w:val="el-GR"/>
              </w:rPr>
              <w:t xml:space="preserve">: 978-618-83652-9-2, σελ. 527-531). </w:t>
            </w:r>
          </w:p>
          <w:p w:rsidR="00624DB5" w:rsidRPr="009369FB" w:rsidRDefault="00225490" w:rsidP="006A3B52">
            <w:pPr>
              <w:spacing w:before="40" w:after="40"/>
              <w:jc w:val="both"/>
              <w:rPr>
                <w:rFonts w:ascii="Calibri" w:eastAsiaTheme="minorHAnsi" w:hAnsi="Calibri" w:cs="Calibri"/>
                <w:bCs/>
                <w:vanish/>
                <w:color w:val="auto"/>
                <w:sz w:val="22"/>
                <w:lang w:val="el-GR"/>
              </w:rPr>
            </w:pPr>
            <w:hyperlink r:id="rId12" w:history="1">
              <w:r w:rsidR="006A3B52" w:rsidRPr="006A3B52">
                <w:rPr>
                  <w:rStyle w:val="-"/>
                  <w:rFonts w:ascii="Calibri" w:eastAsiaTheme="minorHAnsi" w:hAnsi="Calibri" w:cs="Calibri"/>
                  <w:bCs/>
                  <w:sz w:val="22"/>
                  <w:lang w:val="el-GR"/>
                </w:rPr>
                <w:t>http://www.educircle.gr/synedrio/images/praktika%20iecat%202018.pdf</w:t>
              </w:r>
            </w:hyperlink>
          </w:p>
          <w:p w:rsidR="00624DB5" w:rsidRPr="00817C4C" w:rsidRDefault="00624DB5" w:rsidP="00DA2A6A">
            <w:pPr>
              <w:pStyle w:val="20"/>
              <w:spacing w:before="0" w:after="0"/>
              <w:jc w:val="both"/>
              <w:rPr>
                <w:rFonts w:ascii="Calibri" w:hAnsi="Calibri" w:cs="Times New Roman"/>
                <w:b/>
                <w:sz w:val="22"/>
                <w:szCs w:val="22"/>
                <w:lang w:val="el-GR"/>
              </w:rPr>
            </w:pPr>
          </w:p>
        </w:tc>
      </w:tr>
      <w:bookmarkEnd w:id="1"/>
    </w:tbl>
    <w:p w:rsidR="007A7084" w:rsidRDefault="007A7084" w:rsidP="002960E3">
      <w:pPr>
        <w:rPr>
          <w:rFonts w:ascii="Calibri" w:hAnsi="Calibri" w:cs="Times New Roman"/>
          <w:color w:val="auto"/>
          <w:sz w:val="22"/>
          <w:szCs w:val="22"/>
          <w:lang w:val="el-GR"/>
        </w:rPr>
      </w:pPr>
    </w:p>
    <w:p w:rsidR="009369FB" w:rsidRDefault="009369FB" w:rsidP="002960E3">
      <w:pPr>
        <w:rPr>
          <w:rFonts w:ascii="Calibri" w:hAnsi="Calibri" w:cs="Times New Roman"/>
          <w:color w:val="auto"/>
          <w:sz w:val="22"/>
          <w:szCs w:val="22"/>
          <w:lang w:val="el-GR"/>
        </w:rPr>
      </w:pPr>
    </w:p>
    <w:p w:rsidR="009369FB" w:rsidRPr="00DA2A6A" w:rsidRDefault="009369FB" w:rsidP="002960E3">
      <w:pPr>
        <w:rPr>
          <w:rFonts w:ascii="Calibri" w:hAnsi="Calibri" w:cs="Times New Roman"/>
          <w:color w:val="auto"/>
          <w:sz w:val="22"/>
          <w:szCs w:val="22"/>
          <w:lang w:val="el-GR"/>
        </w:rPr>
      </w:pPr>
    </w:p>
    <w:sectPr w:rsidR="009369FB" w:rsidRPr="00DA2A6A" w:rsidSect="00624DB5">
      <w:footerReference w:type="default" r:id="rId13"/>
      <w:pgSz w:w="12240" w:h="15840" w:code="1"/>
      <w:pgMar w:top="1134" w:right="1134" w:bottom="1134" w:left="1134" w:header="576" w:footer="263"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FDF" w16cex:dateUtc="2021-03-22T11:53:00Z"/>
  <w16cex:commentExtensible w16cex:durableId="240318E6" w16cex:dateUtc="2021-03-22T11:23:00Z"/>
  <w16cex:commentExtensible w16cex:durableId="24031D8A" w16cex:dateUtc="2021-03-22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6A7DE" w16cid:durableId="240311B5"/>
  <w16cid:commentId w16cid:paraId="4939A18B" w16cid:durableId="240311B6"/>
  <w16cid:commentId w16cid:paraId="21A4D8A1" w16cid:durableId="240311B7"/>
  <w16cid:commentId w16cid:paraId="4C175854" w16cid:durableId="240311B8"/>
  <w16cid:commentId w16cid:paraId="36A45F10" w16cid:durableId="240311B9"/>
  <w16cid:commentId w16cid:paraId="4037403A" w16cid:durableId="24031FDF"/>
  <w16cid:commentId w16cid:paraId="06F4843D" w16cid:durableId="240311BC"/>
  <w16cid:commentId w16cid:paraId="2784FCDB" w16cid:durableId="240311BD"/>
  <w16cid:commentId w16cid:paraId="064276A6" w16cid:durableId="240318E6"/>
  <w16cid:commentId w16cid:paraId="33E51621" w16cid:durableId="240311BE"/>
  <w16cid:commentId w16cid:paraId="768ECF25" w16cid:durableId="240311BF"/>
  <w16cid:commentId w16cid:paraId="5FADB281" w16cid:durableId="240311C0"/>
  <w16cid:commentId w16cid:paraId="4947ED0A" w16cid:durableId="24031D8A"/>
  <w16cid:commentId w16cid:paraId="688DEB01" w16cid:durableId="24031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90" w:rsidRDefault="00225490">
      <w:pPr>
        <w:spacing w:after="0" w:line="240" w:lineRule="auto"/>
      </w:pPr>
      <w:r>
        <w:separator/>
      </w:r>
    </w:p>
  </w:endnote>
  <w:endnote w:type="continuationSeparator" w:id="0">
    <w:p w:rsidR="00225490" w:rsidRDefault="0022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6557"/>
      <w:gridCol w:w="236"/>
      <w:gridCol w:w="3470"/>
    </w:tblGrid>
    <w:tr w:rsidR="00036FFC" w:rsidTr="007919AA">
      <w:trPr>
        <w:trHeight w:val="83"/>
      </w:trPr>
      <w:tc>
        <w:tcPr>
          <w:tcW w:w="3200" w:type="pct"/>
          <w:shd w:val="clear" w:color="auto" w:fill="983620" w:themeFill="accent2"/>
        </w:tcPr>
        <w:p w:rsidR="00036FFC" w:rsidRDefault="00036FFC" w:rsidP="00384A08">
          <w:pPr>
            <w:pStyle w:val="aa"/>
          </w:pPr>
        </w:p>
      </w:tc>
      <w:tc>
        <w:tcPr>
          <w:tcW w:w="104" w:type="pct"/>
        </w:tcPr>
        <w:p w:rsidR="00036FFC" w:rsidRDefault="00036FFC" w:rsidP="00384A08">
          <w:pPr>
            <w:pStyle w:val="aa"/>
          </w:pPr>
        </w:p>
      </w:tc>
      <w:tc>
        <w:tcPr>
          <w:tcW w:w="1696" w:type="pct"/>
          <w:shd w:val="clear" w:color="auto" w:fill="7F7F7F" w:themeFill="text1" w:themeFillTint="80"/>
        </w:tcPr>
        <w:p w:rsidR="00036FFC" w:rsidRDefault="00036FFC" w:rsidP="00384A08">
          <w:pPr>
            <w:pStyle w:val="aa"/>
          </w:pPr>
        </w:p>
      </w:tc>
    </w:tr>
    <w:tr w:rsidR="00036FFC" w:rsidRPr="009369FB" w:rsidTr="007919AA">
      <w:trPr>
        <w:trHeight w:val="545"/>
      </w:trPr>
      <w:sdt>
        <w:sdtPr>
          <w:rPr>
            <w:rFonts w:ascii="Calibri" w:hAnsi="Calibri" w:cs="Calibri"/>
            <w:b/>
            <w:color w:val="C00000"/>
            <w:szCs w:val="20"/>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036FFC" w:rsidRPr="009369FB" w:rsidRDefault="0078289C" w:rsidP="007919AA">
              <w:pPr>
                <w:pStyle w:val="a8"/>
                <w:jc w:val="both"/>
                <w:rPr>
                  <w:rFonts w:ascii="Calibri" w:hAnsi="Calibri" w:cs="Calibri"/>
                  <w:b/>
                  <w:color w:val="C00000"/>
                  <w:szCs w:val="20"/>
                  <w:lang w:val="el-GR"/>
                </w:rPr>
              </w:pPr>
              <w:r>
                <w:rPr>
                  <w:rFonts w:ascii="Calibri" w:hAnsi="Calibri" w:cs="Calibri"/>
                  <w:b/>
                  <w:color w:val="C00000"/>
                  <w:szCs w:val="20"/>
                  <w:lang w:val="el-GR"/>
                </w:rPr>
                <w:t>Τίτλος: «ΓΕΦΥΡΕΣ: Εργαστήρια για την Ψυχοκοινωνική υποστήριξη παιδιών και εφήβων προσφύγων 8-16 ετών» Φορέας: Κέντρου Πρόληψης «Δίκτυο Άλφα»</w:t>
              </w:r>
            </w:p>
          </w:tc>
        </w:sdtContent>
      </w:sdt>
      <w:tc>
        <w:tcPr>
          <w:tcW w:w="104" w:type="pct"/>
          <w:vAlign w:val="bottom"/>
        </w:tcPr>
        <w:p w:rsidR="00036FFC" w:rsidRPr="009369FB" w:rsidRDefault="00036FFC" w:rsidP="00384A08">
          <w:pPr>
            <w:pStyle w:val="a8"/>
            <w:rPr>
              <w:rFonts w:ascii="Calibri" w:hAnsi="Calibri" w:cs="Calibri"/>
              <w:b/>
              <w:szCs w:val="20"/>
              <w:lang w:val="el-GR"/>
            </w:rPr>
          </w:pPr>
        </w:p>
      </w:tc>
      <w:tc>
        <w:tcPr>
          <w:tcW w:w="1696" w:type="pct"/>
          <w:vAlign w:val="bottom"/>
        </w:tcPr>
        <w:p w:rsidR="007737AE" w:rsidRPr="009369FB" w:rsidRDefault="00083E3D" w:rsidP="00083E3D">
          <w:pPr>
            <w:pStyle w:val="FooterRight"/>
            <w:jc w:val="left"/>
            <w:rPr>
              <w:rFonts w:ascii="Calibri" w:hAnsi="Calibri" w:cs="Calibri"/>
              <w:b/>
              <w:szCs w:val="20"/>
              <w:lang w:val="el-GR"/>
            </w:rPr>
          </w:pPr>
          <w:r w:rsidRPr="009369FB">
            <w:rPr>
              <w:rFonts w:ascii="Calibri" w:hAnsi="Calibri" w:cs="Calibri"/>
              <w:b/>
              <w:szCs w:val="20"/>
              <w:lang w:val="el-GR"/>
            </w:rPr>
            <w:fldChar w:fldCharType="begin"/>
          </w:r>
          <w:r w:rsidRPr="009369FB">
            <w:rPr>
              <w:rFonts w:ascii="Calibri" w:hAnsi="Calibri" w:cs="Calibri"/>
              <w:b/>
              <w:szCs w:val="20"/>
              <w:lang w:val="el-GR"/>
            </w:rPr>
            <w:instrText xml:space="preserve"> STYLEREF  Υπότιτλος  \* MERGEFORMAT </w:instrText>
          </w:r>
          <w:r w:rsidRPr="009369FB">
            <w:rPr>
              <w:rFonts w:ascii="Calibri" w:hAnsi="Calibri" w:cs="Calibri"/>
              <w:b/>
              <w:szCs w:val="20"/>
              <w:lang w:val="el-GR"/>
            </w:rPr>
            <w:fldChar w:fldCharType="separate"/>
          </w:r>
          <w:r w:rsidR="00225490">
            <w:rPr>
              <w:rFonts w:ascii="Calibri" w:hAnsi="Calibri" w:cs="Calibri"/>
              <w:b/>
              <w:noProof/>
              <w:szCs w:val="20"/>
              <w:lang w:val="el-GR"/>
            </w:rPr>
            <w:t>Ζω καλύτερα – Ευ Ζην</w:t>
          </w:r>
          <w:r w:rsidRPr="009369FB">
            <w:rPr>
              <w:rFonts w:ascii="Calibri" w:hAnsi="Calibri" w:cs="Calibri"/>
              <w:b/>
              <w:szCs w:val="20"/>
              <w:lang w:val="el-GR"/>
            </w:rPr>
            <w:fldChar w:fldCharType="end"/>
          </w:r>
        </w:p>
      </w:tc>
    </w:tr>
  </w:tbl>
  <w:p w:rsidR="00036FFC" w:rsidRPr="00384A08" w:rsidRDefault="00036FFC" w:rsidP="00384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90" w:rsidRDefault="00225490">
      <w:pPr>
        <w:spacing w:after="0" w:line="240" w:lineRule="auto"/>
      </w:pPr>
      <w:r>
        <w:separator/>
      </w:r>
    </w:p>
  </w:footnote>
  <w:footnote w:type="continuationSeparator" w:id="0">
    <w:p w:rsidR="00225490" w:rsidRDefault="00225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F1F5A56"/>
    <w:multiLevelType w:val="hybridMultilevel"/>
    <w:tmpl w:val="DDDE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477CD"/>
    <w:multiLevelType w:val="hybridMultilevel"/>
    <w:tmpl w:val="D196E5E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D5C405F"/>
    <w:multiLevelType w:val="hybridMultilevel"/>
    <w:tmpl w:val="862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07B0F"/>
    <w:multiLevelType w:val="multilevel"/>
    <w:tmpl w:val="73D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E37C1"/>
    <w:multiLevelType w:val="multilevel"/>
    <w:tmpl w:val="2C64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25573"/>
    <w:rsid w:val="00036FFC"/>
    <w:rsid w:val="00055B50"/>
    <w:rsid w:val="00056BDA"/>
    <w:rsid w:val="00062EFE"/>
    <w:rsid w:val="00083E3D"/>
    <w:rsid w:val="00090017"/>
    <w:rsid w:val="000932CB"/>
    <w:rsid w:val="000B1A28"/>
    <w:rsid w:val="000D48DC"/>
    <w:rsid w:val="000E00E3"/>
    <w:rsid w:val="000E14DF"/>
    <w:rsid w:val="00143302"/>
    <w:rsid w:val="00165340"/>
    <w:rsid w:val="001845BE"/>
    <w:rsid w:val="00197EF1"/>
    <w:rsid w:val="001A3743"/>
    <w:rsid w:val="001A7051"/>
    <w:rsid w:val="001C0B68"/>
    <w:rsid w:val="001D3F69"/>
    <w:rsid w:val="001F4E23"/>
    <w:rsid w:val="00225490"/>
    <w:rsid w:val="002356C8"/>
    <w:rsid w:val="00236107"/>
    <w:rsid w:val="0026113B"/>
    <w:rsid w:val="002709BA"/>
    <w:rsid w:val="002960E3"/>
    <w:rsid w:val="002B3238"/>
    <w:rsid w:val="002B5298"/>
    <w:rsid w:val="002E4E12"/>
    <w:rsid w:val="002F1886"/>
    <w:rsid w:val="002F444C"/>
    <w:rsid w:val="002F6FB0"/>
    <w:rsid w:val="003421A5"/>
    <w:rsid w:val="003606E0"/>
    <w:rsid w:val="0036321B"/>
    <w:rsid w:val="00381E81"/>
    <w:rsid w:val="00384A08"/>
    <w:rsid w:val="00386F5D"/>
    <w:rsid w:val="00397968"/>
    <w:rsid w:val="00410F54"/>
    <w:rsid w:val="0044266D"/>
    <w:rsid w:val="00444365"/>
    <w:rsid w:val="004560E5"/>
    <w:rsid w:val="004621C6"/>
    <w:rsid w:val="0047102F"/>
    <w:rsid w:val="004A5130"/>
    <w:rsid w:val="004D4721"/>
    <w:rsid w:val="004D781F"/>
    <w:rsid w:val="004E3499"/>
    <w:rsid w:val="0051692A"/>
    <w:rsid w:val="00526FAD"/>
    <w:rsid w:val="0057620A"/>
    <w:rsid w:val="005777F9"/>
    <w:rsid w:val="005B0407"/>
    <w:rsid w:val="005E54F1"/>
    <w:rsid w:val="00616E56"/>
    <w:rsid w:val="00624DB5"/>
    <w:rsid w:val="00631C7C"/>
    <w:rsid w:val="006376CD"/>
    <w:rsid w:val="0067573E"/>
    <w:rsid w:val="006952DD"/>
    <w:rsid w:val="006A3B52"/>
    <w:rsid w:val="006D5674"/>
    <w:rsid w:val="00701C82"/>
    <w:rsid w:val="00721159"/>
    <w:rsid w:val="00722A23"/>
    <w:rsid w:val="007379EE"/>
    <w:rsid w:val="00743412"/>
    <w:rsid w:val="007737AE"/>
    <w:rsid w:val="00782074"/>
    <w:rsid w:val="0078289C"/>
    <w:rsid w:val="007919AA"/>
    <w:rsid w:val="00792D99"/>
    <w:rsid w:val="007A67C9"/>
    <w:rsid w:val="007A7084"/>
    <w:rsid w:val="007C24C9"/>
    <w:rsid w:val="007E722F"/>
    <w:rsid w:val="00815A02"/>
    <w:rsid w:val="00816847"/>
    <w:rsid w:val="00817121"/>
    <w:rsid w:val="00817C4C"/>
    <w:rsid w:val="00871D49"/>
    <w:rsid w:val="00887298"/>
    <w:rsid w:val="008A41FC"/>
    <w:rsid w:val="008A7B1E"/>
    <w:rsid w:val="008B714F"/>
    <w:rsid w:val="008C2A28"/>
    <w:rsid w:val="008F62E7"/>
    <w:rsid w:val="009042A3"/>
    <w:rsid w:val="00935917"/>
    <w:rsid w:val="009369FB"/>
    <w:rsid w:val="00965FCC"/>
    <w:rsid w:val="0098001E"/>
    <w:rsid w:val="009B5ECF"/>
    <w:rsid w:val="009D619F"/>
    <w:rsid w:val="009E1958"/>
    <w:rsid w:val="009E2B35"/>
    <w:rsid w:val="009F709B"/>
    <w:rsid w:val="00A03075"/>
    <w:rsid w:val="00A37A7B"/>
    <w:rsid w:val="00A37AA4"/>
    <w:rsid w:val="00A4318E"/>
    <w:rsid w:val="00A4321F"/>
    <w:rsid w:val="00A52A7F"/>
    <w:rsid w:val="00A75B21"/>
    <w:rsid w:val="00A831CF"/>
    <w:rsid w:val="00A83818"/>
    <w:rsid w:val="00A95AD3"/>
    <w:rsid w:val="00AE023C"/>
    <w:rsid w:val="00AF28CB"/>
    <w:rsid w:val="00B11AF3"/>
    <w:rsid w:val="00B51C75"/>
    <w:rsid w:val="00B64F98"/>
    <w:rsid w:val="00BD74CC"/>
    <w:rsid w:val="00C07481"/>
    <w:rsid w:val="00C240EC"/>
    <w:rsid w:val="00C57631"/>
    <w:rsid w:val="00C64A94"/>
    <w:rsid w:val="00C660B1"/>
    <w:rsid w:val="00C72B69"/>
    <w:rsid w:val="00CA22E2"/>
    <w:rsid w:val="00CF42D7"/>
    <w:rsid w:val="00D350A4"/>
    <w:rsid w:val="00D52277"/>
    <w:rsid w:val="00D57A11"/>
    <w:rsid w:val="00D756BF"/>
    <w:rsid w:val="00D9258A"/>
    <w:rsid w:val="00D95FFF"/>
    <w:rsid w:val="00DA2A6A"/>
    <w:rsid w:val="00DC2B40"/>
    <w:rsid w:val="00DE0DC1"/>
    <w:rsid w:val="00E14682"/>
    <w:rsid w:val="00E20CCB"/>
    <w:rsid w:val="00E20E90"/>
    <w:rsid w:val="00E31878"/>
    <w:rsid w:val="00E55F27"/>
    <w:rsid w:val="00E644FF"/>
    <w:rsid w:val="00E8556F"/>
    <w:rsid w:val="00EA0FAA"/>
    <w:rsid w:val="00EA71DD"/>
    <w:rsid w:val="00EC11B4"/>
    <w:rsid w:val="00ED1EAC"/>
    <w:rsid w:val="00EF3C95"/>
    <w:rsid w:val="00F07D18"/>
    <w:rsid w:val="00F243DE"/>
    <w:rsid w:val="00F277E6"/>
    <w:rsid w:val="00F359CB"/>
    <w:rsid w:val="00F42F14"/>
    <w:rsid w:val="00F445ED"/>
    <w:rsid w:val="00F56FB8"/>
    <w:rsid w:val="00F70D33"/>
    <w:rsid w:val="00F73F39"/>
    <w:rsid w:val="00FB30B9"/>
    <w:rsid w:val="00FB4966"/>
    <w:rsid w:val="00FB6B43"/>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4A6ED"/>
  <w15:docId w15:val="{E328A842-78F3-4DCB-A74F-43F22735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autoRedefine/>
    <w:uiPriority w:val="9"/>
    <w:unhideWhenUsed/>
    <w:qFormat/>
    <w:rsid w:val="009369FB"/>
    <w:pPr>
      <w:numPr>
        <w:ilvl w:val="1"/>
      </w:numPr>
      <w:spacing w:after="0" w:line="240" w:lineRule="auto"/>
    </w:pPr>
    <w:rPr>
      <w:rFonts w:ascii="Calibri" w:eastAsiaTheme="majorEastAsia" w:hAnsi="Calibri" w:cstheme="majorBidi"/>
      <w:b/>
      <w:iCs/>
      <w:color w:val="983620" w:themeColor="accent2"/>
      <w:sz w:val="28"/>
    </w:rPr>
  </w:style>
  <w:style w:type="character" w:customStyle="1" w:styleId="Char3">
    <w:name w:val="Υπότιτλος Char"/>
    <w:basedOn w:val="a2"/>
    <w:link w:val="ac"/>
    <w:uiPriority w:val="9"/>
    <w:rsid w:val="009369FB"/>
    <w:rPr>
      <w:rFonts w:ascii="Calibri" w:eastAsiaTheme="majorEastAsia" w:hAnsi="Calibri" w:cstheme="majorBidi"/>
      <w:b/>
      <w:iCs/>
      <w:color w:val="983620" w:themeColor="accent2"/>
      <w:sz w:val="28"/>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9369FB"/>
    <w:pPr>
      <w:spacing w:after="0" w:line="240" w:lineRule="auto"/>
    </w:pPr>
    <w:rPr>
      <w:rFonts w:ascii="Calibri" w:eastAsiaTheme="majorEastAsia" w:hAnsi="Calibri" w:cstheme="majorBidi"/>
      <w:b/>
      <w:color w:val="983620" w:themeColor="accent2"/>
      <w:kern w:val="28"/>
      <w:sz w:val="36"/>
      <w:szCs w:val="52"/>
    </w:rPr>
  </w:style>
  <w:style w:type="character" w:customStyle="1" w:styleId="Char4">
    <w:name w:val="Τίτλος Char"/>
    <w:basedOn w:val="a2"/>
    <w:link w:val="ae"/>
    <w:uiPriority w:val="9"/>
    <w:rsid w:val="009369FB"/>
    <w:rPr>
      <w:rFonts w:ascii="Calibri" w:eastAsiaTheme="majorEastAsia" w:hAnsi="Calibri" w:cstheme="majorBidi"/>
      <w:b/>
      <w:color w:val="983620" w:themeColor="accent2"/>
      <w:kern w:val="28"/>
      <w:sz w:val="36"/>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annotation reference"/>
    <w:basedOn w:val="a2"/>
    <w:uiPriority w:val="99"/>
    <w:semiHidden/>
    <w:unhideWhenUsed/>
    <w:rsid w:val="00197EF1"/>
    <w:rPr>
      <w:sz w:val="16"/>
      <w:szCs w:val="16"/>
    </w:rPr>
  </w:style>
  <w:style w:type="paragraph" w:styleId="af0">
    <w:name w:val="annotation text"/>
    <w:basedOn w:val="a1"/>
    <w:link w:val="Char5"/>
    <w:uiPriority w:val="99"/>
    <w:unhideWhenUsed/>
    <w:rsid w:val="00197EF1"/>
    <w:pPr>
      <w:spacing w:line="240" w:lineRule="auto"/>
    </w:pPr>
    <w:rPr>
      <w:szCs w:val="20"/>
    </w:rPr>
  </w:style>
  <w:style w:type="character" w:customStyle="1" w:styleId="Char5">
    <w:name w:val="Κείμενο σχολίου Char"/>
    <w:basedOn w:val="a2"/>
    <w:link w:val="af0"/>
    <w:uiPriority w:val="99"/>
    <w:rsid w:val="00197EF1"/>
    <w:rPr>
      <w:color w:val="404040" w:themeColor="text1" w:themeTint="BF"/>
      <w:sz w:val="20"/>
      <w:szCs w:val="20"/>
    </w:rPr>
  </w:style>
  <w:style w:type="paragraph" w:styleId="af1">
    <w:name w:val="annotation subject"/>
    <w:basedOn w:val="af0"/>
    <w:next w:val="af0"/>
    <w:link w:val="Char6"/>
    <w:uiPriority w:val="99"/>
    <w:semiHidden/>
    <w:unhideWhenUsed/>
    <w:rsid w:val="00197EF1"/>
    <w:rPr>
      <w:b/>
      <w:bCs/>
    </w:rPr>
  </w:style>
  <w:style w:type="character" w:customStyle="1" w:styleId="Char6">
    <w:name w:val="Θέμα σχολίου Char"/>
    <w:basedOn w:val="Char5"/>
    <w:link w:val="af1"/>
    <w:uiPriority w:val="99"/>
    <w:semiHidden/>
    <w:rsid w:val="00197EF1"/>
    <w:rPr>
      <w:b/>
      <w:bCs/>
      <w:color w:val="404040" w:themeColor="text1" w:themeTint="BF"/>
      <w:sz w:val="20"/>
      <w:szCs w:val="20"/>
    </w:rPr>
  </w:style>
  <w:style w:type="paragraph" w:styleId="af2">
    <w:name w:val="List Paragraph"/>
    <w:basedOn w:val="a1"/>
    <w:uiPriority w:val="34"/>
    <w:qFormat/>
    <w:rsid w:val="009B5ECF"/>
    <w:pPr>
      <w:ind w:left="720"/>
      <w:contextualSpacing/>
    </w:pPr>
  </w:style>
  <w:style w:type="character" w:customStyle="1" w:styleId="UnresolvedMention1">
    <w:name w:val="Unresolved Mention1"/>
    <w:basedOn w:val="a2"/>
    <w:uiPriority w:val="99"/>
    <w:semiHidden/>
    <w:unhideWhenUsed/>
    <w:rsid w:val="00F70D33"/>
    <w:rPr>
      <w:color w:val="605E5C"/>
      <w:shd w:val="clear" w:color="auto" w:fill="E1DFDD"/>
    </w:rPr>
  </w:style>
  <w:style w:type="paragraph" w:styleId="af3">
    <w:name w:val="Revision"/>
    <w:hidden/>
    <w:uiPriority w:val="99"/>
    <w:semiHidden/>
    <w:rsid w:val="00D95FFF"/>
    <w:pPr>
      <w:spacing w:after="0" w:line="240" w:lineRule="auto"/>
    </w:pPr>
    <w:rPr>
      <w:color w:val="404040" w:themeColor="text1" w:themeTint="BF"/>
      <w:sz w:val="20"/>
      <w:szCs w:val="24"/>
    </w:rPr>
  </w:style>
  <w:style w:type="paragraph" w:styleId="Web">
    <w:name w:val="Normal (Web)"/>
    <w:basedOn w:val="a1"/>
    <w:uiPriority w:val="99"/>
    <w:semiHidden/>
    <w:unhideWhenUsed/>
    <w:rsid w:val="002356C8"/>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af4">
    <w:name w:val="Strong"/>
    <w:basedOn w:val="a2"/>
    <w:uiPriority w:val="22"/>
    <w:qFormat/>
    <w:rsid w:val="00083E3D"/>
    <w:rPr>
      <w:b/>
      <w:bCs/>
    </w:rPr>
  </w:style>
  <w:style w:type="paragraph" w:styleId="af5">
    <w:name w:val="Body Text"/>
    <w:basedOn w:val="a1"/>
    <w:link w:val="Char7"/>
    <w:rsid w:val="0078289C"/>
    <w:pPr>
      <w:spacing w:after="0" w:line="240" w:lineRule="auto"/>
      <w:jc w:val="center"/>
    </w:pPr>
    <w:rPr>
      <w:rFonts w:ascii="Times New Roman" w:eastAsia="Times New Roman" w:hAnsi="Times New Roman" w:cs="Times New Roman"/>
      <w:color w:val="auto"/>
      <w:sz w:val="28"/>
      <w:lang w:val="el-GR" w:eastAsia="el-GR"/>
    </w:rPr>
  </w:style>
  <w:style w:type="character" w:customStyle="1" w:styleId="Char7">
    <w:name w:val="Σώμα κειμένου Char"/>
    <w:basedOn w:val="a2"/>
    <w:link w:val="af5"/>
    <w:rsid w:val="0078289C"/>
    <w:rPr>
      <w:rFonts w:ascii="Times New Roman" w:eastAsia="Times New Roman" w:hAnsi="Times New Roman" w:cs="Times New Roman"/>
      <w:sz w:val="28"/>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026">
      <w:bodyDiv w:val="1"/>
      <w:marLeft w:val="0"/>
      <w:marRight w:val="0"/>
      <w:marTop w:val="0"/>
      <w:marBottom w:val="0"/>
      <w:divBdr>
        <w:top w:val="none" w:sz="0" w:space="0" w:color="auto"/>
        <w:left w:val="none" w:sz="0" w:space="0" w:color="auto"/>
        <w:bottom w:val="none" w:sz="0" w:space="0" w:color="auto"/>
        <w:right w:val="none" w:sz="0" w:space="0" w:color="auto"/>
      </w:divBdr>
      <w:divsChild>
        <w:div w:id="834415890">
          <w:marLeft w:val="0"/>
          <w:marRight w:val="0"/>
          <w:marTop w:val="0"/>
          <w:marBottom w:val="0"/>
          <w:divBdr>
            <w:top w:val="none" w:sz="0" w:space="0" w:color="auto"/>
            <w:left w:val="none" w:sz="0" w:space="0" w:color="auto"/>
            <w:bottom w:val="none" w:sz="0" w:space="0" w:color="auto"/>
            <w:right w:val="none" w:sz="0" w:space="0" w:color="auto"/>
          </w:divBdr>
          <w:divsChild>
            <w:div w:id="84039617">
              <w:marLeft w:val="0"/>
              <w:marRight w:val="0"/>
              <w:marTop w:val="0"/>
              <w:marBottom w:val="0"/>
              <w:divBdr>
                <w:top w:val="none" w:sz="0" w:space="0" w:color="auto"/>
                <w:left w:val="none" w:sz="0" w:space="0" w:color="auto"/>
                <w:bottom w:val="none" w:sz="0" w:space="0" w:color="auto"/>
                <w:right w:val="none" w:sz="0" w:space="0" w:color="auto"/>
              </w:divBdr>
              <w:divsChild>
                <w:div w:id="655107795">
                  <w:marLeft w:val="0"/>
                  <w:marRight w:val="0"/>
                  <w:marTop w:val="0"/>
                  <w:marBottom w:val="0"/>
                  <w:divBdr>
                    <w:top w:val="none" w:sz="0" w:space="0" w:color="auto"/>
                    <w:left w:val="none" w:sz="0" w:space="0" w:color="auto"/>
                    <w:bottom w:val="none" w:sz="0" w:space="0" w:color="auto"/>
                    <w:right w:val="none" w:sz="0" w:space="0" w:color="auto"/>
                  </w:divBdr>
                  <w:divsChild>
                    <w:div w:id="18143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405">
      <w:bodyDiv w:val="1"/>
      <w:marLeft w:val="0"/>
      <w:marRight w:val="0"/>
      <w:marTop w:val="0"/>
      <w:marBottom w:val="0"/>
      <w:divBdr>
        <w:top w:val="none" w:sz="0" w:space="0" w:color="auto"/>
        <w:left w:val="none" w:sz="0" w:space="0" w:color="auto"/>
        <w:bottom w:val="none" w:sz="0" w:space="0" w:color="auto"/>
        <w:right w:val="none" w:sz="0" w:space="0" w:color="auto"/>
      </w:divBdr>
    </w:div>
    <w:div w:id="485636359">
      <w:bodyDiv w:val="1"/>
      <w:marLeft w:val="0"/>
      <w:marRight w:val="0"/>
      <w:marTop w:val="0"/>
      <w:marBottom w:val="0"/>
      <w:divBdr>
        <w:top w:val="none" w:sz="0" w:space="0" w:color="auto"/>
        <w:left w:val="none" w:sz="0" w:space="0" w:color="auto"/>
        <w:bottom w:val="none" w:sz="0" w:space="0" w:color="auto"/>
        <w:right w:val="none" w:sz="0" w:space="0" w:color="auto"/>
      </w:divBdr>
      <w:divsChild>
        <w:div w:id="1653021315">
          <w:marLeft w:val="0"/>
          <w:marRight w:val="0"/>
          <w:marTop w:val="0"/>
          <w:marBottom w:val="0"/>
          <w:divBdr>
            <w:top w:val="none" w:sz="0" w:space="0" w:color="auto"/>
            <w:left w:val="none" w:sz="0" w:space="0" w:color="auto"/>
            <w:bottom w:val="none" w:sz="0" w:space="0" w:color="auto"/>
            <w:right w:val="none" w:sz="0" w:space="0" w:color="auto"/>
          </w:divBdr>
          <w:divsChild>
            <w:div w:id="1415861266">
              <w:marLeft w:val="0"/>
              <w:marRight w:val="0"/>
              <w:marTop w:val="0"/>
              <w:marBottom w:val="0"/>
              <w:divBdr>
                <w:top w:val="none" w:sz="0" w:space="0" w:color="auto"/>
                <w:left w:val="none" w:sz="0" w:space="0" w:color="auto"/>
                <w:bottom w:val="none" w:sz="0" w:space="0" w:color="auto"/>
                <w:right w:val="none" w:sz="0" w:space="0" w:color="auto"/>
              </w:divBdr>
              <w:divsChild>
                <w:div w:id="4954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82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2586995">
      <w:bodyDiv w:val="1"/>
      <w:marLeft w:val="0"/>
      <w:marRight w:val="0"/>
      <w:marTop w:val="0"/>
      <w:marBottom w:val="0"/>
      <w:divBdr>
        <w:top w:val="none" w:sz="0" w:space="0" w:color="auto"/>
        <w:left w:val="none" w:sz="0" w:space="0" w:color="auto"/>
        <w:bottom w:val="none" w:sz="0" w:space="0" w:color="auto"/>
        <w:right w:val="none" w:sz="0" w:space="0" w:color="auto"/>
      </w:divBdr>
    </w:div>
    <w:div w:id="1201940990">
      <w:bodyDiv w:val="1"/>
      <w:marLeft w:val="0"/>
      <w:marRight w:val="0"/>
      <w:marTop w:val="0"/>
      <w:marBottom w:val="0"/>
      <w:divBdr>
        <w:top w:val="none" w:sz="0" w:space="0" w:color="auto"/>
        <w:left w:val="none" w:sz="0" w:space="0" w:color="auto"/>
        <w:bottom w:val="none" w:sz="0" w:space="0" w:color="auto"/>
        <w:right w:val="none" w:sz="0" w:space="0" w:color="auto"/>
      </w:divBdr>
    </w:div>
    <w:div w:id="1463381740">
      <w:bodyDiv w:val="1"/>
      <w:marLeft w:val="0"/>
      <w:marRight w:val="0"/>
      <w:marTop w:val="0"/>
      <w:marBottom w:val="0"/>
      <w:divBdr>
        <w:top w:val="none" w:sz="0" w:space="0" w:color="auto"/>
        <w:left w:val="none" w:sz="0" w:space="0" w:color="auto"/>
        <w:bottom w:val="none" w:sz="0" w:space="0" w:color="auto"/>
        <w:right w:val="none" w:sz="0" w:space="0" w:color="auto"/>
      </w:divBdr>
      <w:divsChild>
        <w:div w:id="1474101260">
          <w:marLeft w:val="0"/>
          <w:marRight w:val="0"/>
          <w:marTop w:val="0"/>
          <w:marBottom w:val="0"/>
          <w:divBdr>
            <w:top w:val="none" w:sz="0" w:space="0" w:color="auto"/>
            <w:left w:val="none" w:sz="0" w:space="0" w:color="auto"/>
            <w:bottom w:val="none" w:sz="0" w:space="0" w:color="auto"/>
            <w:right w:val="none" w:sz="0" w:space="0" w:color="auto"/>
          </w:divBdr>
          <w:divsChild>
            <w:div w:id="562565070">
              <w:marLeft w:val="0"/>
              <w:marRight w:val="0"/>
              <w:marTop w:val="0"/>
              <w:marBottom w:val="0"/>
              <w:divBdr>
                <w:top w:val="none" w:sz="0" w:space="0" w:color="auto"/>
                <w:left w:val="none" w:sz="0" w:space="0" w:color="auto"/>
                <w:bottom w:val="none" w:sz="0" w:space="0" w:color="auto"/>
                <w:right w:val="none" w:sz="0" w:space="0" w:color="auto"/>
              </w:divBdr>
              <w:divsChild>
                <w:div w:id="1422097427">
                  <w:marLeft w:val="0"/>
                  <w:marRight w:val="0"/>
                  <w:marTop w:val="0"/>
                  <w:marBottom w:val="0"/>
                  <w:divBdr>
                    <w:top w:val="none" w:sz="0" w:space="0" w:color="auto"/>
                    <w:left w:val="none" w:sz="0" w:space="0" w:color="auto"/>
                    <w:bottom w:val="none" w:sz="0" w:space="0" w:color="auto"/>
                    <w:right w:val="none" w:sz="0" w:space="0" w:color="auto"/>
                  </w:divBdr>
                  <w:divsChild>
                    <w:div w:id="1955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4521">
      <w:bodyDiv w:val="1"/>
      <w:marLeft w:val="0"/>
      <w:marRight w:val="0"/>
      <w:marTop w:val="0"/>
      <w:marBottom w:val="0"/>
      <w:divBdr>
        <w:top w:val="none" w:sz="0" w:space="0" w:color="auto"/>
        <w:left w:val="none" w:sz="0" w:space="0" w:color="auto"/>
        <w:bottom w:val="none" w:sz="0" w:space="0" w:color="auto"/>
        <w:right w:val="none" w:sz="0" w:space="0" w:color="auto"/>
      </w:divBdr>
      <w:divsChild>
        <w:div w:id="2118133402">
          <w:marLeft w:val="0"/>
          <w:marRight w:val="0"/>
          <w:marTop w:val="0"/>
          <w:marBottom w:val="0"/>
          <w:divBdr>
            <w:top w:val="none" w:sz="0" w:space="0" w:color="auto"/>
            <w:left w:val="none" w:sz="0" w:space="0" w:color="auto"/>
            <w:bottom w:val="none" w:sz="0" w:space="0" w:color="auto"/>
            <w:right w:val="none" w:sz="0" w:space="0" w:color="auto"/>
          </w:divBdr>
          <w:divsChild>
            <w:div w:id="231938677">
              <w:marLeft w:val="0"/>
              <w:marRight w:val="0"/>
              <w:marTop w:val="0"/>
              <w:marBottom w:val="0"/>
              <w:divBdr>
                <w:top w:val="none" w:sz="0" w:space="0" w:color="auto"/>
                <w:left w:val="none" w:sz="0" w:space="0" w:color="auto"/>
                <w:bottom w:val="none" w:sz="0" w:space="0" w:color="auto"/>
                <w:right w:val="none" w:sz="0" w:space="0" w:color="auto"/>
              </w:divBdr>
              <w:divsChild>
                <w:div w:id="1304314138">
                  <w:marLeft w:val="0"/>
                  <w:marRight w:val="0"/>
                  <w:marTop w:val="0"/>
                  <w:marBottom w:val="0"/>
                  <w:divBdr>
                    <w:top w:val="none" w:sz="0" w:space="0" w:color="auto"/>
                    <w:left w:val="none" w:sz="0" w:space="0" w:color="auto"/>
                    <w:bottom w:val="none" w:sz="0" w:space="0" w:color="auto"/>
                    <w:right w:val="none" w:sz="0" w:space="0" w:color="auto"/>
                  </w:divBdr>
                  <w:divsChild>
                    <w:div w:id="8991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409">
      <w:bodyDiv w:val="1"/>
      <w:marLeft w:val="0"/>
      <w:marRight w:val="0"/>
      <w:marTop w:val="0"/>
      <w:marBottom w:val="0"/>
      <w:divBdr>
        <w:top w:val="none" w:sz="0" w:space="0" w:color="auto"/>
        <w:left w:val="none" w:sz="0" w:space="0" w:color="auto"/>
        <w:bottom w:val="none" w:sz="0" w:space="0" w:color="auto"/>
        <w:right w:val="none" w:sz="0" w:space="0" w:color="auto"/>
      </w:divBdr>
    </w:div>
    <w:div w:id="1997102324">
      <w:bodyDiv w:val="1"/>
      <w:marLeft w:val="0"/>
      <w:marRight w:val="0"/>
      <w:marTop w:val="0"/>
      <w:marBottom w:val="0"/>
      <w:divBdr>
        <w:top w:val="none" w:sz="0" w:space="0" w:color="auto"/>
        <w:left w:val="none" w:sz="0" w:space="0" w:color="auto"/>
        <w:bottom w:val="none" w:sz="0" w:space="0" w:color="auto"/>
        <w:right w:val="none" w:sz="0" w:space="0" w:color="auto"/>
      </w:divBdr>
    </w:div>
    <w:div w:id="2021812931">
      <w:bodyDiv w:val="1"/>
      <w:marLeft w:val="0"/>
      <w:marRight w:val="0"/>
      <w:marTop w:val="0"/>
      <w:marBottom w:val="0"/>
      <w:divBdr>
        <w:top w:val="none" w:sz="0" w:space="0" w:color="auto"/>
        <w:left w:val="none" w:sz="0" w:space="0" w:color="auto"/>
        <w:bottom w:val="none" w:sz="0" w:space="0" w:color="auto"/>
        <w:right w:val="none" w:sz="0" w:space="0" w:color="auto"/>
      </w:divBdr>
      <w:divsChild>
        <w:div w:id="1466386370">
          <w:marLeft w:val="0"/>
          <w:marRight w:val="0"/>
          <w:marTop w:val="0"/>
          <w:marBottom w:val="0"/>
          <w:divBdr>
            <w:top w:val="none" w:sz="0" w:space="0" w:color="auto"/>
            <w:left w:val="none" w:sz="0" w:space="0" w:color="auto"/>
            <w:bottom w:val="none" w:sz="0" w:space="0" w:color="auto"/>
            <w:right w:val="none" w:sz="0" w:space="0" w:color="auto"/>
          </w:divBdr>
          <w:divsChild>
            <w:div w:id="1312640645">
              <w:marLeft w:val="0"/>
              <w:marRight w:val="0"/>
              <w:marTop w:val="0"/>
              <w:marBottom w:val="0"/>
              <w:divBdr>
                <w:top w:val="none" w:sz="0" w:space="0" w:color="auto"/>
                <w:left w:val="none" w:sz="0" w:space="0" w:color="auto"/>
                <w:bottom w:val="none" w:sz="0" w:space="0" w:color="auto"/>
                <w:right w:val="none" w:sz="0" w:space="0" w:color="auto"/>
              </w:divBdr>
              <w:divsChild>
                <w:div w:id="1601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enioszeus.kmaked.eu/index.php/el/produced-material-gr/educational-material-gr/57-ekpaideftiko-yliko-gia-tin-psyxokoinoniki-ypostiriksi-apo-to-diktyo-alfa"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ircle.gr/synedrio/images/praktika%20iecat%202018.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iktioalpha.gr/files/diktio_gefires_gr.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F4A"/>
    <w:rsid w:val="00005ACF"/>
    <w:rsid w:val="00127F9B"/>
    <w:rsid w:val="00164CA8"/>
    <w:rsid w:val="001845FA"/>
    <w:rsid w:val="001E0B9A"/>
    <w:rsid w:val="002732CB"/>
    <w:rsid w:val="002D3DFD"/>
    <w:rsid w:val="003A7884"/>
    <w:rsid w:val="005022F5"/>
    <w:rsid w:val="00557B94"/>
    <w:rsid w:val="005E4E81"/>
    <w:rsid w:val="00640653"/>
    <w:rsid w:val="00835C72"/>
    <w:rsid w:val="008E4936"/>
    <w:rsid w:val="00A17A50"/>
    <w:rsid w:val="00AD667E"/>
    <w:rsid w:val="00C1117A"/>
    <w:rsid w:val="00CE5C4E"/>
    <w:rsid w:val="00D21C74"/>
    <w:rsid w:val="00D72645"/>
    <w:rsid w:val="00DA67FA"/>
    <w:rsid w:val="00EA4D99"/>
    <w:rsid w:val="00EC3F4A"/>
    <w:rsid w:val="00F7387F"/>
    <w:rsid w:val="00FA0F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2645"/>
  </w:style>
  <w:style w:type="paragraph" w:styleId="20">
    <w:name w:val="heading 2"/>
    <w:basedOn w:val="a1"/>
    <w:next w:val="a1"/>
    <w:link w:val="2Char"/>
    <w:uiPriority w:val="1"/>
    <w:qFormat/>
    <w:rsid w:val="00D72645"/>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Επικεφαλίδα 2 Char"/>
    <w:basedOn w:val="a2"/>
    <w:link w:val="20"/>
    <w:uiPriority w:val="1"/>
    <w:rsid w:val="00D72645"/>
    <w:rPr>
      <w:rFonts w:asciiTheme="majorHAnsi" w:eastAsiaTheme="majorEastAsia" w:hAnsiTheme="majorHAnsi" w:cstheme="majorBidi"/>
      <w:bCs/>
      <w:color w:val="595959" w:themeColor="text1" w:themeTint="A6"/>
      <w:sz w:val="28"/>
      <w:szCs w:val="26"/>
      <w:lang w:eastAsia="en-US"/>
    </w:rPr>
  </w:style>
  <w:style w:type="paragraph" w:customStyle="1" w:styleId="F5BDC9D4DF8AA74F93861E46C862F7D2">
    <w:name w:val="F5BDC9D4DF8AA74F93861E46C862F7D2"/>
    <w:rsid w:val="00D72645"/>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D72645"/>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D72645"/>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D72645"/>
    <w:pPr>
      <w:numPr>
        <w:numId w:val="3"/>
      </w:numPr>
      <w:spacing w:after="40"/>
    </w:pPr>
  </w:style>
  <w:style w:type="character" w:styleId="a6">
    <w:name w:val="Placeholder Text"/>
    <w:basedOn w:val="a2"/>
    <w:uiPriority w:val="99"/>
    <w:semiHidden/>
    <w:rsid w:val="00640653"/>
    <w:rPr>
      <w:color w:val="808080"/>
    </w:rPr>
  </w:style>
  <w:style w:type="paragraph" w:customStyle="1" w:styleId="EB7008F36BDA0F4AA3E78B8BC9FCC0DD">
    <w:name w:val="EB7008F36BDA0F4AA3E78B8BC9FCC0DD"/>
    <w:rsid w:val="00D72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25EE-0C17-4BBD-BD0F-D1F25B04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4547</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«ΓΕΦΥΡΕΣ: Εργαστήρια για την Ψυχοκοινωνική υποστήριξη παιδιών και εφήβων προσφύγων 8-16 ετών»
Φορέας:</vt:lpstr>
      <vt:lpstr>Οι Ζορμπς 
Εθνική Αρχή Διαφάνειας 
σε συνεργασία με το Γραφείο Ηνωμένων Εθνών για τα Ναρκωτικά και το Έγκλημα</vt:lpstr>
    </vt:vector>
  </TitlesOfParts>
  <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«ΓΕΦΥΡΕΣ: Εργαστήρια για την Ψυχοκοινωνική υποστήριξη παιδιών και εφήβων προσφύγων 8-16 ετών»
 Φορέας: Κέντρου Πρόληψης «Δίκτυο Άλφα»</dc:title>
  <dc:creator>ΙΕΠ</dc:creator>
  <cp:lastModifiedBy>User</cp:lastModifiedBy>
  <cp:revision>6</cp:revision>
  <dcterms:created xsi:type="dcterms:W3CDTF">2021-11-10T14:10:00Z</dcterms:created>
  <dcterms:modified xsi:type="dcterms:W3CDTF">2021-11-17T12:24:00Z</dcterms:modified>
</cp:coreProperties>
</file>