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Layout w:type="fixed"/>
        <w:tblLook w:val="04A0" w:firstRow="1" w:lastRow="0" w:firstColumn="1" w:lastColumn="0" w:noHBand="0" w:noVBand="1"/>
      </w:tblPr>
      <w:tblGrid>
        <w:gridCol w:w="115"/>
        <w:gridCol w:w="5695"/>
        <w:gridCol w:w="236"/>
        <w:gridCol w:w="3876"/>
      </w:tblGrid>
      <w:tr w:rsidR="0026113B" w:rsidRPr="00821720" w:rsidTr="00151829">
        <w:tc>
          <w:tcPr>
            <w:tcW w:w="2928" w:type="pct"/>
            <w:gridSpan w:val="2"/>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19" w:type="pct"/>
          </w:tcPr>
          <w:p w:rsidR="0026113B" w:rsidRPr="00821720" w:rsidRDefault="0026113B" w:rsidP="00F277E6">
            <w:pPr>
              <w:pStyle w:val="aa"/>
              <w:rPr>
                <w:rFonts w:ascii="Century Gothic" w:hAnsi="Century Gothic"/>
              </w:rPr>
            </w:pPr>
          </w:p>
        </w:tc>
        <w:tc>
          <w:tcPr>
            <w:tcW w:w="1954" w:type="pct"/>
            <w:shd w:val="clear" w:color="auto" w:fill="7F7F7F" w:themeFill="text1" w:themeFillTint="80"/>
          </w:tcPr>
          <w:p w:rsidR="0026113B" w:rsidRPr="00821720" w:rsidRDefault="0026113B" w:rsidP="00F277E6">
            <w:pPr>
              <w:pStyle w:val="aa"/>
              <w:rPr>
                <w:rFonts w:ascii="Century Gothic" w:hAnsi="Century Gothic"/>
              </w:rPr>
            </w:pPr>
          </w:p>
        </w:tc>
      </w:tr>
      <w:tr w:rsidR="0026113B" w:rsidRPr="00151829" w:rsidTr="00151829">
        <w:trPr>
          <w:trHeight w:val="2635"/>
        </w:trPr>
        <w:tc>
          <w:tcPr>
            <w:tcW w:w="2928" w:type="pct"/>
            <w:gridSpan w:val="2"/>
            <w:vAlign w:val="bottom"/>
          </w:tcPr>
          <w:p w:rsidR="0026113B" w:rsidRPr="00821720" w:rsidRDefault="008D42F0" w:rsidP="006E5B6B">
            <w:pPr>
              <w:pStyle w:val="ae"/>
              <w:rPr>
                <w:rFonts w:ascii="Century Gothic" w:hAnsi="Century Gothic"/>
                <w:szCs w:val="72"/>
                <w:lang w:val="el-GR"/>
              </w:rPr>
            </w:pPr>
            <w:sdt>
              <w:sdtPr>
                <w:rPr>
                  <w:rFonts w:ascii="Tahoma" w:hAnsi="Tahoma" w:cs="Tahoma"/>
                  <w:b/>
                  <w:bCs/>
                  <w:kern w:val="0"/>
                  <w:sz w:val="22"/>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51829">
                  <w:rPr>
                    <w:rFonts w:ascii="Tahoma" w:hAnsi="Tahoma" w:cs="Tahoma"/>
                    <w:b/>
                    <w:bCs/>
                    <w:kern w:val="0"/>
                    <w:sz w:val="22"/>
                    <w:szCs w:val="22"/>
                    <w:lang w:val="el-GR"/>
                  </w:rPr>
                  <w:t xml:space="preserve">ΤΙΤΛΟΣ: </w:t>
                </w:r>
                <w:r w:rsidR="00810154" w:rsidRPr="00810154">
                  <w:rPr>
                    <w:rFonts w:ascii="Tahoma" w:hAnsi="Tahoma" w:cs="Tahoma"/>
                    <w:b/>
                    <w:bCs/>
                    <w:kern w:val="0"/>
                    <w:sz w:val="22"/>
                    <w:szCs w:val="22"/>
                    <w:lang w:val="el-GR"/>
                  </w:rPr>
                  <w:t xml:space="preserve">«KROS - KNIGHTS FOR ROAD SAFETY: </w:t>
                </w:r>
                <w:r w:rsidR="00810154" w:rsidRPr="00810154">
                  <w:rPr>
                    <w:rFonts w:ascii="Tahoma" w:hAnsi="Tahoma" w:cs="Tahoma"/>
                    <w:b/>
                    <w:bCs/>
                    <w:kern w:val="0"/>
                    <w:sz w:val="22"/>
                    <w:szCs w:val="22"/>
                    <w:lang w:val="el-GR"/>
                  </w:rPr>
                  <w:br/>
                  <w:t xml:space="preserve">Διαθεματικές δραστηριότητες για την Οδική Ασφάλεια» </w:t>
                </w:r>
                <w:r w:rsidR="00810154" w:rsidRPr="00810154">
                  <w:rPr>
                    <w:rFonts w:ascii="Tahoma" w:hAnsi="Tahoma" w:cs="Tahoma"/>
                    <w:b/>
                    <w:bCs/>
                    <w:kern w:val="0"/>
                    <w:sz w:val="22"/>
                    <w:szCs w:val="22"/>
                    <w:lang w:val="el-GR"/>
                  </w:rPr>
                  <w:br/>
                </w:r>
                <w:r w:rsidR="00810154" w:rsidRPr="00810154">
                  <w:rPr>
                    <w:rFonts w:ascii="Tahoma" w:hAnsi="Tahoma" w:cs="Tahoma"/>
                    <w:b/>
                    <w:bCs/>
                    <w:kern w:val="0"/>
                    <w:sz w:val="22"/>
                    <w:szCs w:val="22"/>
                    <w:lang w:val="el-GR"/>
                  </w:rPr>
                  <w:br/>
                </w:r>
                <w:r w:rsidR="00810154" w:rsidRPr="00810154">
                  <w:rPr>
                    <w:rFonts w:ascii="Tahoma" w:hAnsi="Tahoma" w:cs="Tahoma"/>
                    <w:b/>
                    <w:bCs/>
                    <w:kern w:val="0"/>
                    <w:sz w:val="22"/>
                    <w:szCs w:val="22"/>
                    <w:lang w:val="el-GR"/>
                  </w:rPr>
                  <w:br/>
                  <w:t xml:space="preserve">ΦΟΡΕΑΣ: </w:t>
                </w:r>
                <w:r w:rsidR="00810154">
                  <w:rPr>
                    <w:rFonts w:ascii="Tahoma" w:hAnsi="Tahoma" w:cs="Tahoma"/>
                    <w:b/>
                    <w:bCs/>
                    <w:kern w:val="0"/>
                    <w:sz w:val="22"/>
                    <w:szCs w:val="22"/>
                    <w:lang w:val="el-GR"/>
                  </w:rPr>
                  <w:t>ΙΝΣΤΙΤΟΥΤΟ ΟΔΙΚΗΣ ΑΣΦΑΛΕΙΑΣ «ΠΑΝΟΣ ΜΥΛΩΝΑΣ»</w:t>
                </w:r>
              </w:sdtContent>
            </w:sdt>
          </w:p>
        </w:tc>
        <w:tc>
          <w:tcPr>
            <w:tcW w:w="119" w:type="pct"/>
            <w:vAlign w:val="bottom"/>
          </w:tcPr>
          <w:p w:rsidR="0026113B" w:rsidRPr="00821720" w:rsidRDefault="0026113B" w:rsidP="00F277E6">
            <w:pPr>
              <w:rPr>
                <w:rFonts w:ascii="Century Gothic" w:hAnsi="Century Gothic"/>
                <w:lang w:val="el-GR"/>
              </w:rPr>
            </w:pPr>
          </w:p>
        </w:tc>
        <w:tc>
          <w:tcPr>
            <w:tcW w:w="1954" w:type="pct"/>
            <w:vAlign w:val="bottom"/>
          </w:tcPr>
          <w:p w:rsidR="001D477F" w:rsidRPr="00810154" w:rsidRDefault="00A4318E" w:rsidP="00810154">
            <w:pPr>
              <w:pStyle w:val="CourseDetails"/>
              <w:rPr>
                <w:rFonts w:ascii="Century Gothic" w:hAnsi="Century Gothic" w:cs="Times New Roman"/>
                <w:color w:val="auto"/>
                <w:lang w:val="el-GR"/>
              </w:rPr>
            </w:pPr>
            <w:r w:rsidRPr="00810154">
              <w:rPr>
                <w:rFonts w:ascii="Century Gothic" w:hAnsi="Century Gothic" w:cs="Times New Roman"/>
                <w:b/>
                <w:color w:val="auto"/>
                <w:lang w:val="el-GR"/>
              </w:rPr>
              <w:t>Θεματική:</w:t>
            </w:r>
            <w:r w:rsidR="001D477F" w:rsidRPr="00810154">
              <w:rPr>
                <w:rFonts w:ascii="Century Gothic" w:hAnsi="Century Gothic" w:cs="Times New Roman"/>
                <w:color w:val="auto"/>
                <w:lang w:val="el-GR"/>
              </w:rPr>
              <w:t xml:space="preserve"> </w:t>
            </w:r>
            <w:r w:rsidR="00810154" w:rsidRPr="00810154">
              <w:rPr>
                <w:rFonts w:ascii="Tahoma" w:eastAsiaTheme="majorEastAsia" w:hAnsi="Tahoma" w:cs="Tahoma"/>
                <w:b/>
                <w:bCs/>
                <w:color w:val="983620" w:themeColor="accent2"/>
                <w:sz w:val="22"/>
                <w:szCs w:val="22"/>
                <w:lang w:val="el-GR"/>
              </w:rPr>
              <w:t>ΖΩ ΚΑΛΥΤΕΡΑ</w:t>
            </w:r>
            <w:r w:rsidR="00151829">
              <w:rPr>
                <w:rFonts w:ascii="Tahoma" w:eastAsiaTheme="majorEastAsia" w:hAnsi="Tahoma" w:cs="Tahoma"/>
                <w:b/>
                <w:bCs/>
                <w:color w:val="983620" w:themeColor="accent2"/>
                <w:sz w:val="22"/>
                <w:szCs w:val="22"/>
                <w:lang w:val="el-GR"/>
              </w:rPr>
              <w:t xml:space="preserve"> – ΕΥ ΖΗΝ</w:t>
            </w:r>
          </w:p>
          <w:p w:rsidR="001D477F" w:rsidRPr="00810154" w:rsidRDefault="00821720" w:rsidP="001D477F">
            <w:pPr>
              <w:pStyle w:val="CourseDetails"/>
              <w:rPr>
                <w:rFonts w:ascii="Century Gothic" w:hAnsi="Century Gothic" w:cs="Times New Roman"/>
                <w:color w:val="auto"/>
                <w:sz w:val="16"/>
                <w:szCs w:val="32"/>
                <w:lang w:val="el-GR"/>
              </w:rPr>
            </w:pPr>
            <w:r w:rsidRPr="00810154">
              <w:rPr>
                <w:rFonts w:ascii="Century Gothic" w:hAnsi="Century Gothic" w:cs="Times New Roman"/>
                <w:b/>
                <w:sz w:val="20"/>
                <w:szCs w:val="20"/>
                <w:lang w:val="el-GR"/>
              </w:rPr>
              <w:t xml:space="preserve">Υποενότητα: </w:t>
            </w:r>
            <w:r w:rsidRPr="00810154">
              <w:rPr>
                <w:rFonts w:ascii="Century Gothic" w:hAnsi="Century Gothic" w:cs="Times New Roman"/>
                <w:sz w:val="16"/>
                <w:szCs w:val="32"/>
                <w:lang w:val="el-GR"/>
              </w:rPr>
              <w:t xml:space="preserve"> </w:t>
            </w:r>
            <w:r w:rsidR="00810154" w:rsidRPr="00151829">
              <w:rPr>
                <w:rFonts w:ascii="Tahoma" w:hAnsi="Tahoma" w:cs="Tahoma"/>
                <w:b/>
                <w:color w:val="DD745D" w:themeColor="accent2" w:themeTint="99"/>
                <w:sz w:val="20"/>
                <w:szCs w:val="20"/>
                <w:lang w:val="el-GR"/>
              </w:rPr>
              <w:t>ΟΔΙΚΗ ΑΣΦΑΛΕΙΑ</w:t>
            </w:r>
          </w:p>
          <w:p w:rsidR="00190BCA" w:rsidRPr="00810154" w:rsidRDefault="00190BCA" w:rsidP="00190BCA">
            <w:pPr>
              <w:pStyle w:val="CourseDetails"/>
              <w:rPr>
                <w:rFonts w:ascii="Century Gothic" w:hAnsi="Century Gothic" w:cs="Calibri"/>
                <w:color w:val="auto"/>
                <w:sz w:val="20"/>
                <w:szCs w:val="20"/>
                <w:lang w:val="el-GR"/>
              </w:rPr>
            </w:pPr>
          </w:p>
          <w:p w:rsidR="007919AA" w:rsidRPr="00821720" w:rsidRDefault="003421A5" w:rsidP="001D0B38">
            <w:pPr>
              <w:pStyle w:val="CourseDetails"/>
              <w:rPr>
                <w:rFonts w:ascii="Century Gothic" w:hAnsi="Century Gothic" w:cs="Times New Roman"/>
                <w:color w:val="auto"/>
                <w:lang w:val="el-GR"/>
              </w:rPr>
            </w:pPr>
            <w:r w:rsidRPr="00810154">
              <w:rPr>
                <w:rFonts w:ascii="Century Gothic" w:hAnsi="Century Gothic" w:cs="Times New Roman"/>
                <w:b/>
                <w:color w:val="auto"/>
                <w:lang w:val="el-GR"/>
              </w:rPr>
              <w:t xml:space="preserve">Απευθύνεται </w:t>
            </w:r>
            <w:r w:rsidRPr="00CB026E">
              <w:rPr>
                <w:rFonts w:ascii="Century Gothic" w:hAnsi="Century Gothic" w:cs="Times New Roman"/>
                <w:b/>
                <w:color w:val="auto"/>
                <w:lang w:val="el-GR"/>
              </w:rPr>
              <w:t>σε</w:t>
            </w:r>
            <w:r w:rsidR="001D477F" w:rsidRPr="00CB026E">
              <w:rPr>
                <w:rFonts w:ascii="Century Gothic" w:hAnsi="Century Gothic" w:cs="Times New Roman"/>
                <w:b/>
                <w:color w:val="auto"/>
                <w:lang w:val="el-GR"/>
              </w:rPr>
              <w:t>:</w:t>
            </w:r>
            <w:r w:rsidR="001D477F" w:rsidRPr="00CB026E">
              <w:rPr>
                <w:rFonts w:ascii="Century Gothic" w:hAnsi="Century Gothic" w:cs="Times New Roman"/>
                <w:color w:val="auto"/>
                <w:lang w:val="el-GR"/>
              </w:rPr>
              <w:t xml:space="preserve"> </w:t>
            </w:r>
            <w:r w:rsidR="001D477F" w:rsidRPr="00CB026E">
              <w:rPr>
                <w:rFonts w:ascii="Tahoma" w:hAnsi="Tahoma" w:cs="Tahoma"/>
                <w:color w:val="DD745D" w:themeColor="accent2" w:themeTint="99"/>
                <w:lang w:val="el-GR"/>
              </w:rPr>
              <w:t>μαθητές/</w:t>
            </w:r>
            <w:proofErr w:type="spellStart"/>
            <w:r w:rsidR="001D477F" w:rsidRPr="00CB026E">
              <w:rPr>
                <w:rFonts w:ascii="Tahoma" w:hAnsi="Tahoma" w:cs="Tahoma"/>
                <w:color w:val="DD745D" w:themeColor="accent2" w:themeTint="99"/>
                <w:lang w:val="el-GR"/>
              </w:rPr>
              <w:t>τριες</w:t>
            </w:r>
            <w:proofErr w:type="spellEnd"/>
            <w:r w:rsidR="001D477F" w:rsidRPr="00CB026E">
              <w:rPr>
                <w:rFonts w:ascii="Tahoma" w:hAnsi="Tahoma" w:cs="Tahoma"/>
                <w:color w:val="DD745D" w:themeColor="accent2" w:themeTint="99"/>
                <w:lang w:val="el-GR"/>
              </w:rPr>
              <w:t xml:space="preserve"> </w:t>
            </w:r>
            <w:r w:rsidR="001D0B38" w:rsidRPr="00CB026E">
              <w:rPr>
                <w:rFonts w:ascii="Tahoma" w:hAnsi="Tahoma" w:cs="Tahoma"/>
                <w:color w:val="DD745D" w:themeColor="accent2" w:themeTint="99"/>
                <w:lang w:val="el-GR"/>
              </w:rPr>
              <w:t>και εκπαιδευτικούς Δευτεροβάθμιας εκπαίδευσης</w:t>
            </w:r>
          </w:p>
        </w:tc>
      </w:tr>
      <w:tr w:rsidR="0026113B" w:rsidRPr="00151829" w:rsidTr="00151829">
        <w:trPr>
          <w:trHeight w:val="100"/>
        </w:trPr>
        <w:tc>
          <w:tcPr>
            <w:tcW w:w="2928" w:type="pct"/>
            <w:gridSpan w:val="2"/>
            <w:shd w:val="clear" w:color="auto" w:fill="983620" w:themeFill="accent2"/>
          </w:tcPr>
          <w:p w:rsidR="0026113B" w:rsidRPr="00821720" w:rsidRDefault="0026113B" w:rsidP="00F277E6">
            <w:pPr>
              <w:pStyle w:val="aa"/>
              <w:rPr>
                <w:rFonts w:ascii="Century Gothic" w:hAnsi="Century Gothic"/>
                <w:lang w:val="el-GR"/>
              </w:rPr>
            </w:pPr>
          </w:p>
        </w:tc>
        <w:tc>
          <w:tcPr>
            <w:tcW w:w="119" w:type="pct"/>
          </w:tcPr>
          <w:p w:rsidR="0026113B" w:rsidRPr="00821720" w:rsidRDefault="0026113B" w:rsidP="00F277E6">
            <w:pPr>
              <w:pStyle w:val="aa"/>
              <w:rPr>
                <w:rFonts w:ascii="Century Gothic" w:hAnsi="Century Gothic"/>
                <w:lang w:val="el-GR"/>
              </w:rPr>
            </w:pPr>
          </w:p>
        </w:tc>
        <w:tc>
          <w:tcPr>
            <w:tcW w:w="1954" w:type="pct"/>
            <w:shd w:val="clear" w:color="auto" w:fill="7F7F7F" w:themeFill="text1" w:themeFillTint="80"/>
          </w:tcPr>
          <w:p w:rsidR="0026113B" w:rsidRPr="00821720" w:rsidRDefault="0026113B" w:rsidP="00F277E6">
            <w:pPr>
              <w:pStyle w:val="aa"/>
              <w:rPr>
                <w:rFonts w:ascii="Century Gothic" w:hAnsi="Century Gothic"/>
                <w:lang w:val="el-GR"/>
              </w:rPr>
            </w:pPr>
          </w:p>
        </w:tc>
      </w:tr>
      <w:tr w:rsidR="00A330FF" w:rsidRPr="00151829" w:rsidTr="00151829">
        <w:trPr>
          <w:gridBefore w:val="1"/>
          <w:wBefore w:w="58" w:type="pct"/>
          <w:trHeight w:val="2160"/>
        </w:trPr>
        <w:tc>
          <w:tcPr>
            <w:tcW w:w="4942" w:type="pct"/>
            <w:gridSpan w:val="3"/>
          </w:tcPr>
          <w:p w:rsidR="00151829" w:rsidRDefault="00151829" w:rsidP="00151829">
            <w:pPr>
              <w:rPr>
                <w:rFonts w:ascii="Calibri" w:hAnsi="Calibri" w:cs="Calibri"/>
                <w:sz w:val="24"/>
                <w:lang w:val="el-GR"/>
              </w:rPr>
            </w:pPr>
            <w:bookmarkStart w:id="1" w:name="_Toc261004494"/>
            <w:bookmarkStart w:id="2" w:name="_Toc261004492"/>
          </w:p>
          <w:p w:rsidR="00A330FF" w:rsidRPr="00151829" w:rsidRDefault="00A330FF" w:rsidP="00DF507D">
            <w:pPr>
              <w:rPr>
                <w:rFonts w:ascii="Calibri" w:hAnsi="Calibri" w:cs="Calibri"/>
                <w:b/>
                <w:sz w:val="24"/>
                <w:lang w:val="el-GR"/>
              </w:rPr>
            </w:pPr>
            <w:r w:rsidRPr="00151829">
              <w:rPr>
                <w:rFonts w:ascii="Calibri" w:hAnsi="Calibri" w:cs="Calibri"/>
                <w:sz w:val="24"/>
                <w:lang w:val="el-GR"/>
              </w:rPr>
              <w:t xml:space="preserve">Επικοινωνία: </w:t>
            </w:r>
            <w:r w:rsidRPr="00151829">
              <w:rPr>
                <w:rFonts w:ascii="Calibri" w:hAnsi="Calibri" w:cs="Calibri"/>
                <w:color w:val="auto"/>
                <w:sz w:val="24"/>
                <w:lang w:val="el-GR"/>
              </w:rPr>
              <w:t>2108620150</w:t>
            </w:r>
            <w:r w:rsidR="00151829">
              <w:rPr>
                <w:rFonts w:ascii="Calibri" w:hAnsi="Calibri" w:cs="Calibri"/>
                <w:color w:val="auto"/>
                <w:sz w:val="24"/>
                <w:lang w:val="el-GR"/>
              </w:rPr>
              <w:t xml:space="preserve"> </w:t>
            </w:r>
            <w:r w:rsidRPr="00151829">
              <w:rPr>
                <w:rFonts w:ascii="Calibri" w:hAnsi="Calibri" w:cs="Calibri"/>
                <w:sz w:val="24"/>
                <w:lang w:val="el-GR"/>
              </w:rPr>
              <w:t xml:space="preserve">        </w:t>
            </w:r>
            <w:r w:rsidRPr="00151829">
              <w:rPr>
                <w:rFonts w:ascii="Calibri" w:eastAsiaTheme="majorEastAsia" w:hAnsi="Calibri" w:cs="Calibri"/>
                <w:b/>
                <w:bCs/>
                <w:color w:val="auto"/>
                <w:sz w:val="24"/>
                <w:lang w:val="el-GR"/>
              </w:rPr>
              <w:t>v.makris@ioas.gr</w:t>
            </w:r>
          </w:p>
          <w:p w:rsidR="00A330FF" w:rsidRPr="00151829" w:rsidRDefault="00A330FF" w:rsidP="00260197">
            <w:pPr>
              <w:pStyle w:val="1"/>
              <w:spacing w:before="0" w:after="0"/>
              <w:jc w:val="both"/>
              <w:rPr>
                <w:rFonts w:ascii="Calibri" w:hAnsi="Calibri" w:cs="Calibri"/>
                <w:b/>
                <w:sz w:val="24"/>
                <w:szCs w:val="24"/>
                <w:lang w:val="el-GR"/>
              </w:rPr>
            </w:pPr>
          </w:p>
          <w:p w:rsidR="00A330FF" w:rsidRPr="00151829" w:rsidRDefault="00A330FF" w:rsidP="00260197">
            <w:pPr>
              <w:pStyle w:val="1"/>
              <w:spacing w:before="0" w:after="0"/>
              <w:jc w:val="both"/>
              <w:rPr>
                <w:rFonts w:ascii="Calibri" w:hAnsi="Calibri" w:cs="Calibri"/>
                <w:b/>
                <w:color w:val="auto"/>
                <w:sz w:val="24"/>
                <w:szCs w:val="24"/>
                <w:lang w:val="el-GR"/>
              </w:rPr>
            </w:pPr>
            <w:r w:rsidRPr="00151829">
              <w:rPr>
                <w:rFonts w:ascii="Calibri" w:hAnsi="Calibri" w:cs="Calibri"/>
                <w:b/>
                <w:sz w:val="24"/>
                <w:szCs w:val="24"/>
                <w:lang w:val="el-GR"/>
              </w:rPr>
              <w:t xml:space="preserve">Ιστοσελίδα: </w:t>
            </w:r>
            <w:hyperlink r:id="rId7" w:history="1">
              <w:r w:rsidRPr="00151829">
                <w:rPr>
                  <w:rStyle w:val="-"/>
                  <w:rFonts w:ascii="Calibri" w:hAnsi="Calibri" w:cs="Calibri"/>
                  <w:b/>
                  <w:sz w:val="24"/>
                  <w:szCs w:val="24"/>
                  <w:lang w:val="el-GR"/>
                </w:rPr>
                <w:t>http://www.kros-project.eu/</w:t>
              </w:r>
            </w:hyperlink>
          </w:p>
          <w:p w:rsidR="00A330FF" w:rsidRPr="00151829" w:rsidRDefault="00A330FF" w:rsidP="00DF507D">
            <w:pPr>
              <w:rPr>
                <w:rStyle w:val="-"/>
                <w:rFonts w:ascii="Calibri" w:eastAsiaTheme="majorEastAsia" w:hAnsi="Calibri" w:cs="Calibri"/>
                <w:b/>
                <w:bCs/>
                <w:sz w:val="24"/>
                <w:lang w:val="el-GR"/>
              </w:rPr>
            </w:pPr>
            <w:r w:rsidRPr="00151829">
              <w:rPr>
                <w:rStyle w:val="-"/>
                <w:rFonts w:ascii="Calibri" w:eastAsiaTheme="majorEastAsia" w:hAnsi="Calibri" w:cs="Calibri"/>
                <w:b/>
                <w:bCs/>
                <w:sz w:val="24"/>
                <w:u w:val="none"/>
                <w:lang w:val="el-GR"/>
              </w:rPr>
              <w:t xml:space="preserve">                    </w:t>
            </w:r>
            <w:r w:rsidRPr="00151829">
              <w:rPr>
                <w:rStyle w:val="-"/>
                <w:rFonts w:ascii="Calibri" w:eastAsiaTheme="majorEastAsia" w:hAnsi="Calibri" w:cs="Calibri"/>
                <w:b/>
                <w:bCs/>
                <w:sz w:val="24"/>
                <w:lang w:val="el-GR"/>
              </w:rPr>
              <w:t xml:space="preserve"> www.ioas.gr</w:t>
            </w:r>
          </w:p>
          <w:p w:rsidR="00A330FF" w:rsidRPr="00151829" w:rsidRDefault="00A330FF" w:rsidP="00CB026E">
            <w:pPr>
              <w:pStyle w:val="1"/>
              <w:spacing w:before="0" w:after="0"/>
              <w:jc w:val="both"/>
              <w:rPr>
                <w:rFonts w:ascii="Calibri" w:hAnsi="Calibri" w:cs="Calibri"/>
                <w:b/>
                <w:sz w:val="24"/>
                <w:szCs w:val="24"/>
                <w:lang w:val="el-GR"/>
              </w:rPr>
            </w:pPr>
          </w:p>
          <w:p w:rsidR="00A330FF" w:rsidRPr="00151829" w:rsidRDefault="00A330FF" w:rsidP="00CB026E">
            <w:pPr>
              <w:pStyle w:val="1"/>
              <w:spacing w:before="0" w:after="0"/>
              <w:jc w:val="both"/>
              <w:rPr>
                <w:rFonts w:ascii="Calibri" w:hAnsi="Calibri" w:cs="Calibri"/>
                <w:b/>
                <w:sz w:val="24"/>
                <w:szCs w:val="24"/>
                <w:lang w:val="el-GR"/>
              </w:rPr>
            </w:pPr>
            <w:r w:rsidRPr="00151829">
              <w:rPr>
                <w:rFonts w:ascii="Calibri" w:hAnsi="Calibri" w:cs="Calibri"/>
                <w:b/>
                <w:sz w:val="24"/>
                <w:szCs w:val="24"/>
                <w:lang w:val="el-GR"/>
              </w:rPr>
              <w:t>Περιγραφή του Υλικού:</w:t>
            </w:r>
          </w:p>
          <w:p w:rsidR="00A330FF" w:rsidRPr="00151829" w:rsidRDefault="00A330FF" w:rsidP="00B46D29">
            <w:pPr>
              <w:pStyle w:val="1"/>
              <w:spacing w:after="0"/>
              <w:jc w:val="both"/>
              <w:rPr>
                <w:rFonts w:ascii="Calibri" w:hAnsi="Calibri" w:cs="Calibri"/>
                <w:color w:val="auto"/>
                <w:sz w:val="24"/>
                <w:szCs w:val="24"/>
                <w:lang w:val="el-GR"/>
              </w:rPr>
            </w:pPr>
            <w:r w:rsidRPr="00151829">
              <w:rPr>
                <w:rFonts w:ascii="Calibri" w:hAnsi="Calibri" w:cs="Calibri"/>
                <w:color w:val="auto"/>
                <w:sz w:val="24"/>
                <w:szCs w:val="24"/>
                <w:lang w:val="el-GR"/>
              </w:rPr>
              <w:t xml:space="preserve">Το εκπαιδευτικό υλικό στο οποίο οι εκπαιδευτικοί θα έχουν πρόσβαση μέσω των εργαστηρίων αποτελείται από: </w:t>
            </w:r>
          </w:p>
          <w:p w:rsidR="00A330FF" w:rsidRPr="00151829" w:rsidRDefault="00A330FF" w:rsidP="00B46D29">
            <w:pPr>
              <w:pStyle w:val="1"/>
              <w:spacing w:after="0"/>
              <w:jc w:val="both"/>
              <w:rPr>
                <w:rFonts w:ascii="Calibri" w:hAnsi="Calibri" w:cs="Calibri"/>
                <w:color w:val="auto"/>
                <w:sz w:val="24"/>
                <w:szCs w:val="24"/>
                <w:lang w:val="el-GR"/>
              </w:rPr>
            </w:pPr>
            <w:r w:rsidRPr="00151829">
              <w:rPr>
                <w:rFonts w:ascii="Calibri" w:hAnsi="Calibri" w:cs="Calibri"/>
                <w:color w:val="auto"/>
                <w:sz w:val="24"/>
                <w:szCs w:val="24"/>
                <w:lang w:val="el-GR"/>
              </w:rPr>
              <w:t>Α. Θεματικά Εργαστήρια και Φύλλα Δραστηριοτήτων (</w:t>
            </w:r>
            <w:proofErr w:type="spellStart"/>
            <w:r w:rsidRPr="00151829">
              <w:rPr>
                <w:rFonts w:ascii="Calibri" w:hAnsi="Calibri" w:cs="Calibri"/>
                <w:color w:val="auto"/>
                <w:sz w:val="24"/>
                <w:szCs w:val="24"/>
                <w:lang w:val="el-GR"/>
              </w:rPr>
              <w:t>Activity</w:t>
            </w:r>
            <w:proofErr w:type="spellEnd"/>
            <w:r w:rsidRPr="00151829">
              <w:rPr>
                <w:rFonts w:ascii="Calibri" w:hAnsi="Calibri" w:cs="Calibri"/>
                <w:color w:val="auto"/>
                <w:sz w:val="24"/>
                <w:szCs w:val="24"/>
                <w:lang w:val="el-GR"/>
              </w:rPr>
              <w:t xml:space="preserve"> </w:t>
            </w:r>
            <w:proofErr w:type="spellStart"/>
            <w:r w:rsidRPr="00151829">
              <w:rPr>
                <w:rFonts w:ascii="Calibri" w:hAnsi="Calibri" w:cs="Calibri"/>
                <w:color w:val="auto"/>
                <w:sz w:val="24"/>
                <w:szCs w:val="24"/>
                <w:lang w:val="el-GR"/>
              </w:rPr>
              <w:t>sheets</w:t>
            </w:r>
            <w:proofErr w:type="spellEnd"/>
            <w:r w:rsidRPr="00151829">
              <w:rPr>
                <w:rFonts w:ascii="Calibri" w:hAnsi="Calibri" w:cs="Calibri"/>
                <w:color w:val="auto"/>
                <w:sz w:val="24"/>
                <w:szCs w:val="24"/>
                <w:lang w:val="el-GR"/>
              </w:rPr>
              <w:t>) για την πραγματοποίηση εκπαιδευτικών δραστηριοτήτων μέσα στην τάξη. Τα φύλλα εργασίας έχουν σκοπό να παρέχουν ιδέες προς τους εκπαιδευτικούς για την ενσωμάτωση της θεματικής της Οδικής Ασφάλειας στο πρόγραμμα σπουδών. Η προσέγγιση είναι διαθεματική καθώς αντλούνται παραδείγματα από όλα τα μαθήματα του προγράμματος σπουδών. Τέλος επιδιώκεται η ομαδοσυνεργατική προσέγγιση που περιλαμβάνει την εργασία σε ομάδες, αλληλεπίδραση μεταξύ των εκπαιδευόμενων, συνεργατική διερεύνηση, δημιουργική έκφραση, μίμηση υγιών προτύπων, ανάπτυξη των επικοινωνιακών και κοινωνικών δεξιοτήτων των μαθητών και την Ανάπτυξη της ενσυναίσθησης και του σεβασμού προς τους άλλους χρήστες του οδικού δικτύου.</w:t>
            </w:r>
          </w:p>
          <w:p w:rsidR="00A330FF" w:rsidRPr="00151829" w:rsidRDefault="00A330FF" w:rsidP="00B46D29">
            <w:pPr>
              <w:pStyle w:val="1"/>
              <w:spacing w:after="0"/>
              <w:jc w:val="both"/>
              <w:rPr>
                <w:rFonts w:ascii="Calibri" w:hAnsi="Calibri" w:cs="Calibri"/>
                <w:color w:val="auto"/>
                <w:sz w:val="24"/>
                <w:szCs w:val="24"/>
                <w:lang w:val="el-GR"/>
              </w:rPr>
            </w:pPr>
            <w:r w:rsidRPr="00151829">
              <w:rPr>
                <w:rFonts w:ascii="Calibri" w:hAnsi="Calibri" w:cs="Calibri"/>
                <w:color w:val="auto"/>
                <w:sz w:val="24"/>
                <w:szCs w:val="24"/>
                <w:lang w:val="el-GR"/>
              </w:rPr>
              <w:t>Β. Σενάρια Εικονικής Πραγματικότητας.  Το πρόγραμμα χρησιμοποιεί τεχνολογίες εικονικής πραγματικότητας καθώς έχουν αναπτυχθεί 3 (τρία) σενάρια που αφορούν την ασφάλεια των πεζών και των ποδηλατών. Τα σενάρια είναι διαθέσιμα προς χρήση στη διαδικτυακή πλατφόρμα του KROS δωρεάν και μπορούν να πραγματοποιηθούν στο σχολείο από τους ίδιους τους εκπαιδευτικούς εφόσον το σχολείο τους διαθέτει τέτοιου είδους εξοπλισμό.</w:t>
            </w:r>
          </w:p>
          <w:p w:rsidR="00A330FF" w:rsidRPr="00151829" w:rsidRDefault="00A330FF" w:rsidP="00B46D29">
            <w:pPr>
              <w:rPr>
                <w:rFonts w:ascii="Calibri" w:hAnsi="Calibri" w:cs="Calibri"/>
                <w:sz w:val="24"/>
                <w:lang w:val="el-GR"/>
              </w:rPr>
            </w:pPr>
          </w:p>
          <w:p w:rsidR="00A330FF" w:rsidRPr="00151829" w:rsidRDefault="00A330FF" w:rsidP="00B46D29">
            <w:pPr>
              <w:pStyle w:val="1"/>
              <w:spacing w:before="0" w:after="0"/>
              <w:jc w:val="both"/>
              <w:rPr>
                <w:rFonts w:ascii="Calibri" w:hAnsi="Calibri" w:cs="Calibri"/>
                <w:color w:val="auto"/>
                <w:sz w:val="24"/>
                <w:szCs w:val="24"/>
                <w:lang w:val="el-GR"/>
              </w:rPr>
            </w:pPr>
            <w:r w:rsidRPr="00151829">
              <w:rPr>
                <w:rFonts w:ascii="Calibri" w:hAnsi="Calibri" w:cs="Calibri"/>
                <w:color w:val="auto"/>
                <w:sz w:val="24"/>
                <w:szCs w:val="24"/>
                <w:lang w:val="el-GR"/>
              </w:rPr>
              <w:lastRenderedPageBreak/>
              <w:t>Γ. Προβλέπεται η διεξαγωγή επιμορφωτικών σεμιναρίων προς τους εκπαιδευτικούς από το ΙΟΑΣ ΠΑΝΟΣ ΜΥΛΩΝΑΣ για την επιμόρφωσή τους σε θέματα Οδικής Ασφάλειας και τη χρήση του εκπαιδευτικού υλικού του KROS</w:t>
            </w:r>
          </w:p>
          <w:p w:rsidR="00A330FF" w:rsidRPr="00151829" w:rsidRDefault="00A330FF" w:rsidP="00B46D29">
            <w:pPr>
              <w:rPr>
                <w:rFonts w:ascii="Calibri" w:hAnsi="Calibri" w:cs="Calibri"/>
                <w:sz w:val="24"/>
                <w:lang w:val="el-GR"/>
              </w:rPr>
            </w:pPr>
          </w:p>
          <w:p w:rsidR="00A330FF" w:rsidRPr="00151829" w:rsidRDefault="00A330FF" w:rsidP="001D477F">
            <w:pPr>
              <w:pStyle w:val="1"/>
              <w:spacing w:before="0" w:after="0"/>
              <w:jc w:val="both"/>
              <w:rPr>
                <w:rFonts w:ascii="Calibri" w:hAnsi="Calibri" w:cs="Calibri"/>
                <w:b/>
                <w:sz w:val="24"/>
                <w:szCs w:val="24"/>
                <w:lang w:val="el-GR"/>
              </w:rPr>
            </w:pPr>
            <w:r w:rsidRPr="00151829">
              <w:rPr>
                <w:rFonts w:ascii="Calibri" w:hAnsi="Calibri" w:cs="Calibri"/>
                <w:b/>
                <w:sz w:val="24"/>
                <w:szCs w:val="24"/>
                <w:lang w:val="el-GR"/>
              </w:rPr>
              <w:t xml:space="preserve">Μορφή Υλικού </w:t>
            </w:r>
          </w:p>
          <w:p w:rsidR="00A330FF" w:rsidRPr="00151829" w:rsidRDefault="00A330FF" w:rsidP="001D477F">
            <w:pPr>
              <w:pStyle w:val="1"/>
              <w:spacing w:before="0" w:after="0"/>
              <w:jc w:val="both"/>
              <w:rPr>
                <w:rFonts w:ascii="Calibri" w:hAnsi="Calibri" w:cs="Calibri"/>
                <w:b/>
                <w:sz w:val="24"/>
                <w:szCs w:val="24"/>
                <w:lang w:val="el-GR"/>
              </w:rPr>
            </w:pPr>
            <w:r w:rsidRPr="00151829">
              <w:rPr>
                <w:rFonts w:ascii="Calibri" w:hAnsi="Calibri" w:cs="Calibri"/>
                <w:b/>
                <w:sz w:val="24"/>
                <w:szCs w:val="24"/>
                <w:lang w:val="el-GR"/>
              </w:rPr>
              <w:t>Εκτυπώσιμο:</w:t>
            </w:r>
          </w:p>
          <w:p w:rsidR="00A330FF" w:rsidRPr="00151829" w:rsidRDefault="00A330FF" w:rsidP="00CB026E">
            <w:pPr>
              <w:pStyle w:val="1"/>
              <w:spacing w:before="0" w:after="0"/>
              <w:jc w:val="both"/>
              <w:rPr>
                <w:rFonts w:ascii="Calibri" w:hAnsi="Calibri" w:cs="Calibri"/>
                <w:color w:val="auto"/>
                <w:sz w:val="24"/>
                <w:szCs w:val="24"/>
                <w:lang w:val="el-GR"/>
              </w:rPr>
            </w:pPr>
            <w:r w:rsidRPr="00151829">
              <w:rPr>
                <w:rFonts w:ascii="Calibri" w:hAnsi="Calibri" w:cs="Calibri"/>
                <w:color w:val="auto"/>
                <w:sz w:val="24"/>
                <w:szCs w:val="24"/>
                <w:lang w:val="el-GR"/>
              </w:rPr>
              <w:t>Θεματικά Εργαστήρια και Φύλλα Δραστηριοτήτων (</w:t>
            </w:r>
            <w:proofErr w:type="spellStart"/>
            <w:r w:rsidRPr="00151829">
              <w:rPr>
                <w:rFonts w:ascii="Calibri" w:hAnsi="Calibri" w:cs="Calibri"/>
                <w:color w:val="auto"/>
                <w:sz w:val="24"/>
                <w:szCs w:val="24"/>
                <w:lang w:val="el-GR"/>
              </w:rPr>
              <w:t>Activity</w:t>
            </w:r>
            <w:proofErr w:type="spellEnd"/>
            <w:r w:rsidRPr="00151829">
              <w:rPr>
                <w:rFonts w:ascii="Calibri" w:hAnsi="Calibri" w:cs="Calibri"/>
                <w:color w:val="auto"/>
                <w:sz w:val="24"/>
                <w:szCs w:val="24"/>
                <w:lang w:val="el-GR"/>
              </w:rPr>
              <w:t xml:space="preserve"> </w:t>
            </w:r>
            <w:proofErr w:type="spellStart"/>
            <w:r w:rsidRPr="00151829">
              <w:rPr>
                <w:rFonts w:ascii="Calibri" w:hAnsi="Calibri" w:cs="Calibri"/>
                <w:color w:val="auto"/>
                <w:sz w:val="24"/>
                <w:szCs w:val="24"/>
                <w:lang w:val="el-GR"/>
              </w:rPr>
              <w:t>sheets</w:t>
            </w:r>
            <w:proofErr w:type="spellEnd"/>
            <w:r w:rsidRPr="00151829">
              <w:rPr>
                <w:rFonts w:ascii="Calibri" w:hAnsi="Calibri" w:cs="Calibri"/>
                <w:color w:val="auto"/>
                <w:sz w:val="24"/>
                <w:szCs w:val="24"/>
                <w:lang w:val="el-GR"/>
              </w:rPr>
              <w:t>)</w:t>
            </w:r>
          </w:p>
          <w:p w:rsidR="00A330FF" w:rsidRPr="00151829" w:rsidRDefault="00A330FF" w:rsidP="00491294">
            <w:pPr>
              <w:rPr>
                <w:rFonts w:ascii="Calibri" w:eastAsiaTheme="majorEastAsia" w:hAnsi="Calibri" w:cs="Calibri"/>
                <w:bCs/>
                <w:color w:val="auto"/>
                <w:sz w:val="24"/>
                <w:lang w:val="el-GR"/>
              </w:rPr>
            </w:pPr>
            <w:r w:rsidRPr="00151829">
              <w:rPr>
                <w:rFonts w:ascii="Calibri" w:eastAsiaTheme="majorEastAsia" w:hAnsi="Calibri" w:cs="Calibri"/>
                <w:bCs/>
                <w:color w:val="auto"/>
                <w:sz w:val="24"/>
                <w:lang w:val="el-GR"/>
              </w:rPr>
              <w:t>Οδηγός για εκπαιδευτικούς</w:t>
            </w:r>
          </w:p>
          <w:p w:rsidR="00A330FF" w:rsidRPr="00151829" w:rsidRDefault="00A330FF" w:rsidP="00CB026E">
            <w:pPr>
              <w:pStyle w:val="1"/>
              <w:spacing w:before="0" w:after="0"/>
              <w:jc w:val="both"/>
              <w:rPr>
                <w:rFonts w:ascii="Calibri" w:hAnsi="Calibri" w:cs="Calibri"/>
                <w:b/>
                <w:sz w:val="24"/>
                <w:szCs w:val="24"/>
                <w:lang w:val="el-GR"/>
              </w:rPr>
            </w:pPr>
          </w:p>
          <w:p w:rsidR="00A330FF" w:rsidRPr="00151829" w:rsidRDefault="00A330FF" w:rsidP="001D477F">
            <w:pPr>
              <w:pStyle w:val="1"/>
              <w:spacing w:before="0" w:after="0"/>
              <w:jc w:val="both"/>
              <w:rPr>
                <w:rFonts w:ascii="Calibri" w:hAnsi="Calibri" w:cs="Calibri"/>
                <w:b/>
                <w:sz w:val="24"/>
                <w:szCs w:val="24"/>
                <w:lang w:val="el-GR"/>
              </w:rPr>
            </w:pPr>
            <w:r w:rsidRPr="00151829">
              <w:rPr>
                <w:rFonts w:ascii="Calibri" w:hAnsi="Calibri" w:cs="Calibri"/>
                <w:b/>
                <w:sz w:val="24"/>
                <w:szCs w:val="24"/>
                <w:lang w:val="el-GR"/>
              </w:rPr>
              <w:t xml:space="preserve">Ψηφιακό: </w:t>
            </w:r>
          </w:p>
          <w:p w:rsidR="00A330FF" w:rsidRPr="00151829" w:rsidRDefault="00A330FF" w:rsidP="00B46D29">
            <w:pPr>
              <w:rPr>
                <w:rFonts w:ascii="Calibri" w:hAnsi="Calibri" w:cs="Calibri"/>
                <w:color w:val="auto"/>
                <w:sz w:val="24"/>
                <w:lang w:val="el-GR"/>
              </w:rPr>
            </w:pPr>
            <w:r w:rsidRPr="00151829">
              <w:rPr>
                <w:rFonts w:ascii="Calibri" w:hAnsi="Calibri" w:cs="Calibri"/>
                <w:color w:val="auto"/>
                <w:sz w:val="24"/>
                <w:lang w:val="el-GR"/>
              </w:rPr>
              <w:t>Φύλλα Δραστηριοτήτων (</w:t>
            </w:r>
            <w:proofErr w:type="spellStart"/>
            <w:r w:rsidRPr="00151829">
              <w:rPr>
                <w:rFonts w:ascii="Calibri" w:hAnsi="Calibri" w:cs="Calibri"/>
                <w:color w:val="auto"/>
                <w:sz w:val="24"/>
                <w:lang w:val="el-GR"/>
              </w:rPr>
              <w:t>Activity</w:t>
            </w:r>
            <w:proofErr w:type="spellEnd"/>
            <w:r w:rsidRPr="00151829">
              <w:rPr>
                <w:rFonts w:ascii="Calibri" w:hAnsi="Calibri" w:cs="Calibri"/>
                <w:color w:val="auto"/>
                <w:sz w:val="24"/>
                <w:lang w:val="el-GR"/>
              </w:rPr>
              <w:t xml:space="preserve"> </w:t>
            </w:r>
            <w:proofErr w:type="spellStart"/>
            <w:r w:rsidRPr="00151829">
              <w:rPr>
                <w:rFonts w:ascii="Calibri" w:hAnsi="Calibri" w:cs="Calibri"/>
                <w:color w:val="auto"/>
                <w:sz w:val="24"/>
                <w:lang w:val="el-GR"/>
              </w:rPr>
              <w:t>sheets</w:t>
            </w:r>
            <w:proofErr w:type="spellEnd"/>
            <w:r w:rsidRPr="00151829">
              <w:rPr>
                <w:rFonts w:ascii="Calibri" w:hAnsi="Calibri" w:cs="Calibri"/>
                <w:color w:val="auto"/>
                <w:sz w:val="24"/>
                <w:lang w:val="el-GR"/>
              </w:rPr>
              <w:t>)</w:t>
            </w:r>
          </w:p>
          <w:p w:rsidR="00A330FF" w:rsidRPr="00151829" w:rsidRDefault="00A330FF" w:rsidP="00B46D29">
            <w:pPr>
              <w:rPr>
                <w:rFonts w:ascii="Calibri" w:hAnsi="Calibri" w:cs="Calibri"/>
                <w:sz w:val="24"/>
                <w:lang w:val="el-GR"/>
              </w:rPr>
            </w:pPr>
            <w:r w:rsidRPr="00151829">
              <w:rPr>
                <w:rFonts w:ascii="Calibri" w:hAnsi="Calibri" w:cs="Calibri"/>
                <w:color w:val="auto"/>
                <w:sz w:val="24"/>
                <w:lang w:val="el-GR"/>
              </w:rPr>
              <w:t>Σενάρια εικονικής πραγματικότητας</w:t>
            </w:r>
          </w:p>
          <w:p w:rsidR="00A330FF" w:rsidRPr="00151829" w:rsidRDefault="00A330FF" w:rsidP="00DA2A6A">
            <w:pPr>
              <w:pStyle w:val="1"/>
              <w:spacing w:before="0" w:after="0"/>
              <w:jc w:val="both"/>
              <w:rPr>
                <w:rFonts w:ascii="Calibri" w:hAnsi="Calibri" w:cs="Calibri"/>
                <w:b/>
                <w:sz w:val="24"/>
                <w:szCs w:val="24"/>
                <w:lang w:val="el-GR"/>
              </w:rPr>
            </w:pPr>
          </w:p>
          <w:p w:rsidR="00A330FF" w:rsidRPr="00151829" w:rsidRDefault="00A330FF" w:rsidP="00CB026E">
            <w:pPr>
              <w:pStyle w:val="1"/>
              <w:spacing w:before="0" w:after="0"/>
              <w:jc w:val="both"/>
              <w:rPr>
                <w:rFonts w:ascii="Calibri" w:hAnsi="Calibri" w:cs="Calibri"/>
                <w:b/>
                <w:sz w:val="24"/>
                <w:szCs w:val="24"/>
                <w:lang w:val="el-GR"/>
              </w:rPr>
            </w:pPr>
            <w:r w:rsidRPr="00151829">
              <w:rPr>
                <w:rFonts w:ascii="Calibri" w:hAnsi="Calibri" w:cs="Calibri"/>
                <w:b/>
                <w:sz w:val="24"/>
                <w:szCs w:val="24"/>
                <w:lang w:val="el-GR"/>
              </w:rPr>
              <w:t>Στόχοι:</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 xml:space="preserve">Μαθητές και εκπαιδευτικοί επιμορφώνονται και πραγματεύονται θέματα οδικής ασφάλειας. Πιο συγκεκριμένα οι στόχοι των επιμέρους εργαστηρίων είναι οι εξής: </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1.</w:t>
            </w:r>
            <w:r w:rsidRPr="00151829">
              <w:rPr>
                <w:rFonts w:ascii="Calibri" w:hAnsi="Calibri" w:cs="Calibri"/>
                <w:color w:val="auto"/>
                <w:sz w:val="24"/>
                <w:lang w:val="el-GR"/>
              </w:rPr>
              <w:tab/>
              <w:t>Το Κοινωνικό Κόστος των τροχαίων. Στόχοι: Οι μαθητές να έρθουν σε επαφή με το θέμα των τροχαίων δυστυχημάτων και να αντιληφθούν το κοινωνικό τους κόστος, να αναλογιστούν επάνω στην  οδική συμπεριφορά οδηγών απέναντι στα εμποδιζόμενα άτομα και να διαμορφώσουν κυκλοφοριακή συνείδηση.</w:t>
            </w:r>
            <w:r w:rsidRPr="00151829">
              <w:rPr>
                <w:rFonts w:ascii="Calibri" w:hAnsi="Calibri" w:cs="Calibri"/>
                <w:b/>
                <w:bCs/>
                <w:sz w:val="24"/>
                <w:lang w:val="el-GR"/>
              </w:rPr>
              <w:t xml:space="preserve">  </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2.</w:t>
            </w:r>
            <w:r w:rsidRPr="00151829">
              <w:rPr>
                <w:rFonts w:ascii="Calibri" w:hAnsi="Calibri" w:cs="Calibri"/>
                <w:color w:val="auto"/>
                <w:sz w:val="24"/>
                <w:lang w:val="el-GR"/>
              </w:rPr>
              <w:tab/>
              <w:t>Χρήση ζώνης ασφαλείας. Στόχοι: Οι μαθητές να κατανοήσουν τη σημασία της χρήσης ζώνης ασφαλείας, να αντιληφθούν τη σχέση ταχύτητας, κινητικής ενέργειας, δύναμης πρόσκρουσης και το αποτέλεσμα της ζώνης ασφαλείας</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3.</w:t>
            </w:r>
            <w:r w:rsidRPr="00151829">
              <w:rPr>
                <w:rFonts w:ascii="Calibri" w:hAnsi="Calibri" w:cs="Calibri"/>
                <w:color w:val="auto"/>
                <w:sz w:val="24"/>
                <w:lang w:val="el-GR"/>
              </w:rPr>
              <w:tab/>
              <w:t>Απόσπαση Προσοχής. Στόχοι: Οι μαθητές να κατανοήσουν τους βασικούς παράγοντες απόσπασης προσοχής είτε ως οδηγοί είτε ως πεζοί</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4.</w:t>
            </w:r>
            <w:r w:rsidRPr="00151829">
              <w:rPr>
                <w:rFonts w:ascii="Calibri" w:hAnsi="Calibri" w:cs="Calibri"/>
                <w:color w:val="auto"/>
                <w:sz w:val="24"/>
                <w:lang w:val="el-GR"/>
              </w:rPr>
              <w:tab/>
              <w:t>Οδήγηση υπό την επήρεια αλκοόλ. Στόχοι: Οι μαθητές να ενημερωθούν και ευαισθητοποιηθούν για τη χρήση του αλκοόλ και την οδήγηση, τα βασικά στοιχεία οδικής ασφάλειας (στατιστικά) για τους νέους , την υπεύθυνη οδήγηση.</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5.</w:t>
            </w:r>
            <w:r w:rsidRPr="00151829">
              <w:rPr>
                <w:rFonts w:ascii="Calibri" w:hAnsi="Calibri" w:cs="Calibri"/>
                <w:color w:val="auto"/>
                <w:sz w:val="24"/>
                <w:lang w:val="el-GR"/>
              </w:rPr>
              <w:tab/>
              <w:t>Ευάλωτοι χρήστες του οδικού δικτύου. Στόχοι: Οι μαθητές να ενημερωθούν και να ευαισθητοποιηθούν για τους ευάλωτους χρήστες του δρόμου</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6.</w:t>
            </w:r>
            <w:r w:rsidRPr="00151829">
              <w:rPr>
                <w:rFonts w:ascii="Calibri" w:hAnsi="Calibri" w:cs="Calibri"/>
                <w:color w:val="auto"/>
                <w:sz w:val="24"/>
                <w:lang w:val="el-GR"/>
              </w:rPr>
              <w:tab/>
              <w:t>Συναισθήματα και οδήγηση (επιθετική – αμυντική οδήγηση, πίεση συνομηλίκων και επικίνδυνες συμπεριφορές) Στόχοι: Οι μαθητές να κατανοήσουν το ρόλου των συναισθημάτων στην οδήγηση και να συνδέσουν την επιθετική οδήγηση με ριψοκίνδυνες συμπεριφορές κατά τη διάρκεια της οδήγησης</w:t>
            </w:r>
          </w:p>
          <w:p w:rsidR="00A330FF" w:rsidRPr="00151829"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7.</w:t>
            </w:r>
            <w:r w:rsidRPr="00151829">
              <w:rPr>
                <w:rFonts w:ascii="Calibri" w:hAnsi="Calibri" w:cs="Calibri"/>
                <w:color w:val="auto"/>
                <w:sz w:val="24"/>
                <w:lang w:val="el-GR"/>
              </w:rPr>
              <w:tab/>
              <w:t>Ασφάλεια Επιβατών. Στόχοι: Οι μαθητές να</w:t>
            </w:r>
            <w:r w:rsidRPr="00151829">
              <w:rPr>
                <w:rFonts w:ascii="Calibri" w:hAnsi="Calibri" w:cs="Calibri"/>
                <w:sz w:val="24"/>
                <w:lang w:val="el-GR"/>
              </w:rPr>
              <w:t xml:space="preserve"> </w:t>
            </w:r>
            <w:r w:rsidRPr="00151829">
              <w:rPr>
                <w:rFonts w:ascii="Calibri" w:hAnsi="Calibri" w:cs="Calibri"/>
                <w:color w:val="auto"/>
                <w:sz w:val="24"/>
                <w:lang w:val="el-GR"/>
              </w:rPr>
              <w:t>κατανοήσουν τη σημασία της χρήσης ζώνης ασφαλείας</w:t>
            </w:r>
          </w:p>
          <w:p w:rsidR="00A330FF" w:rsidRDefault="00A330FF" w:rsidP="00321D16">
            <w:pPr>
              <w:spacing w:line="240" w:lineRule="auto"/>
              <w:rPr>
                <w:rFonts w:ascii="Calibri" w:hAnsi="Calibri" w:cs="Calibri"/>
                <w:color w:val="auto"/>
                <w:sz w:val="24"/>
                <w:lang w:val="el-GR"/>
              </w:rPr>
            </w:pPr>
            <w:r w:rsidRPr="00151829">
              <w:rPr>
                <w:rFonts w:ascii="Calibri" w:hAnsi="Calibri" w:cs="Calibri"/>
                <w:color w:val="auto"/>
                <w:sz w:val="24"/>
                <w:lang w:val="el-GR"/>
              </w:rPr>
              <w:t>8.</w:t>
            </w:r>
            <w:r w:rsidRPr="00151829">
              <w:rPr>
                <w:rFonts w:ascii="Calibri" w:hAnsi="Calibri" w:cs="Calibri"/>
                <w:color w:val="auto"/>
                <w:sz w:val="24"/>
                <w:lang w:val="el-GR"/>
              </w:rPr>
              <w:tab/>
              <w:t>Βιώσιμη κινητικότητα. Στόχοι: Οι μαθητές να</w:t>
            </w:r>
            <w:r w:rsidRPr="00151829">
              <w:rPr>
                <w:rFonts w:ascii="Calibri" w:hAnsi="Calibri" w:cs="Calibri"/>
                <w:sz w:val="24"/>
                <w:lang w:val="el-GR"/>
              </w:rPr>
              <w:t xml:space="preserve"> </w:t>
            </w:r>
            <w:r w:rsidRPr="00151829">
              <w:rPr>
                <w:rFonts w:ascii="Calibri" w:hAnsi="Calibri" w:cs="Calibri"/>
                <w:color w:val="auto"/>
                <w:sz w:val="24"/>
                <w:lang w:val="el-GR"/>
              </w:rPr>
              <w:t>κατανοήσουν την έννοια της βιωσιμότητας και τη σημαντικότητα της βιώσιμης μετακίνησης, να αντιληφθούν τη σημασία της ασφαλούς χρήσης του ποδηλάτου και την προαγωγή ασφαλέστερων στάσεων &amp; συμπεριφορών στο δρόμο και τέλος την προαγωγή κουλτούρας οδικής ασφάλειας.</w:t>
            </w:r>
          </w:p>
          <w:p w:rsidR="00A330FF" w:rsidRPr="00151829" w:rsidRDefault="00A330FF" w:rsidP="00CB026E">
            <w:pPr>
              <w:pStyle w:val="1"/>
              <w:spacing w:before="0" w:after="0"/>
              <w:jc w:val="both"/>
              <w:rPr>
                <w:rFonts w:ascii="Calibri" w:hAnsi="Calibri" w:cs="Calibri"/>
                <w:b/>
                <w:sz w:val="24"/>
                <w:szCs w:val="24"/>
                <w:lang w:val="el-GR"/>
              </w:rPr>
            </w:pPr>
          </w:p>
          <w:p w:rsidR="00A330FF" w:rsidRPr="00151829" w:rsidRDefault="00A330FF" w:rsidP="0054371C">
            <w:pPr>
              <w:pStyle w:val="1"/>
              <w:spacing w:before="0" w:after="0"/>
              <w:jc w:val="both"/>
              <w:rPr>
                <w:rFonts w:ascii="Calibri" w:hAnsi="Calibri" w:cs="Calibri"/>
                <w:b/>
                <w:sz w:val="24"/>
                <w:szCs w:val="24"/>
                <w:lang w:val="el-GR"/>
              </w:rPr>
            </w:pPr>
            <w:r w:rsidRPr="00151829">
              <w:rPr>
                <w:rFonts w:ascii="Calibri" w:hAnsi="Calibri" w:cs="Calibri"/>
                <w:b/>
                <w:sz w:val="24"/>
                <w:szCs w:val="24"/>
                <w:lang w:val="el-GR"/>
              </w:rPr>
              <w:t>Αξιολόγηση</w:t>
            </w:r>
            <w:bookmarkEnd w:id="1"/>
          </w:p>
          <w:p w:rsidR="00A330FF" w:rsidRPr="00151829" w:rsidRDefault="00A330FF" w:rsidP="00DF507D">
            <w:pPr>
              <w:rPr>
                <w:rFonts w:ascii="Calibri" w:hAnsi="Calibri" w:cs="Calibri"/>
                <w:color w:val="auto"/>
                <w:sz w:val="24"/>
                <w:lang w:val="el-GR"/>
              </w:rPr>
            </w:pPr>
            <w:r w:rsidRPr="00151829">
              <w:rPr>
                <w:rFonts w:ascii="Calibri" w:hAnsi="Calibri" w:cs="Calibri"/>
                <w:color w:val="auto"/>
                <w:sz w:val="24"/>
                <w:lang w:val="el-GR"/>
              </w:rPr>
              <w:t>Ερωτηματολόγιο προς το εκπαιδευτικό προσωπικό</w:t>
            </w:r>
          </w:p>
          <w:p w:rsidR="00A330FF" w:rsidRPr="00151829" w:rsidRDefault="00A330FF" w:rsidP="00CB026E">
            <w:pPr>
              <w:pStyle w:val="1"/>
              <w:spacing w:before="0" w:after="0"/>
              <w:jc w:val="both"/>
              <w:rPr>
                <w:rFonts w:ascii="Calibri" w:hAnsi="Calibri" w:cs="Calibri"/>
                <w:b/>
                <w:sz w:val="24"/>
                <w:szCs w:val="24"/>
                <w:lang w:val="el-GR"/>
              </w:rPr>
            </w:pPr>
          </w:p>
          <w:p w:rsidR="00A330FF" w:rsidRPr="00151829" w:rsidRDefault="00A330FF" w:rsidP="00CB026E">
            <w:pPr>
              <w:pStyle w:val="1"/>
              <w:spacing w:before="0" w:after="0"/>
              <w:jc w:val="both"/>
              <w:rPr>
                <w:rFonts w:ascii="Calibri" w:hAnsi="Calibri" w:cs="Calibri"/>
                <w:b/>
                <w:sz w:val="24"/>
                <w:szCs w:val="24"/>
                <w:lang w:val="el-GR"/>
              </w:rPr>
            </w:pPr>
          </w:p>
        </w:tc>
      </w:tr>
    </w:tbl>
    <w:bookmarkEnd w:id="0"/>
    <w:bookmarkEnd w:id="2"/>
    <w:p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 xml:space="preserve"> Περιλαμβάνει</w:t>
      </w:r>
      <w:r w:rsidR="00821720" w:rsidRPr="00821720">
        <w:rPr>
          <w:rFonts w:ascii="Century Gothic" w:hAnsi="Century Gothic" w:cs="Calibri"/>
          <w:b/>
          <w:sz w:val="22"/>
          <w:szCs w:val="22"/>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rsidR="00321D16" w:rsidRPr="00321D16" w:rsidRDefault="00321D16" w:rsidP="00321D16">
      <w:pPr>
        <w:rPr>
          <w:rFonts w:ascii="Times New Roman" w:hAnsi="Times New Roman"/>
          <w:lang w:val="el-GR"/>
        </w:rPr>
      </w:pPr>
      <w:bookmarkStart w:id="3" w:name="_GoBack"/>
      <w:bookmarkEnd w:id="3"/>
    </w:p>
    <w:p w:rsidR="007A7084" w:rsidRPr="00821720" w:rsidRDefault="007A7084"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sectPr w:rsidR="001D477F" w:rsidRPr="00821720" w:rsidSect="00151829">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F0" w:rsidRDefault="008D42F0">
      <w:pPr>
        <w:spacing w:after="0" w:line="240" w:lineRule="auto"/>
      </w:pPr>
      <w:r>
        <w:separator/>
      </w:r>
    </w:p>
  </w:endnote>
  <w:endnote w:type="continuationSeparator" w:id="0">
    <w:p w:rsidR="008D42F0" w:rsidRDefault="008D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Century Gothic">
    <w:altName w:val="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F0" w:rsidRDefault="008D42F0">
      <w:pPr>
        <w:spacing w:after="0" w:line="240" w:lineRule="auto"/>
      </w:pPr>
      <w:r>
        <w:separator/>
      </w:r>
    </w:p>
  </w:footnote>
  <w:footnote w:type="continuationSeparator" w:id="0">
    <w:p w:rsidR="008D42F0" w:rsidRDefault="008D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482B"/>
    <w:rsid w:val="00056BDA"/>
    <w:rsid w:val="00062EFE"/>
    <w:rsid w:val="00073991"/>
    <w:rsid w:val="00090017"/>
    <w:rsid w:val="000932CB"/>
    <w:rsid w:val="000E14DF"/>
    <w:rsid w:val="00106888"/>
    <w:rsid w:val="00151829"/>
    <w:rsid w:val="00165340"/>
    <w:rsid w:val="001845BE"/>
    <w:rsid w:val="00184A1C"/>
    <w:rsid w:val="00190BCA"/>
    <w:rsid w:val="001A7051"/>
    <w:rsid w:val="001C01ED"/>
    <w:rsid w:val="001D0B38"/>
    <w:rsid w:val="001D3F69"/>
    <w:rsid w:val="001D477F"/>
    <w:rsid w:val="001F4E23"/>
    <w:rsid w:val="00243C4F"/>
    <w:rsid w:val="00260197"/>
    <w:rsid w:val="0026113B"/>
    <w:rsid w:val="002B3238"/>
    <w:rsid w:val="002E4E12"/>
    <w:rsid w:val="002F1886"/>
    <w:rsid w:val="002F444C"/>
    <w:rsid w:val="00321D16"/>
    <w:rsid w:val="003421A5"/>
    <w:rsid w:val="003578FB"/>
    <w:rsid w:val="003606E0"/>
    <w:rsid w:val="00384A08"/>
    <w:rsid w:val="0044266D"/>
    <w:rsid w:val="00491294"/>
    <w:rsid w:val="004A5130"/>
    <w:rsid w:val="004D4721"/>
    <w:rsid w:val="004E3499"/>
    <w:rsid w:val="0051692A"/>
    <w:rsid w:val="0053256E"/>
    <w:rsid w:val="00542425"/>
    <w:rsid w:val="0054371C"/>
    <w:rsid w:val="00573609"/>
    <w:rsid w:val="005A0A51"/>
    <w:rsid w:val="006168DA"/>
    <w:rsid w:val="0067573E"/>
    <w:rsid w:val="006E5B6B"/>
    <w:rsid w:val="00782074"/>
    <w:rsid w:val="007919AA"/>
    <w:rsid w:val="00792D99"/>
    <w:rsid w:val="007A7084"/>
    <w:rsid w:val="00810154"/>
    <w:rsid w:val="00817121"/>
    <w:rsid w:val="00821720"/>
    <w:rsid w:val="00853948"/>
    <w:rsid w:val="00871D49"/>
    <w:rsid w:val="00893424"/>
    <w:rsid w:val="008A3D93"/>
    <w:rsid w:val="008B714F"/>
    <w:rsid w:val="008C2A28"/>
    <w:rsid w:val="008D42F0"/>
    <w:rsid w:val="009042A3"/>
    <w:rsid w:val="0092586E"/>
    <w:rsid w:val="00940596"/>
    <w:rsid w:val="0096445E"/>
    <w:rsid w:val="009D619F"/>
    <w:rsid w:val="009F709B"/>
    <w:rsid w:val="00A03075"/>
    <w:rsid w:val="00A330FF"/>
    <w:rsid w:val="00A4318E"/>
    <w:rsid w:val="00A52A7F"/>
    <w:rsid w:val="00AE776C"/>
    <w:rsid w:val="00AF28CB"/>
    <w:rsid w:val="00B06ED7"/>
    <w:rsid w:val="00B46D29"/>
    <w:rsid w:val="00B64F98"/>
    <w:rsid w:val="00BC41D7"/>
    <w:rsid w:val="00C2018B"/>
    <w:rsid w:val="00C3208C"/>
    <w:rsid w:val="00C34009"/>
    <w:rsid w:val="00C600D1"/>
    <w:rsid w:val="00C64A94"/>
    <w:rsid w:val="00C660B1"/>
    <w:rsid w:val="00C72B69"/>
    <w:rsid w:val="00C8465E"/>
    <w:rsid w:val="00C96716"/>
    <w:rsid w:val="00CA04D7"/>
    <w:rsid w:val="00CB026E"/>
    <w:rsid w:val="00D350A4"/>
    <w:rsid w:val="00D52277"/>
    <w:rsid w:val="00DA2A6A"/>
    <w:rsid w:val="00DF507D"/>
    <w:rsid w:val="00E01C17"/>
    <w:rsid w:val="00E20E90"/>
    <w:rsid w:val="00E430ED"/>
    <w:rsid w:val="00E55D20"/>
    <w:rsid w:val="00E80A26"/>
    <w:rsid w:val="00EA0FAA"/>
    <w:rsid w:val="00EC2776"/>
    <w:rsid w:val="00EE691C"/>
    <w:rsid w:val="00F02CA7"/>
    <w:rsid w:val="00F23C4E"/>
    <w:rsid w:val="00F277E6"/>
    <w:rsid w:val="00F445ED"/>
    <w:rsid w:val="00F56FB8"/>
    <w:rsid w:val="00F73F39"/>
    <w:rsid w:val="00F8154F"/>
    <w:rsid w:val="00F90E65"/>
    <w:rsid w:val="00F91CBA"/>
    <w:rsid w:val="00F96D4E"/>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C8E54"/>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ros-project.e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Century Gothic">
    <w:altName w:val="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835C72"/>
    <w:rsid w:val="00900943"/>
    <w:rsid w:val="00A17A50"/>
    <w:rsid w:val="00AD667E"/>
    <w:rsid w:val="00B22A09"/>
    <w:rsid w:val="00B60A10"/>
    <w:rsid w:val="00C84E74"/>
    <w:rsid w:val="00CC7279"/>
    <w:rsid w:val="00D367D7"/>
    <w:rsid w:val="00EA2191"/>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3459</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««KROS - KNIGHTS FOR ROAD SAFETY: 
Διαθεματικές δραστηριότητες για την Οδική Ασφάλεια» 
ΦΟΡΕΑΣ: ΙΝΣΤΙΤΟΥΤΟ ΟΔΙΚΗΣ ΑΣΦΑΛΕΙΑΣ «ΠΑΝΟΣ ΜΥΛΩΝΑΣ»</vt:lpstr>
      <vt:lpstr>ΤΙΤΛΟΣ: «….»
ΦΟΡΕΑΣ: ….</vt:lpstr>
    </vt:vector>
  </TitlesOfParts>
  <Company/>
  <LinksUpToDate>false</LinksUpToDate>
  <CharactersWithSpaces>4091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«KROS - KNIGHTS FOR ROAD SAFETY: 
Διαθεματικές δραστηριότητες για την Οδική Ασφάλεια» 
ΦΟΡΕΑΣ: ΙΝΣΤΙΤΟΥΤΟ ΟΔΙΚΗΣ ΑΣΦΑΛΕΙΑΣ «ΠΑΝΟΣ ΜΥΛΩΝΑΣ»</dc:title>
  <dc:creator>ΙΕΠ</dc:creator>
  <cp:lastModifiedBy>User</cp:lastModifiedBy>
  <cp:revision>2</cp:revision>
  <dcterms:created xsi:type="dcterms:W3CDTF">2021-11-17T08:29:00Z</dcterms:created>
  <dcterms:modified xsi:type="dcterms:W3CDTF">2021-11-17T08:29:00Z</dcterms:modified>
</cp:coreProperties>
</file>