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17"/>
        <w:gridCol w:w="6244"/>
        <w:gridCol w:w="236"/>
        <w:gridCol w:w="3375"/>
      </w:tblGrid>
      <w:tr w:rsidR="0026113B" w:rsidRPr="00835765" w14:paraId="2621A741" w14:textId="77777777" w:rsidTr="000E528A">
        <w:tc>
          <w:tcPr>
            <w:tcW w:w="3196" w:type="pct"/>
            <w:gridSpan w:val="2"/>
            <w:shd w:val="clear" w:color="auto" w:fill="983620" w:themeFill="accent2"/>
          </w:tcPr>
          <w:p w14:paraId="422DE1BC" w14:textId="77777777" w:rsidR="0026113B" w:rsidRPr="00835765" w:rsidRDefault="00DA2A6A" w:rsidP="00F277E6">
            <w:pPr>
              <w:pStyle w:val="aa"/>
              <w:rPr>
                <w:rFonts w:ascii="Calibri" w:hAnsi="Calibri" w:cs="Calibri"/>
                <w:sz w:val="10"/>
                <w:szCs w:val="10"/>
              </w:rPr>
            </w:pPr>
            <w:bookmarkStart w:id="0" w:name="_Hlk82599037"/>
            <w:proofErr w:type="spellStart"/>
            <w:r w:rsidRPr="00835765">
              <w:rPr>
                <w:rFonts w:ascii="Calibri" w:hAnsi="Calibri" w:cs="Calibri"/>
                <w:sz w:val="10"/>
                <w:szCs w:val="10"/>
              </w:rPr>
              <w:t>cali</w:t>
            </w:r>
            <w:proofErr w:type="spellEnd"/>
          </w:p>
        </w:tc>
        <w:tc>
          <w:tcPr>
            <w:tcW w:w="109" w:type="pct"/>
          </w:tcPr>
          <w:p w14:paraId="7539BBB7" w14:textId="77777777" w:rsidR="0026113B" w:rsidRPr="00835765" w:rsidRDefault="0026113B" w:rsidP="00F277E6">
            <w:pPr>
              <w:pStyle w:val="aa"/>
              <w:rPr>
                <w:rFonts w:ascii="Calibri" w:hAnsi="Calibri" w:cs="Calibri"/>
                <w:sz w:val="10"/>
                <w:szCs w:val="10"/>
              </w:rPr>
            </w:pPr>
          </w:p>
        </w:tc>
        <w:tc>
          <w:tcPr>
            <w:tcW w:w="1694" w:type="pct"/>
            <w:shd w:val="clear" w:color="auto" w:fill="7F7F7F" w:themeFill="text1" w:themeFillTint="80"/>
          </w:tcPr>
          <w:p w14:paraId="42E35431" w14:textId="77777777" w:rsidR="0026113B" w:rsidRPr="00835765" w:rsidRDefault="0026113B" w:rsidP="00F277E6">
            <w:pPr>
              <w:pStyle w:val="aa"/>
              <w:rPr>
                <w:rFonts w:ascii="Calibri" w:hAnsi="Calibri" w:cs="Calibri"/>
                <w:sz w:val="10"/>
                <w:szCs w:val="10"/>
              </w:rPr>
            </w:pPr>
          </w:p>
        </w:tc>
      </w:tr>
      <w:tr w:rsidR="0026113B" w:rsidRPr="00835765" w14:paraId="32A0D5FE" w14:textId="77777777" w:rsidTr="000E528A">
        <w:trPr>
          <w:trHeight w:val="2635"/>
        </w:trPr>
        <w:tc>
          <w:tcPr>
            <w:tcW w:w="3196" w:type="pct"/>
            <w:gridSpan w:val="2"/>
            <w:vAlign w:val="bottom"/>
          </w:tcPr>
          <w:p w14:paraId="741A3F14" w14:textId="77777777" w:rsidR="0026113B" w:rsidRPr="00835765" w:rsidRDefault="00B438D5" w:rsidP="006E5B6B">
            <w:pPr>
              <w:pStyle w:val="ae"/>
              <w:rPr>
                <w:rFonts w:ascii="Calibri" w:hAnsi="Calibri" w:cs="Calibri"/>
                <w:sz w:val="24"/>
                <w:szCs w:val="24"/>
                <w:lang w:val="el-GR"/>
              </w:rPr>
            </w:pPr>
            <w:sdt>
              <w:sdtPr>
                <w:rPr>
                  <w:rFonts w:ascii="Calibri" w:hAnsi="Calibri" w:cs="Calibri"/>
                  <w:b/>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835765">
                  <w:rPr>
                    <w:rFonts w:ascii="Calibri" w:hAnsi="Calibri" w:cs="Calibri"/>
                    <w:b/>
                    <w:sz w:val="32"/>
                    <w:szCs w:val="32"/>
                    <w:lang w:val="el-GR"/>
                  </w:rPr>
                  <w:t>ΤΙΤΛΟΣ: «</w:t>
                </w:r>
                <w:r w:rsidR="00843793" w:rsidRPr="00835765">
                  <w:rPr>
                    <w:rFonts w:ascii="Calibri" w:hAnsi="Calibri" w:cs="Calibri"/>
                    <w:b/>
                    <w:sz w:val="32"/>
                    <w:szCs w:val="32"/>
                    <w:lang w:val="el-GR"/>
                  </w:rPr>
                  <w:t>Μαθαίνω – Επικοινωνώ - Συνεργάζομαι</w:t>
                </w:r>
                <w:r w:rsidR="006E5B6B" w:rsidRPr="00835765">
                  <w:rPr>
                    <w:rFonts w:ascii="Calibri" w:hAnsi="Calibri" w:cs="Calibri"/>
                    <w:b/>
                    <w:sz w:val="32"/>
                    <w:szCs w:val="32"/>
                    <w:lang w:val="el-GR"/>
                  </w:rPr>
                  <w:t>»</w:t>
                </w:r>
                <w:r w:rsidR="00190BCA" w:rsidRPr="00835765">
                  <w:rPr>
                    <w:rFonts w:ascii="Calibri" w:hAnsi="Calibri" w:cs="Calibri"/>
                    <w:b/>
                    <w:sz w:val="32"/>
                    <w:szCs w:val="32"/>
                    <w:lang w:val="el-GR"/>
                  </w:rPr>
                  <w:br/>
                </w:r>
                <w:r w:rsidR="00190BCA" w:rsidRPr="00835765">
                  <w:rPr>
                    <w:rFonts w:ascii="Calibri" w:hAnsi="Calibri" w:cs="Calibri"/>
                    <w:b/>
                    <w:sz w:val="32"/>
                    <w:szCs w:val="32"/>
                    <w:lang w:val="el-GR"/>
                  </w:rPr>
                  <w:br/>
                </w:r>
                <w:r w:rsidR="006E5B6B" w:rsidRPr="00835765">
                  <w:rPr>
                    <w:rFonts w:ascii="Calibri" w:hAnsi="Calibri" w:cs="Calibri"/>
                    <w:b/>
                    <w:sz w:val="32"/>
                    <w:szCs w:val="32"/>
                    <w:lang w:val="el-GR"/>
                  </w:rPr>
                  <w:br/>
                  <w:t xml:space="preserve">ΦΟΡΕΑΣ: </w:t>
                </w:r>
                <w:r w:rsidR="00B042CB" w:rsidRPr="00835765">
                  <w:rPr>
                    <w:rFonts w:ascii="Calibri" w:hAnsi="Calibri" w:cs="Calibri"/>
                    <w:b/>
                    <w:sz w:val="32"/>
                    <w:szCs w:val="32"/>
                    <w:lang w:val="el-GR"/>
                  </w:rPr>
                  <w:t>Κέντρο</w:t>
                </w:r>
                <w:r w:rsidR="00843793" w:rsidRPr="00835765">
                  <w:rPr>
                    <w:rFonts w:ascii="Calibri" w:hAnsi="Calibri" w:cs="Calibri"/>
                    <w:b/>
                    <w:sz w:val="32"/>
                    <w:szCs w:val="32"/>
                    <w:lang w:val="el-GR"/>
                  </w:rPr>
                  <w:t xml:space="preserve"> Πρόληψης Π.Ε. Ρεθύμνου</w:t>
                </w:r>
              </w:sdtContent>
            </w:sdt>
          </w:p>
        </w:tc>
        <w:tc>
          <w:tcPr>
            <w:tcW w:w="109" w:type="pct"/>
            <w:vAlign w:val="bottom"/>
          </w:tcPr>
          <w:p w14:paraId="2DF2D3A2" w14:textId="77777777" w:rsidR="0026113B" w:rsidRPr="00835765" w:rsidRDefault="0026113B" w:rsidP="00F277E6">
            <w:pPr>
              <w:rPr>
                <w:rFonts w:ascii="Calibri" w:hAnsi="Calibri" w:cs="Calibri"/>
                <w:sz w:val="24"/>
                <w:lang w:val="el-GR"/>
              </w:rPr>
            </w:pPr>
          </w:p>
        </w:tc>
        <w:tc>
          <w:tcPr>
            <w:tcW w:w="1694" w:type="pct"/>
            <w:vAlign w:val="bottom"/>
          </w:tcPr>
          <w:p w14:paraId="57ADC0F2" w14:textId="21E1A5F2" w:rsidR="001D477F" w:rsidRPr="00835765" w:rsidRDefault="00A4318E" w:rsidP="001D477F">
            <w:pPr>
              <w:pStyle w:val="CourseDetails"/>
              <w:rPr>
                <w:rFonts w:ascii="Calibri" w:hAnsi="Calibri" w:cs="Calibri"/>
                <w:color w:val="DD745D" w:themeColor="accent2" w:themeTint="99"/>
                <w:lang w:val="el-GR"/>
              </w:rPr>
            </w:pPr>
            <w:r w:rsidRPr="00835765">
              <w:rPr>
                <w:rFonts w:ascii="Calibri" w:hAnsi="Calibri" w:cs="Calibri"/>
                <w:b/>
                <w:color w:val="auto"/>
                <w:lang w:val="el-GR"/>
              </w:rPr>
              <w:t>Θεματική</w:t>
            </w:r>
            <w:r w:rsidRPr="00835765">
              <w:rPr>
                <w:rFonts w:ascii="Calibri" w:hAnsi="Calibri" w:cs="Calibri"/>
                <w:color w:val="auto"/>
                <w:lang w:val="el-GR"/>
              </w:rPr>
              <w:t>:</w:t>
            </w:r>
            <w:r w:rsidR="00835765">
              <w:rPr>
                <w:rFonts w:ascii="Calibri" w:hAnsi="Calibri" w:cs="Calibri"/>
                <w:color w:val="auto"/>
                <w:lang w:val="el-GR"/>
              </w:rPr>
              <w:t xml:space="preserve"> </w:t>
            </w:r>
            <w:r w:rsidR="004F788E" w:rsidRPr="00835765">
              <w:rPr>
                <w:rFonts w:ascii="Calibri" w:eastAsiaTheme="majorEastAsia" w:hAnsi="Calibri" w:cs="Calibri"/>
                <w:b/>
                <w:color w:val="983620" w:themeColor="accent2"/>
                <w:kern w:val="28"/>
                <w:sz w:val="32"/>
                <w:szCs w:val="32"/>
                <w:lang w:val="el-GR"/>
              </w:rPr>
              <w:t xml:space="preserve">ΖΩ ΚΑΛΥΤΕΡΑ  – </w:t>
            </w:r>
            <w:r w:rsidR="00835765" w:rsidRPr="00835765">
              <w:rPr>
                <w:rFonts w:ascii="Calibri" w:eastAsiaTheme="majorEastAsia" w:hAnsi="Calibri" w:cs="Calibri"/>
                <w:b/>
                <w:color w:val="983620" w:themeColor="accent2"/>
                <w:kern w:val="28"/>
                <w:sz w:val="32"/>
                <w:szCs w:val="32"/>
                <w:lang w:val="el-GR"/>
              </w:rPr>
              <w:t xml:space="preserve"> </w:t>
            </w:r>
            <w:r w:rsidR="004F788E" w:rsidRPr="00835765">
              <w:rPr>
                <w:rFonts w:ascii="Calibri" w:eastAsiaTheme="majorEastAsia" w:hAnsi="Calibri" w:cs="Calibri"/>
                <w:b/>
                <w:color w:val="983620" w:themeColor="accent2"/>
                <w:kern w:val="28"/>
                <w:sz w:val="32"/>
                <w:szCs w:val="32"/>
                <w:lang w:val="el-GR"/>
              </w:rPr>
              <w:t>ΕΥ ΖΗΝ</w:t>
            </w:r>
          </w:p>
          <w:p w14:paraId="3FCFEE9D" w14:textId="77777777" w:rsidR="001D477F" w:rsidRPr="00835765" w:rsidRDefault="00821720" w:rsidP="001D477F">
            <w:pPr>
              <w:pStyle w:val="CourseDetails"/>
              <w:rPr>
                <w:rFonts w:ascii="Calibri" w:hAnsi="Calibri" w:cs="Calibri"/>
                <w:b/>
                <w:color w:val="auto"/>
                <w:lang w:val="el-GR"/>
              </w:rPr>
            </w:pPr>
            <w:r w:rsidRPr="00835765">
              <w:rPr>
                <w:rFonts w:ascii="Calibri" w:hAnsi="Calibri" w:cs="Calibri"/>
                <w:b/>
                <w:lang w:val="el-GR"/>
              </w:rPr>
              <w:t xml:space="preserve">Υποενότητα: </w:t>
            </w:r>
            <w:r w:rsidR="004F788E" w:rsidRPr="00835765">
              <w:rPr>
                <w:rFonts w:ascii="Calibri" w:hAnsi="Calibri" w:cs="Calibri"/>
                <w:b/>
                <w:color w:val="DD745D" w:themeColor="accent2" w:themeTint="99"/>
                <w:lang w:val="el-GR"/>
              </w:rPr>
              <w:t>Ψυχική και Συναισθηματική Υγεία - Πρόληψη</w:t>
            </w:r>
          </w:p>
          <w:p w14:paraId="0AA337D0" w14:textId="77777777" w:rsidR="007919AA" w:rsidRPr="00835765" w:rsidRDefault="003421A5" w:rsidP="00190BCA">
            <w:pPr>
              <w:pStyle w:val="CourseDetails"/>
              <w:rPr>
                <w:rFonts w:ascii="Calibri" w:hAnsi="Calibri" w:cs="Calibri"/>
                <w:color w:val="auto"/>
                <w:lang w:val="el-GR"/>
              </w:rPr>
            </w:pPr>
            <w:r w:rsidRPr="00835765">
              <w:rPr>
                <w:rFonts w:ascii="Calibri" w:hAnsi="Calibri" w:cs="Calibri"/>
                <w:b/>
                <w:color w:val="auto"/>
                <w:lang w:val="el-GR"/>
              </w:rPr>
              <w:t>Απευθύνεται σε</w:t>
            </w:r>
            <w:r w:rsidR="001D477F" w:rsidRPr="00835765">
              <w:rPr>
                <w:rFonts w:ascii="Calibri" w:hAnsi="Calibri" w:cs="Calibri"/>
                <w:b/>
                <w:color w:val="auto"/>
                <w:lang w:val="el-GR"/>
              </w:rPr>
              <w:t>:</w:t>
            </w:r>
            <w:r w:rsidR="001D477F" w:rsidRPr="00835765">
              <w:rPr>
                <w:rFonts w:ascii="Calibri" w:hAnsi="Calibri" w:cs="Calibri"/>
                <w:color w:val="DD745D" w:themeColor="accent2" w:themeTint="99"/>
                <w:lang w:val="el-GR"/>
              </w:rPr>
              <w:t xml:space="preserve"> </w:t>
            </w:r>
            <w:r w:rsidR="001D477F" w:rsidRPr="00835765">
              <w:rPr>
                <w:rFonts w:ascii="Calibri" w:hAnsi="Calibri" w:cs="Calibri"/>
                <w:b/>
                <w:color w:val="DD745D" w:themeColor="accent2" w:themeTint="99"/>
                <w:lang w:val="el-GR"/>
              </w:rPr>
              <w:t>μαθητές/</w:t>
            </w:r>
            <w:proofErr w:type="spellStart"/>
            <w:r w:rsidR="001D477F" w:rsidRPr="00835765">
              <w:rPr>
                <w:rFonts w:ascii="Calibri" w:hAnsi="Calibri" w:cs="Calibri"/>
                <w:b/>
                <w:color w:val="DD745D" w:themeColor="accent2" w:themeTint="99"/>
                <w:lang w:val="el-GR"/>
              </w:rPr>
              <w:t>τριες</w:t>
            </w:r>
            <w:proofErr w:type="spellEnd"/>
            <w:r w:rsidR="004F788E" w:rsidRPr="00835765">
              <w:rPr>
                <w:rFonts w:ascii="Calibri" w:hAnsi="Calibri" w:cs="Calibri"/>
                <w:b/>
                <w:color w:val="DD745D" w:themeColor="accent2" w:themeTint="99"/>
                <w:lang w:val="el-GR"/>
              </w:rPr>
              <w:t xml:space="preserve"> </w:t>
            </w:r>
            <w:r w:rsidR="001D477F" w:rsidRPr="00835765">
              <w:rPr>
                <w:rFonts w:ascii="Calibri" w:hAnsi="Calibri" w:cs="Calibri"/>
                <w:b/>
                <w:color w:val="DD745D" w:themeColor="accent2" w:themeTint="99"/>
                <w:lang w:val="el-GR"/>
              </w:rPr>
              <w:t xml:space="preserve"> </w:t>
            </w:r>
            <w:r w:rsidR="00843793" w:rsidRPr="00835765">
              <w:rPr>
                <w:rFonts w:ascii="Calibri" w:hAnsi="Calibri" w:cs="Calibri"/>
                <w:b/>
                <w:color w:val="DD745D" w:themeColor="accent2" w:themeTint="99"/>
                <w:lang w:val="el-GR"/>
              </w:rPr>
              <w:t>Ε΄ και ΣΤ΄ Δημοτικού</w:t>
            </w:r>
          </w:p>
        </w:tc>
      </w:tr>
      <w:tr w:rsidR="0026113B" w:rsidRPr="00835765" w14:paraId="7DB2E915" w14:textId="77777777" w:rsidTr="000E528A">
        <w:trPr>
          <w:trHeight w:val="100"/>
        </w:trPr>
        <w:tc>
          <w:tcPr>
            <w:tcW w:w="3196" w:type="pct"/>
            <w:gridSpan w:val="2"/>
            <w:shd w:val="clear" w:color="auto" w:fill="983620" w:themeFill="accent2"/>
          </w:tcPr>
          <w:p w14:paraId="5F3E4A49" w14:textId="77777777" w:rsidR="0026113B" w:rsidRPr="00835765" w:rsidRDefault="0026113B" w:rsidP="00F277E6">
            <w:pPr>
              <w:pStyle w:val="aa"/>
              <w:rPr>
                <w:rFonts w:ascii="Calibri" w:hAnsi="Calibri" w:cs="Calibri"/>
                <w:sz w:val="10"/>
                <w:szCs w:val="10"/>
                <w:lang w:val="el-GR"/>
              </w:rPr>
            </w:pPr>
          </w:p>
        </w:tc>
        <w:tc>
          <w:tcPr>
            <w:tcW w:w="109" w:type="pct"/>
          </w:tcPr>
          <w:p w14:paraId="73B4CAA0" w14:textId="77777777" w:rsidR="0026113B" w:rsidRPr="00835765" w:rsidRDefault="0026113B" w:rsidP="00F277E6">
            <w:pPr>
              <w:pStyle w:val="aa"/>
              <w:rPr>
                <w:rFonts w:ascii="Calibri" w:hAnsi="Calibri" w:cs="Calibri"/>
                <w:sz w:val="10"/>
                <w:szCs w:val="10"/>
                <w:lang w:val="el-GR"/>
              </w:rPr>
            </w:pPr>
          </w:p>
        </w:tc>
        <w:tc>
          <w:tcPr>
            <w:tcW w:w="1694" w:type="pct"/>
            <w:shd w:val="clear" w:color="auto" w:fill="7F7F7F" w:themeFill="text1" w:themeFillTint="80"/>
          </w:tcPr>
          <w:p w14:paraId="79CE62D8" w14:textId="77777777" w:rsidR="0026113B" w:rsidRPr="00835765" w:rsidRDefault="0026113B" w:rsidP="00F277E6">
            <w:pPr>
              <w:pStyle w:val="aa"/>
              <w:rPr>
                <w:rFonts w:ascii="Calibri" w:hAnsi="Calibri" w:cs="Calibri"/>
                <w:sz w:val="10"/>
                <w:szCs w:val="10"/>
                <w:lang w:val="el-GR"/>
              </w:rPr>
            </w:pPr>
          </w:p>
        </w:tc>
      </w:tr>
      <w:tr w:rsidR="000E528A" w:rsidRPr="00835765" w14:paraId="5CBDA867" w14:textId="77777777" w:rsidTr="000E528A">
        <w:trPr>
          <w:gridBefore w:val="1"/>
          <w:wBefore w:w="62" w:type="pct"/>
          <w:trHeight w:val="2160"/>
        </w:trPr>
        <w:tc>
          <w:tcPr>
            <w:tcW w:w="4938" w:type="pct"/>
            <w:gridSpan w:val="3"/>
          </w:tcPr>
          <w:p w14:paraId="3CFDB60B" w14:textId="77777777" w:rsidR="000E528A" w:rsidRPr="00835765" w:rsidRDefault="000E528A" w:rsidP="00835765">
            <w:pPr>
              <w:rPr>
                <w:rFonts w:ascii="Calibri" w:hAnsi="Calibri" w:cs="Calibri"/>
                <w:sz w:val="24"/>
                <w:lang w:val="el-GR"/>
              </w:rPr>
            </w:pPr>
            <w:bookmarkStart w:id="1" w:name="_Toc261004494"/>
            <w:bookmarkStart w:id="2" w:name="_Toc261004492"/>
          </w:p>
          <w:p w14:paraId="6C3D8D59" w14:textId="77777777" w:rsidR="000E528A" w:rsidRPr="00835765" w:rsidRDefault="000E528A" w:rsidP="00B042CB">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 xml:space="preserve">Επικοινωνία: </w:t>
            </w:r>
            <w:proofErr w:type="spellStart"/>
            <w:r w:rsidRPr="00835765">
              <w:rPr>
                <w:rFonts w:ascii="Calibri" w:hAnsi="Calibri" w:cs="Calibri"/>
                <w:b/>
                <w:sz w:val="24"/>
                <w:szCs w:val="24"/>
                <w:lang w:val="el-GR"/>
              </w:rPr>
              <w:t>Μπογά</w:t>
            </w:r>
            <w:proofErr w:type="spellEnd"/>
            <w:r w:rsidRPr="00835765">
              <w:rPr>
                <w:rFonts w:ascii="Calibri" w:hAnsi="Calibri" w:cs="Calibri"/>
                <w:b/>
                <w:sz w:val="24"/>
                <w:szCs w:val="24"/>
                <w:lang w:val="el-GR"/>
              </w:rPr>
              <w:t xml:space="preserve"> Ανδρονίκη, τηλέφωνα :2831050100, 2831030830, </w:t>
            </w:r>
            <w:r w:rsidRPr="00835765">
              <w:rPr>
                <w:rFonts w:ascii="Calibri" w:hAnsi="Calibri" w:cs="Calibri"/>
                <w:b/>
                <w:sz w:val="24"/>
                <w:szCs w:val="24"/>
              </w:rPr>
              <w:t>e</w:t>
            </w:r>
            <w:r w:rsidRPr="00835765">
              <w:rPr>
                <w:rFonts w:ascii="Calibri" w:hAnsi="Calibri" w:cs="Calibri"/>
                <w:b/>
                <w:sz w:val="24"/>
                <w:szCs w:val="24"/>
                <w:lang w:val="el-GR"/>
              </w:rPr>
              <w:t xml:space="preserve"> – </w:t>
            </w:r>
            <w:r w:rsidRPr="00835765">
              <w:rPr>
                <w:rFonts w:ascii="Calibri" w:hAnsi="Calibri" w:cs="Calibri"/>
                <w:b/>
                <w:sz w:val="24"/>
                <w:szCs w:val="24"/>
              </w:rPr>
              <w:t>mail</w:t>
            </w:r>
            <w:r w:rsidRPr="00835765">
              <w:rPr>
                <w:rFonts w:ascii="Calibri" w:hAnsi="Calibri" w:cs="Calibri"/>
                <w:b/>
                <w:sz w:val="24"/>
                <w:szCs w:val="24"/>
                <w:lang w:val="el-GR"/>
              </w:rPr>
              <w:t xml:space="preserve">: </w:t>
            </w:r>
            <w:r w:rsidRPr="00835765">
              <w:rPr>
                <w:rFonts w:ascii="Calibri" w:hAnsi="Calibri" w:cs="Calibri"/>
                <w:b/>
                <w:sz w:val="24"/>
                <w:szCs w:val="24"/>
              </w:rPr>
              <w:t>info</w:t>
            </w:r>
            <w:r w:rsidRPr="00835765">
              <w:rPr>
                <w:rFonts w:ascii="Calibri" w:hAnsi="Calibri" w:cs="Calibri"/>
                <w:b/>
                <w:sz w:val="24"/>
                <w:szCs w:val="24"/>
                <w:lang w:val="el-GR"/>
              </w:rPr>
              <w:t>@</w:t>
            </w:r>
            <w:proofErr w:type="spellStart"/>
            <w:r w:rsidRPr="00835765">
              <w:rPr>
                <w:rFonts w:ascii="Calibri" w:hAnsi="Calibri" w:cs="Calibri"/>
                <w:b/>
                <w:sz w:val="24"/>
                <w:szCs w:val="24"/>
              </w:rPr>
              <w:t>prolipsis</w:t>
            </w:r>
            <w:proofErr w:type="spellEnd"/>
            <w:r w:rsidRPr="00835765">
              <w:rPr>
                <w:rFonts w:ascii="Calibri" w:hAnsi="Calibri" w:cs="Calibri"/>
                <w:b/>
                <w:sz w:val="24"/>
                <w:szCs w:val="24"/>
                <w:lang w:val="el-GR"/>
              </w:rPr>
              <w:t>.</w:t>
            </w:r>
            <w:r w:rsidRPr="00835765">
              <w:rPr>
                <w:rFonts w:ascii="Calibri" w:hAnsi="Calibri" w:cs="Calibri"/>
                <w:b/>
                <w:sz w:val="24"/>
                <w:szCs w:val="24"/>
              </w:rPr>
              <w:t>gr</w:t>
            </w:r>
          </w:p>
          <w:p w14:paraId="106488DE" w14:textId="77777777" w:rsidR="000E528A" w:rsidRPr="00835765" w:rsidRDefault="000E528A" w:rsidP="00260197">
            <w:pPr>
              <w:pStyle w:val="1"/>
              <w:spacing w:before="0" w:after="0"/>
              <w:jc w:val="both"/>
              <w:rPr>
                <w:rFonts w:ascii="Calibri" w:hAnsi="Calibri" w:cs="Calibri"/>
                <w:b/>
                <w:sz w:val="24"/>
                <w:szCs w:val="24"/>
                <w:lang w:val="el-GR"/>
              </w:rPr>
            </w:pPr>
            <w:bookmarkStart w:id="3" w:name="_GoBack"/>
            <w:bookmarkEnd w:id="3"/>
          </w:p>
          <w:p w14:paraId="7BE37819" w14:textId="77777777" w:rsidR="000E528A" w:rsidRPr="00835765" w:rsidRDefault="000E528A" w:rsidP="00260197">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 xml:space="preserve">Ιστοσελίδα: </w:t>
            </w:r>
            <w:r w:rsidRPr="00835765">
              <w:rPr>
                <w:rFonts w:ascii="Calibri" w:hAnsi="Calibri" w:cs="Calibri"/>
                <w:b/>
                <w:sz w:val="24"/>
                <w:szCs w:val="24"/>
              </w:rPr>
              <w:t>www</w:t>
            </w:r>
            <w:r w:rsidRPr="00835765">
              <w:rPr>
                <w:rFonts w:ascii="Calibri" w:hAnsi="Calibri" w:cs="Calibri"/>
                <w:b/>
                <w:sz w:val="24"/>
                <w:szCs w:val="24"/>
                <w:lang w:val="el-GR"/>
              </w:rPr>
              <w:t>.</w:t>
            </w:r>
            <w:proofErr w:type="spellStart"/>
            <w:r w:rsidRPr="00835765">
              <w:rPr>
                <w:rFonts w:ascii="Calibri" w:hAnsi="Calibri" w:cs="Calibri"/>
                <w:b/>
                <w:sz w:val="24"/>
                <w:szCs w:val="24"/>
              </w:rPr>
              <w:t>prolipsis</w:t>
            </w:r>
            <w:proofErr w:type="spellEnd"/>
            <w:r w:rsidRPr="00835765">
              <w:rPr>
                <w:rFonts w:ascii="Calibri" w:hAnsi="Calibri" w:cs="Calibri"/>
                <w:b/>
                <w:sz w:val="24"/>
                <w:szCs w:val="24"/>
                <w:lang w:val="el-GR"/>
              </w:rPr>
              <w:t>.</w:t>
            </w:r>
            <w:r w:rsidRPr="00835765">
              <w:rPr>
                <w:rFonts w:ascii="Calibri" w:hAnsi="Calibri" w:cs="Calibri"/>
                <w:b/>
                <w:sz w:val="24"/>
                <w:szCs w:val="24"/>
              </w:rPr>
              <w:t>gr</w:t>
            </w:r>
          </w:p>
          <w:p w14:paraId="608353E9" w14:textId="77777777" w:rsidR="000E528A" w:rsidRPr="00835765" w:rsidRDefault="000E528A" w:rsidP="00260197">
            <w:pPr>
              <w:pStyle w:val="1"/>
              <w:spacing w:before="0" w:after="0"/>
              <w:jc w:val="both"/>
              <w:rPr>
                <w:rFonts w:ascii="Calibri" w:hAnsi="Calibri" w:cs="Calibri"/>
                <w:b/>
                <w:sz w:val="24"/>
                <w:szCs w:val="24"/>
                <w:lang w:val="el-GR"/>
              </w:rPr>
            </w:pPr>
          </w:p>
          <w:p w14:paraId="2937032A" w14:textId="77777777" w:rsidR="000E528A" w:rsidRPr="00835765" w:rsidRDefault="000E528A" w:rsidP="00DA2A6A">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Περιγραφή του Υλικού:</w:t>
            </w:r>
          </w:p>
          <w:p w14:paraId="3E811CDA" w14:textId="77777777" w:rsidR="000E528A" w:rsidRPr="00835765" w:rsidRDefault="000E528A" w:rsidP="001D477F">
            <w:pPr>
              <w:rPr>
                <w:rFonts w:ascii="Calibri" w:hAnsi="Calibri" w:cs="Calibri"/>
                <w:sz w:val="24"/>
                <w:lang w:val="el-GR"/>
              </w:rPr>
            </w:pPr>
            <w:r w:rsidRPr="00835765">
              <w:rPr>
                <w:rFonts w:ascii="Calibri" w:hAnsi="Calibri" w:cs="Calibri"/>
                <w:sz w:val="24"/>
                <w:lang w:val="el-GR"/>
              </w:rPr>
              <w:t xml:space="preserve">Εκπαιδευτικό υλικό που απευθύνεται σε μαθητές Ε ΄και </w:t>
            </w:r>
            <w:proofErr w:type="spellStart"/>
            <w:r w:rsidRPr="00835765">
              <w:rPr>
                <w:rFonts w:ascii="Calibri" w:hAnsi="Calibri" w:cs="Calibri"/>
                <w:sz w:val="24"/>
                <w:lang w:val="el-GR"/>
              </w:rPr>
              <w:t>ΣΤ΄Δημοτικού</w:t>
            </w:r>
            <w:proofErr w:type="spellEnd"/>
            <w:r w:rsidRPr="00835765">
              <w:rPr>
                <w:rFonts w:ascii="Calibri" w:hAnsi="Calibri" w:cs="Calibri"/>
                <w:sz w:val="24"/>
                <w:lang w:val="el-GR"/>
              </w:rPr>
              <w:t xml:space="preserve"> για την πρόληψη των συγκρούσεων και τη δημιουργία καλού κλίματος μέσα στην τάξη. Βασίζεται στη βιωματική ενεργητική μάθηση και αποτελείται από 20 συναντήσεις , διάρκειας 1 διδακτικής ώρας </w:t>
            </w:r>
            <w:proofErr w:type="spellStart"/>
            <w:r w:rsidRPr="00835765">
              <w:rPr>
                <w:rFonts w:ascii="Calibri" w:hAnsi="Calibri" w:cs="Calibri"/>
                <w:sz w:val="24"/>
                <w:lang w:val="el-GR"/>
              </w:rPr>
              <w:t>έκαστη</w:t>
            </w:r>
            <w:proofErr w:type="spellEnd"/>
            <w:r w:rsidRPr="00835765">
              <w:rPr>
                <w:rFonts w:ascii="Calibri" w:hAnsi="Calibri" w:cs="Calibri"/>
                <w:sz w:val="24"/>
                <w:lang w:val="el-GR"/>
              </w:rPr>
              <w:t xml:space="preserve">, ενώ  η συνολική του διάρκεια είναι ένα σχολικό έτος. Μπορεί να προσαρμοστεί στις ανάγκες της εκάστοτε ομάδας και σύμφωνα με τις χρονικές δυνατότητες του εκπαιδευτικού και του σχολικού προγράμματος. Επιπλέον, όσον αφορά στην Στ΄ τάξη δίνεται η δυνατότητα στον δάσκαλο/ συντονιστή να δουλέψει με τους μαθητές τη θεματική της Μετάβασης από το Δημοτικό στο Γυμνάσιο. Πραγματοποιείται είτε από τα στελέχη του Κέντρου Πρόληψης , παρουσία εκπαιδευτικού σε ρόλο παρατηρητή, είτε από τον εκπαιδευτικό της τάξης. Στους εκπαιδευτικούς που θα το υλοποιήσουν παρέχεται επιμόρφωση (δια ζώσης ή εξ αποστάσεως) και δυνατότητα υποστήριξής τους </w:t>
            </w:r>
            <w:proofErr w:type="spellStart"/>
            <w:r w:rsidRPr="00835765">
              <w:rPr>
                <w:rFonts w:ascii="Calibri" w:hAnsi="Calibri" w:cs="Calibri"/>
                <w:sz w:val="24"/>
                <w:lang w:val="el-GR"/>
              </w:rPr>
              <w:t>καθ΄όλη</w:t>
            </w:r>
            <w:proofErr w:type="spellEnd"/>
            <w:r w:rsidRPr="00835765">
              <w:rPr>
                <w:rFonts w:ascii="Calibri" w:hAnsi="Calibri" w:cs="Calibri"/>
                <w:sz w:val="24"/>
                <w:lang w:val="el-GR"/>
              </w:rPr>
              <w:t xml:space="preserve"> τη διάρκεια εφαρμογής του στη σχολική τάξη, χωρίς καμία οικονομική επιβάρυνση για αυτούς, από τα εξειδικευμένα στελέχη του φορέα.</w:t>
            </w:r>
          </w:p>
          <w:p w14:paraId="7A3CB2AE" w14:textId="77777777" w:rsidR="000E528A" w:rsidRPr="00835765" w:rsidRDefault="000E528A" w:rsidP="00B032FE">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 xml:space="preserve">Μορφή Υλικού </w:t>
            </w:r>
          </w:p>
          <w:p w14:paraId="059FB51A" w14:textId="77777777" w:rsidR="000E528A" w:rsidRPr="00835765" w:rsidRDefault="000E528A" w:rsidP="001D477F">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Εκτυπώσιμο: ΝΑΙ</w:t>
            </w:r>
          </w:p>
          <w:p w14:paraId="5AF34B89" w14:textId="77777777" w:rsidR="000E528A" w:rsidRPr="00835765" w:rsidRDefault="000E528A" w:rsidP="001D477F">
            <w:pPr>
              <w:pStyle w:val="1"/>
              <w:spacing w:before="0" w:after="0"/>
              <w:jc w:val="both"/>
              <w:rPr>
                <w:rFonts w:ascii="Calibri" w:hAnsi="Calibri" w:cs="Calibri"/>
                <w:sz w:val="24"/>
                <w:szCs w:val="24"/>
                <w:lang w:val="el-GR"/>
              </w:rPr>
            </w:pPr>
            <w:r w:rsidRPr="00835765">
              <w:rPr>
                <w:rFonts w:ascii="Calibri" w:hAnsi="Calibri" w:cs="Calibri"/>
                <w:b/>
                <w:sz w:val="24"/>
                <w:szCs w:val="24"/>
                <w:lang w:val="el-GR"/>
              </w:rPr>
              <w:t>Ψηφιακό: ΝΑΙ</w:t>
            </w:r>
          </w:p>
          <w:p w14:paraId="42A59D3D" w14:textId="77777777" w:rsidR="000E528A" w:rsidRPr="00835765" w:rsidRDefault="000E528A" w:rsidP="00DA2A6A">
            <w:pPr>
              <w:pStyle w:val="1"/>
              <w:spacing w:before="0" w:after="0"/>
              <w:jc w:val="both"/>
              <w:rPr>
                <w:rFonts w:ascii="Calibri" w:hAnsi="Calibri" w:cs="Calibri"/>
                <w:b/>
                <w:sz w:val="24"/>
                <w:szCs w:val="24"/>
                <w:lang w:val="el-GR"/>
              </w:rPr>
            </w:pPr>
          </w:p>
          <w:p w14:paraId="668DF829" w14:textId="77777777" w:rsidR="000E528A" w:rsidRPr="00835765" w:rsidRDefault="000E528A" w:rsidP="004F788E">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Στόχοι</w:t>
            </w:r>
          </w:p>
          <w:p w14:paraId="6F763647" w14:textId="77777777" w:rsidR="000E528A" w:rsidRPr="00835765" w:rsidRDefault="000E528A" w:rsidP="003505BE">
            <w:pPr>
              <w:jc w:val="both"/>
              <w:rPr>
                <w:rFonts w:ascii="Calibri" w:hAnsi="Calibri" w:cs="Calibri"/>
                <w:color w:val="auto"/>
                <w:sz w:val="24"/>
                <w:lang w:val="el-GR"/>
              </w:rPr>
            </w:pPr>
            <w:r w:rsidRPr="00835765">
              <w:rPr>
                <w:rFonts w:ascii="Calibri" w:eastAsiaTheme="minorHAnsi" w:hAnsi="Calibri" w:cs="Calibri"/>
                <w:bCs/>
                <w:color w:val="auto"/>
                <w:sz w:val="24"/>
                <w:lang w:val="el-GR"/>
              </w:rPr>
              <w:t>Η βελτίωση της επικοινωνίας και της συνεργασίας  μεταξύ των μαθητών στα πλαίσια της σχολικής τάξης, μέσω της καλλιέργειας προσωπικών και κοινωνικών δεξιοτήτων.</w:t>
            </w:r>
            <w:r w:rsidRPr="00835765">
              <w:rPr>
                <w:rFonts w:ascii="Calibri" w:hAnsi="Calibri" w:cs="Calibri"/>
                <w:color w:val="auto"/>
                <w:sz w:val="24"/>
                <w:lang w:val="el-GR"/>
              </w:rPr>
              <w:t xml:space="preserve"> Πιο συγκεκριμένα , οι μαθητές εκπαιδεύονται να αναγνωρίζουν και να διαχειρίζονται τα συναισθήματά τους, να ενδιαφέρονται για τους άλλους και δημιουργούν υγιείς σχέσεις, να κάνουν σωστές επιλογές, να </w:t>
            </w:r>
            <w:r w:rsidRPr="00835765">
              <w:rPr>
                <w:rFonts w:ascii="Calibri" w:hAnsi="Calibri" w:cs="Calibri"/>
                <w:color w:val="auto"/>
                <w:sz w:val="24"/>
                <w:lang w:val="el-GR"/>
              </w:rPr>
              <w:lastRenderedPageBreak/>
              <w:t xml:space="preserve">συμπεριφέρονται σωστά και υπεύθυνα και να αποφεύγουν τις αρνητικές και επικίνδυνες συμπεριφορές. Επιπλέον, καθώς η είσοδος στην εφηβεία σηματοδοτεί μια σειρά βιολογικών και </w:t>
            </w:r>
            <w:proofErr w:type="spellStart"/>
            <w:r w:rsidRPr="00835765">
              <w:rPr>
                <w:rFonts w:ascii="Calibri" w:hAnsi="Calibri" w:cs="Calibri"/>
                <w:color w:val="auto"/>
                <w:sz w:val="24"/>
                <w:lang w:val="el-GR"/>
              </w:rPr>
              <w:t>ψυχοσυναισθηματικών</w:t>
            </w:r>
            <w:proofErr w:type="spellEnd"/>
            <w:r w:rsidRPr="00835765">
              <w:rPr>
                <w:rFonts w:ascii="Calibri" w:hAnsi="Calibri" w:cs="Calibri"/>
                <w:color w:val="auto"/>
                <w:sz w:val="24"/>
                <w:lang w:val="el-GR"/>
              </w:rPr>
              <w:t xml:space="preserve"> αλλαγών, το πρόγραμμα δίνει την ευκαιρία στους συμμετέχοντες να μοιραστούν σκέψεις και προβληματισμούς, γύρω από όλες αυτές τις αλλαγές, ώστε να μπορέσουν να διαχειριστούν με αποτελεσματικό τρόπο τα αντικρουόμενα συναισθήματα (φόβο, θυμό, άγχος) που ενδεχομένως βιώνουν.</w:t>
            </w:r>
          </w:p>
          <w:p w14:paraId="250D2586" w14:textId="77777777" w:rsidR="000E528A" w:rsidRPr="00835765" w:rsidRDefault="000E528A" w:rsidP="00B042CB">
            <w:pPr>
              <w:pStyle w:val="1"/>
              <w:spacing w:before="0" w:after="0"/>
              <w:jc w:val="both"/>
              <w:rPr>
                <w:rFonts w:ascii="Calibri" w:hAnsi="Calibri" w:cs="Calibri"/>
                <w:b/>
                <w:sz w:val="24"/>
                <w:szCs w:val="24"/>
                <w:lang w:val="el-GR"/>
              </w:rPr>
            </w:pPr>
          </w:p>
          <w:p w14:paraId="04655688" w14:textId="77777777" w:rsidR="000E528A" w:rsidRPr="00835765" w:rsidRDefault="000E528A" w:rsidP="00B042CB">
            <w:pPr>
              <w:pStyle w:val="1"/>
              <w:spacing w:before="0" w:after="0"/>
              <w:jc w:val="both"/>
              <w:rPr>
                <w:rFonts w:ascii="Calibri" w:hAnsi="Calibri" w:cs="Calibri"/>
                <w:b/>
                <w:sz w:val="24"/>
                <w:szCs w:val="24"/>
                <w:lang w:val="el-GR"/>
              </w:rPr>
            </w:pPr>
          </w:p>
          <w:p w14:paraId="3EB55282" w14:textId="77777777" w:rsidR="000E528A" w:rsidRPr="00835765" w:rsidRDefault="000E528A" w:rsidP="00B042CB">
            <w:pPr>
              <w:pStyle w:val="1"/>
              <w:spacing w:before="0" w:after="0"/>
              <w:jc w:val="both"/>
              <w:rPr>
                <w:rFonts w:ascii="Calibri" w:hAnsi="Calibri" w:cs="Calibri"/>
                <w:b/>
                <w:sz w:val="24"/>
                <w:szCs w:val="24"/>
                <w:lang w:val="el-GR"/>
              </w:rPr>
            </w:pPr>
          </w:p>
          <w:p w14:paraId="4D2B1A6B" w14:textId="77777777" w:rsidR="000E528A" w:rsidRPr="00835765" w:rsidRDefault="000E528A" w:rsidP="00B042CB">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Αξιολόγηση</w:t>
            </w:r>
            <w:bookmarkEnd w:id="1"/>
          </w:p>
          <w:p w14:paraId="09A168DF" w14:textId="77777777" w:rsidR="000E528A" w:rsidRPr="00835765" w:rsidRDefault="000E528A" w:rsidP="00B042CB">
            <w:pPr>
              <w:rPr>
                <w:rFonts w:ascii="Calibri" w:hAnsi="Calibri" w:cs="Calibri"/>
                <w:sz w:val="24"/>
                <w:lang w:val="el-GR"/>
              </w:rPr>
            </w:pPr>
            <w:r w:rsidRPr="00835765">
              <w:rPr>
                <w:rFonts w:ascii="Calibri" w:hAnsi="Calibri" w:cs="Calibri"/>
                <w:sz w:val="24"/>
                <w:lang w:val="el-GR"/>
              </w:rPr>
              <w:t>Ερωτηματολόγια σε μαθητές μετά το τέλος της παρέμβασης</w:t>
            </w:r>
          </w:p>
          <w:p w14:paraId="1040D901" w14:textId="77777777" w:rsidR="000E528A" w:rsidRPr="00835765" w:rsidRDefault="000E528A" w:rsidP="00E426C7">
            <w:pPr>
              <w:pStyle w:val="1"/>
              <w:spacing w:before="0" w:after="0"/>
              <w:jc w:val="both"/>
              <w:rPr>
                <w:rFonts w:ascii="Calibri" w:hAnsi="Calibri" w:cs="Calibri"/>
                <w:b/>
                <w:sz w:val="24"/>
                <w:szCs w:val="24"/>
                <w:lang w:val="el-GR"/>
              </w:rPr>
            </w:pPr>
          </w:p>
          <w:p w14:paraId="22D1B25D" w14:textId="77777777" w:rsidR="000E528A" w:rsidRPr="00835765" w:rsidRDefault="000E528A" w:rsidP="00E426C7">
            <w:pPr>
              <w:pStyle w:val="1"/>
              <w:spacing w:before="0" w:after="0"/>
              <w:jc w:val="both"/>
              <w:rPr>
                <w:rFonts w:ascii="Calibri" w:hAnsi="Calibri" w:cs="Calibri"/>
                <w:b/>
                <w:sz w:val="24"/>
                <w:szCs w:val="24"/>
                <w:lang w:val="el-GR"/>
              </w:rPr>
            </w:pPr>
            <w:r w:rsidRPr="00835765">
              <w:rPr>
                <w:rFonts w:ascii="Calibri" w:hAnsi="Calibri" w:cs="Calibri"/>
                <w:b/>
                <w:sz w:val="24"/>
                <w:szCs w:val="24"/>
                <w:lang w:val="el-GR"/>
              </w:rPr>
              <w:t xml:space="preserve">Περιλαμβάνει/ Υποστηρικτικό υλικό: </w:t>
            </w:r>
          </w:p>
          <w:p w14:paraId="61B459B2" w14:textId="77777777" w:rsidR="000E528A" w:rsidRPr="00835765" w:rsidRDefault="000E528A" w:rsidP="00E426C7">
            <w:pPr>
              <w:spacing w:after="0"/>
              <w:jc w:val="both"/>
              <w:rPr>
                <w:rFonts w:ascii="Calibri" w:hAnsi="Calibri" w:cs="Calibri"/>
                <w:color w:val="auto"/>
                <w:sz w:val="24"/>
                <w:lang w:val="el-GR"/>
              </w:rPr>
            </w:pPr>
            <w:r w:rsidRPr="00835765">
              <w:rPr>
                <w:rFonts w:ascii="Calibri" w:hAnsi="Calibri" w:cs="Calibri"/>
                <w:color w:val="auto"/>
                <w:sz w:val="24"/>
                <w:lang w:val="el-GR"/>
              </w:rPr>
              <w:t>- Εκπαιδευτικό υλικό για τους μαθητές</w:t>
            </w:r>
          </w:p>
          <w:p w14:paraId="1F155755" w14:textId="77777777" w:rsidR="000E528A" w:rsidRPr="00835765" w:rsidRDefault="000E528A" w:rsidP="00DA2A6A">
            <w:pPr>
              <w:spacing w:after="0"/>
              <w:jc w:val="both"/>
              <w:rPr>
                <w:rFonts w:ascii="Calibri" w:hAnsi="Calibri" w:cs="Calibri"/>
                <w:color w:val="auto"/>
                <w:sz w:val="24"/>
                <w:lang w:val="el-GR"/>
              </w:rPr>
            </w:pPr>
            <w:r w:rsidRPr="00835765">
              <w:rPr>
                <w:rFonts w:ascii="Calibri" w:hAnsi="Calibri" w:cs="Calibri"/>
                <w:color w:val="auto"/>
                <w:sz w:val="24"/>
                <w:lang w:val="el-GR"/>
              </w:rPr>
              <w:t>- Υποστηρικτικό υλικό για τους εκπαιδευτικούς</w:t>
            </w:r>
          </w:p>
          <w:p w14:paraId="6DE58DEE" w14:textId="5EE1FF8B" w:rsidR="000E528A" w:rsidRPr="00835765" w:rsidRDefault="000E528A" w:rsidP="00DA2A6A">
            <w:pPr>
              <w:pStyle w:val="20"/>
              <w:spacing w:before="0" w:after="0"/>
              <w:jc w:val="both"/>
              <w:rPr>
                <w:rFonts w:ascii="Calibri" w:hAnsi="Calibri" w:cs="Calibri"/>
                <w:b/>
                <w:sz w:val="24"/>
                <w:szCs w:val="24"/>
                <w:lang w:val="el-GR"/>
              </w:rPr>
            </w:pPr>
          </w:p>
          <w:p w14:paraId="1A82C58B" w14:textId="77777777" w:rsidR="000E528A" w:rsidRPr="00835765" w:rsidRDefault="000E528A" w:rsidP="00DA2A6A">
            <w:pPr>
              <w:pStyle w:val="20"/>
              <w:spacing w:before="0" w:after="0"/>
              <w:jc w:val="both"/>
              <w:rPr>
                <w:rFonts w:ascii="Calibri" w:hAnsi="Calibri" w:cs="Calibri"/>
                <w:b/>
                <w:sz w:val="24"/>
                <w:szCs w:val="24"/>
                <w:lang w:val="el-GR"/>
              </w:rPr>
            </w:pPr>
          </w:p>
          <w:p w14:paraId="25E1367F" w14:textId="77777777" w:rsidR="000E528A" w:rsidRPr="00835765" w:rsidRDefault="000E528A" w:rsidP="00190BCA">
            <w:pPr>
              <w:pStyle w:val="20"/>
              <w:spacing w:before="0" w:after="0"/>
              <w:jc w:val="both"/>
              <w:rPr>
                <w:rFonts w:ascii="Calibri" w:hAnsi="Calibri" w:cs="Calibri"/>
                <w:sz w:val="24"/>
                <w:szCs w:val="24"/>
                <w:lang w:val="el-GR"/>
              </w:rPr>
            </w:pPr>
          </w:p>
          <w:p w14:paraId="4BF4672D" w14:textId="77777777" w:rsidR="000E528A" w:rsidRPr="00835765" w:rsidRDefault="000E528A" w:rsidP="00DA2A6A">
            <w:pPr>
              <w:pStyle w:val="a6"/>
              <w:ind w:right="0"/>
              <w:jc w:val="both"/>
              <w:rPr>
                <w:rFonts w:ascii="Calibri" w:hAnsi="Calibri" w:cs="Calibri"/>
                <w:bCs/>
                <w:iCs w:val="0"/>
                <w:sz w:val="24"/>
                <w:lang w:val="el-GR"/>
              </w:rPr>
            </w:pPr>
          </w:p>
          <w:p w14:paraId="7A26F64C" w14:textId="77777777" w:rsidR="000E528A" w:rsidRPr="00835765" w:rsidRDefault="000E528A" w:rsidP="00DA2A6A">
            <w:pPr>
              <w:pStyle w:val="a6"/>
              <w:ind w:right="0"/>
              <w:jc w:val="both"/>
              <w:rPr>
                <w:rFonts w:ascii="Calibri" w:hAnsi="Calibri" w:cs="Calibri"/>
                <w:bCs/>
                <w:iCs w:val="0"/>
                <w:sz w:val="24"/>
                <w:lang w:val="el-GR"/>
              </w:rPr>
            </w:pPr>
          </w:p>
          <w:p w14:paraId="43C3B05A" w14:textId="77777777" w:rsidR="000E528A" w:rsidRPr="00835765" w:rsidRDefault="000E528A" w:rsidP="00DA2A6A">
            <w:pPr>
              <w:pStyle w:val="a6"/>
              <w:ind w:right="0"/>
              <w:jc w:val="both"/>
              <w:rPr>
                <w:rFonts w:ascii="Calibri" w:hAnsi="Calibri" w:cs="Calibri"/>
                <w:bCs/>
                <w:iCs w:val="0"/>
                <w:sz w:val="24"/>
                <w:lang w:val="el-GR"/>
              </w:rPr>
            </w:pPr>
          </w:p>
          <w:p w14:paraId="45515884" w14:textId="77777777" w:rsidR="000E528A" w:rsidRPr="00835765" w:rsidRDefault="000E528A" w:rsidP="00DA2A6A">
            <w:pPr>
              <w:pStyle w:val="a6"/>
              <w:ind w:right="0"/>
              <w:jc w:val="both"/>
              <w:rPr>
                <w:rFonts w:ascii="Calibri" w:hAnsi="Calibri" w:cs="Calibri"/>
                <w:sz w:val="24"/>
                <w:lang w:val="el-GR"/>
              </w:rPr>
            </w:pPr>
          </w:p>
        </w:tc>
      </w:tr>
      <w:bookmarkEnd w:id="0"/>
      <w:bookmarkEnd w:id="2"/>
    </w:tbl>
    <w:p w14:paraId="5654D4F0" w14:textId="0C789D6F" w:rsidR="001D477F" w:rsidRPr="00835765" w:rsidRDefault="001D477F" w:rsidP="000E528A">
      <w:pPr>
        <w:pStyle w:val="1"/>
        <w:spacing w:before="0" w:after="0"/>
        <w:jc w:val="both"/>
        <w:rPr>
          <w:rFonts w:ascii="Calibri" w:hAnsi="Calibri" w:cs="Calibri"/>
          <w:color w:val="auto"/>
          <w:sz w:val="24"/>
          <w:szCs w:val="24"/>
          <w:lang w:val="el-GR"/>
        </w:rPr>
      </w:pPr>
    </w:p>
    <w:sectPr w:rsidR="001D477F" w:rsidRPr="00835765" w:rsidSect="001E4B58">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82CA" w14:textId="77777777" w:rsidR="00B438D5" w:rsidRDefault="00B438D5">
      <w:pPr>
        <w:spacing w:after="0" w:line="240" w:lineRule="auto"/>
      </w:pPr>
      <w:r>
        <w:separator/>
      </w:r>
    </w:p>
  </w:endnote>
  <w:endnote w:type="continuationSeparator" w:id="0">
    <w:p w14:paraId="6675EF9F" w14:textId="77777777" w:rsidR="00B438D5" w:rsidRDefault="00B4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7500"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DE08"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0E88"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9777" w14:textId="77777777" w:rsidR="00B438D5" w:rsidRDefault="00B438D5">
      <w:pPr>
        <w:spacing w:after="0" w:line="240" w:lineRule="auto"/>
      </w:pPr>
      <w:r>
        <w:separator/>
      </w:r>
    </w:p>
  </w:footnote>
  <w:footnote w:type="continuationSeparator" w:id="0">
    <w:p w14:paraId="3072D3BC" w14:textId="77777777" w:rsidR="00B438D5" w:rsidRDefault="00B4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1F8F"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A1C0"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086F"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00AE"/>
    <w:rsid w:val="00056BDA"/>
    <w:rsid w:val="00062EFE"/>
    <w:rsid w:val="00073991"/>
    <w:rsid w:val="00090017"/>
    <w:rsid w:val="000932CB"/>
    <w:rsid w:val="000A6AA8"/>
    <w:rsid w:val="000E14DF"/>
    <w:rsid w:val="000E528A"/>
    <w:rsid w:val="00106888"/>
    <w:rsid w:val="00165340"/>
    <w:rsid w:val="001845BE"/>
    <w:rsid w:val="00184A1C"/>
    <w:rsid w:val="00190BCA"/>
    <w:rsid w:val="001A7051"/>
    <w:rsid w:val="001C01ED"/>
    <w:rsid w:val="001D3F69"/>
    <w:rsid w:val="001D477F"/>
    <w:rsid w:val="001E4B58"/>
    <w:rsid w:val="001F4E23"/>
    <w:rsid w:val="00243C4F"/>
    <w:rsid w:val="00260197"/>
    <w:rsid w:val="0026113B"/>
    <w:rsid w:val="002B3238"/>
    <w:rsid w:val="002E4E12"/>
    <w:rsid w:val="002F1886"/>
    <w:rsid w:val="002F444C"/>
    <w:rsid w:val="003421A5"/>
    <w:rsid w:val="003505BE"/>
    <w:rsid w:val="003578FB"/>
    <w:rsid w:val="003606E0"/>
    <w:rsid w:val="00384A08"/>
    <w:rsid w:val="0044266D"/>
    <w:rsid w:val="004A5130"/>
    <w:rsid w:val="004D4721"/>
    <w:rsid w:val="004E3499"/>
    <w:rsid w:val="004F788E"/>
    <w:rsid w:val="0051692A"/>
    <w:rsid w:val="0053256E"/>
    <w:rsid w:val="0054371C"/>
    <w:rsid w:val="00573609"/>
    <w:rsid w:val="00590F20"/>
    <w:rsid w:val="005A0A51"/>
    <w:rsid w:val="006168DA"/>
    <w:rsid w:val="0067573E"/>
    <w:rsid w:val="006E5B6B"/>
    <w:rsid w:val="00782074"/>
    <w:rsid w:val="007919AA"/>
    <w:rsid w:val="00792D99"/>
    <w:rsid w:val="007A7084"/>
    <w:rsid w:val="00817121"/>
    <w:rsid w:val="00821720"/>
    <w:rsid w:val="00835765"/>
    <w:rsid w:val="00843793"/>
    <w:rsid w:val="00853948"/>
    <w:rsid w:val="00871D49"/>
    <w:rsid w:val="00893424"/>
    <w:rsid w:val="008A3D93"/>
    <w:rsid w:val="008B714F"/>
    <w:rsid w:val="008C2A28"/>
    <w:rsid w:val="009042A3"/>
    <w:rsid w:val="00940596"/>
    <w:rsid w:val="0096445E"/>
    <w:rsid w:val="009D619F"/>
    <w:rsid w:val="009E7652"/>
    <w:rsid w:val="009F709B"/>
    <w:rsid w:val="00A03075"/>
    <w:rsid w:val="00A4318E"/>
    <w:rsid w:val="00A52A7F"/>
    <w:rsid w:val="00AE3A7B"/>
    <w:rsid w:val="00AE776C"/>
    <w:rsid w:val="00AF28CB"/>
    <w:rsid w:val="00B032FE"/>
    <w:rsid w:val="00B042CB"/>
    <w:rsid w:val="00B06ED7"/>
    <w:rsid w:val="00B438D5"/>
    <w:rsid w:val="00B64F98"/>
    <w:rsid w:val="00B75AED"/>
    <w:rsid w:val="00BC2560"/>
    <w:rsid w:val="00BC41D7"/>
    <w:rsid w:val="00BC53E1"/>
    <w:rsid w:val="00C2018B"/>
    <w:rsid w:val="00C3208C"/>
    <w:rsid w:val="00C34009"/>
    <w:rsid w:val="00C600D1"/>
    <w:rsid w:val="00C64A94"/>
    <w:rsid w:val="00C660B1"/>
    <w:rsid w:val="00C72B69"/>
    <w:rsid w:val="00C8465E"/>
    <w:rsid w:val="00C96716"/>
    <w:rsid w:val="00CA04D7"/>
    <w:rsid w:val="00D350A4"/>
    <w:rsid w:val="00D42A7E"/>
    <w:rsid w:val="00D52277"/>
    <w:rsid w:val="00DA2A6A"/>
    <w:rsid w:val="00E01C17"/>
    <w:rsid w:val="00E20E90"/>
    <w:rsid w:val="00E426C7"/>
    <w:rsid w:val="00E430ED"/>
    <w:rsid w:val="00E80A26"/>
    <w:rsid w:val="00EA0FAA"/>
    <w:rsid w:val="00EC2776"/>
    <w:rsid w:val="00EE691C"/>
    <w:rsid w:val="00F02CA7"/>
    <w:rsid w:val="00F277E6"/>
    <w:rsid w:val="00F445ED"/>
    <w:rsid w:val="00F56FB8"/>
    <w:rsid w:val="00F73F39"/>
    <w:rsid w:val="00F8154F"/>
    <w:rsid w:val="00F90E65"/>
    <w:rsid w:val="00F91CBA"/>
    <w:rsid w:val="00FA78B7"/>
    <w:rsid w:val="00FE0E02"/>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B0D00"/>
  <w15:docId w15:val="{0357B35E-3E0F-4C3E-8316-98F76CA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445D17"/>
    <w:rsid w:val="006D620F"/>
    <w:rsid w:val="007543A7"/>
    <w:rsid w:val="00835C72"/>
    <w:rsid w:val="00900943"/>
    <w:rsid w:val="00A17A50"/>
    <w:rsid w:val="00AD667E"/>
    <w:rsid w:val="00B60A10"/>
    <w:rsid w:val="00C77784"/>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2099</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«Μαθαίνω – Επικοινωνώ - Συνεργάζομαι»
ΦΟΡΕΑΣ: Κέντρο Πρόληψης Π.Ε. Ρεθύμνου</vt:lpstr>
      <vt:lpstr/>
    </vt:vector>
  </TitlesOfParts>
  <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«Μαθαίνω – Επικοινωνώ - Συνεργάζομαι»
ΦΟΡΕΑΣ: Κέντρο Πρόληψης Π.Ε. Ρεθύμνου</dc:title>
  <dc:creator>Theodora Asteri</dc:creator>
  <cp:lastModifiedBy>User</cp:lastModifiedBy>
  <cp:revision>5</cp:revision>
  <dcterms:created xsi:type="dcterms:W3CDTF">2021-10-05T10:40:00Z</dcterms:created>
  <dcterms:modified xsi:type="dcterms:W3CDTF">2021-11-17T07:59:00Z</dcterms:modified>
</cp:coreProperties>
</file>