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22"/>
        <w:gridCol w:w="6091"/>
        <w:gridCol w:w="154"/>
        <w:gridCol w:w="236"/>
        <w:gridCol w:w="3369"/>
      </w:tblGrid>
      <w:tr w:rsidR="0026113B" w:rsidRPr="00821720" w14:paraId="729F2C7A" w14:textId="77777777" w:rsidTr="001D477F">
        <w:tc>
          <w:tcPr>
            <w:tcW w:w="3198" w:type="pct"/>
            <w:gridSpan w:val="3"/>
            <w:shd w:val="clear" w:color="auto" w:fill="983620" w:themeFill="accent2"/>
          </w:tcPr>
          <w:p w14:paraId="30B07E0E"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14:paraId="7DE0B5ED" w14:textId="77777777" w:rsidR="0026113B" w:rsidRPr="00821720" w:rsidRDefault="0026113B" w:rsidP="00F277E6">
            <w:pPr>
              <w:pStyle w:val="aa"/>
              <w:rPr>
                <w:rFonts w:ascii="Century Gothic" w:hAnsi="Century Gothic"/>
              </w:rPr>
            </w:pPr>
          </w:p>
        </w:tc>
        <w:tc>
          <w:tcPr>
            <w:tcW w:w="1695" w:type="pct"/>
            <w:shd w:val="clear" w:color="auto" w:fill="7F7F7F" w:themeFill="text1" w:themeFillTint="80"/>
          </w:tcPr>
          <w:p w14:paraId="30B032F2" w14:textId="77777777" w:rsidR="0026113B" w:rsidRPr="00821720" w:rsidRDefault="0026113B" w:rsidP="00F277E6">
            <w:pPr>
              <w:pStyle w:val="aa"/>
              <w:rPr>
                <w:rFonts w:ascii="Century Gothic" w:hAnsi="Century Gothic"/>
              </w:rPr>
            </w:pPr>
          </w:p>
        </w:tc>
      </w:tr>
      <w:tr w:rsidR="0026113B" w:rsidRPr="00ED0683" w14:paraId="5DF804D5" w14:textId="77777777" w:rsidTr="00821720">
        <w:trPr>
          <w:trHeight w:val="2635"/>
        </w:trPr>
        <w:tc>
          <w:tcPr>
            <w:tcW w:w="3198" w:type="pct"/>
            <w:gridSpan w:val="3"/>
            <w:vAlign w:val="bottom"/>
          </w:tcPr>
          <w:p w14:paraId="5F7A37DC" w14:textId="77777777" w:rsidR="0026113B" w:rsidRPr="001500E2" w:rsidRDefault="009E43B5" w:rsidP="007F20D0">
            <w:pPr>
              <w:pStyle w:val="ae"/>
              <w:rPr>
                <w:rFonts w:ascii="Century Gothic" w:hAnsi="Century Gothic"/>
                <w:b/>
                <w:color w:val="000000" w:themeColor="text1"/>
                <w:szCs w:val="72"/>
                <w:lang w:val="el-GR"/>
              </w:rPr>
            </w:pPr>
            <w:sdt>
              <w:sdtPr>
                <w:rPr>
                  <w:rFonts w:ascii="Century Gothic" w:hAnsi="Century Gothic" w:cs="Calibri"/>
                  <w:b/>
                  <w:color w:val="000000" w:themeColor="text1"/>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97959" w:rsidRPr="001500E2">
                  <w:rPr>
                    <w:rFonts w:ascii="Century Gothic" w:hAnsi="Century Gothic" w:cs="Calibri"/>
                    <w:b/>
                    <w:color w:val="000000" w:themeColor="text1"/>
                    <w:sz w:val="28"/>
                    <w:szCs w:val="28"/>
                    <w:lang w:val="el-GR"/>
                  </w:rPr>
                  <w:t>ΤΙΤΛΟΣ: «Πανδ</w:t>
                </w:r>
                <w:r w:rsidR="001500E2">
                  <w:rPr>
                    <w:rFonts w:ascii="Century Gothic" w:hAnsi="Century Gothic" w:cs="Calibri"/>
                    <w:b/>
                    <w:color w:val="000000" w:themeColor="text1"/>
                    <w:sz w:val="28"/>
                    <w:szCs w:val="28"/>
                    <w:lang w:val="el-GR"/>
                  </w:rPr>
                  <w:t>ημία: να το δούμε ως ευκαιρία»</w:t>
                </w:r>
                <w:r w:rsidR="001500E2">
                  <w:rPr>
                    <w:rFonts w:ascii="Century Gothic" w:hAnsi="Century Gothic" w:cs="Calibri"/>
                    <w:b/>
                    <w:color w:val="000000" w:themeColor="text1"/>
                    <w:sz w:val="28"/>
                    <w:szCs w:val="28"/>
                    <w:lang w:val="el-GR"/>
                  </w:rPr>
                  <w:br/>
                </w:r>
                <w:r w:rsidR="00197959" w:rsidRPr="001500E2">
                  <w:rPr>
                    <w:rFonts w:ascii="Century Gothic" w:hAnsi="Century Gothic" w:cs="Calibri"/>
                    <w:b/>
                    <w:color w:val="000000" w:themeColor="text1"/>
                    <w:sz w:val="28"/>
                    <w:szCs w:val="28"/>
                    <w:lang w:val="el-GR"/>
                  </w:rPr>
                  <w:br/>
                  <w:t>ΦΟΡΕΑΣ: ΚΠΕ Μεσολογγίου</w:t>
                </w:r>
              </w:sdtContent>
            </w:sdt>
          </w:p>
        </w:tc>
        <w:tc>
          <w:tcPr>
            <w:tcW w:w="107" w:type="pct"/>
            <w:vAlign w:val="bottom"/>
          </w:tcPr>
          <w:p w14:paraId="6EBDD05B" w14:textId="77777777" w:rsidR="0026113B" w:rsidRPr="001500E2" w:rsidRDefault="0026113B" w:rsidP="00F277E6">
            <w:pPr>
              <w:rPr>
                <w:rFonts w:ascii="Century Gothic" w:hAnsi="Century Gothic"/>
                <w:b/>
                <w:color w:val="000000" w:themeColor="text1"/>
                <w:lang w:val="el-GR"/>
              </w:rPr>
            </w:pPr>
          </w:p>
        </w:tc>
        <w:tc>
          <w:tcPr>
            <w:tcW w:w="1695" w:type="pct"/>
            <w:vAlign w:val="bottom"/>
          </w:tcPr>
          <w:p w14:paraId="02EF204F" w14:textId="77777777" w:rsidR="006B5D89" w:rsidRPr="001500E2" w:rsidRDefault="00143673" w:rsidP="006B5D89">
            <w:pPr>
              <w:pStyle w:val="3"/>
              <w:shd w:val="clear" w:color="auto" w:fill="FFFFFF"/>
              <w:spacing w:before="0"/>
              <w:rPr>
                <w:rFonts w:ascii="Century Gothic" w:hAnsi="Century Gothic" w:cs="Times New Roman"/>
                <w:b/>
                <w:color w:val="000000" w:themeColor="text1"/>
                <w:lang w:val="el-GR"/>
              </w:rPr>
            </w:pPr>
            <w:r w:rsidRPr="001500E2">
              <w:rPr>
                <w:rFonts w:ascii="Century Gothic" w:eastAsiaTheme="minorEastAsia" w:hAnsi="Century Gothic" w:cs="Times New Roman"/>
                <w:b/>
                <w:bCs w:val="0"/>
                <w:color w:val="000000" w:themeColor="text1"/>
                <w:sz w:val="24"/>
                <w:lang w:val="el-GR"/>
              </w:rPr>
              <w:t>Θεματική</w:t>
            </w:r>
            <w:r w:rsidRPr="001500E2">
              <w:rPr>
                <w:rFonts w:ascii="Century Gothic" w:hAnsi="Century Gothic" w:cs="Times New Roman"/>
                <w:b/>
                <w:color w:val="000000" w:themeColor="text1"/>
                <w:lang w:val="el-GR"/>
              </w:rPr>
              <w:t xml:space="preserve">: </w:t>
            </w:r>
          </w:p>
          <w:p w14:paraId="2AB723E2" w14:textId="77777777" w:rsidR="006B5D89" w:rsidRPr="001500E2" w:rsidRDefault="009E43B5" w:rsidP="006B5D89">
            <w:pPr>
              <w:pStyle w:val="3"/>
              <w:shd w:val="clear" w:color="auto" w:fill="FFFFFF"/>
              <w:spacing w:before="0" w:after="240"/>
              <w:rPr>
                <w:rFonts w:ascii="Helvetica" w:eastAsia="Times New Roman" w:hAnsi="Helvetica" w:cs="Helvetica"/>
                <w:b/>
                <w:color w:val="000000" w:themeColor="text1"/>
                <w:sz w:val="36"/>
                <w:szCs w:val="36"/>
                <w:u w:val="single"/>
                <w:lang w:val="el-GR" w:eastAsia="el-GR"/>
              </w:rPr>
            </w:pPr>
            <w:hyperlink r:id="rId7" w:history="1">
              <w:r w:rsidR="006B5D89" w:rsidRPr="001500E2">
                <w:rPr>
                  <w:rFonts w:ascii="Arial" w:eastAsiaTheme="minorEastAsia" w:hAnsi="Arial" w:cs="Arial"/>
                  <w:b/>
                  <w:bCs w:val="0"/>
                  <w:color w:val="000000" w:themeColor="text1"/>
                  <w:sz w:val="24"/>
                  <w:u w:val="single"/>
                  <w:lang w:val="el-GR"/>
                </w:rPr>
                <w:t>Ζω καλύτερα – Ευ Ζην</w:t>
              </w:r>
            </w:hyperlink>
          </w:p>
          <w:p w14:paraId="4EE85CE2" w14:textId="77777777" w:rsidR="006B5D89" w:rsidRPr="001500E2" w:rsidRDefault="006B5D89" w:rsidP="006B5D89">
            <w:pPr>
              <w:pStyle w:val="CourseDetails"/>
              <w:spacing w:after="0"/>
              <w:rPr>
                <w:rFonts w:ascii="Helvetica" w:hAnsi="Helvetica" w:cs="Helvetica"/>
                <w:b/>
                <w:color w:val="000000" w:themeColor="text1"/>
                <w:sz w:val="20"/>
                <w:szCs w:val="20"/>
                <w:shd w:val="clear" w:color="auto" w:fill="FFFFFF"/>
                <w:lang w:val="el-GR"/>
              </w:rPr>
            </w:pPr>
            <w:r w:rsidRPr="001500E2">
              <w:rPr>
                <w:rFonts w:ascii="Century Gothic" w:hAnsi="Century Gothic" w:cs="Times New Roman"/>
                <w:b/>
                <w:color w:val="000000" w:themeColor="text1"/>
                <w:sz w:val="20"/>
                <w:szCs w:val="20"/>
                <w:lang w:val="el-GR"/>
              </w:rPr>
              <w:t>Υποενότητα</w:t>
            </w:r>
            <w:r w:rsidRPr="001500E2">
              <w:rPr>
                <w:rFonts w:ascii="Arial" w:hAnsi="Arial" w:cs="Arial"/>
                <w:b/>
                <w:color w:val="000000" w:themeColor="text1"/>
                <w:sz w:val="20"/>
                <w:szCs w:val="20"/>
                <w:lang w:val="el-GR"/>
              </w:rPr>
              <w:t xml:space="preserve">:  </w:t>
            </w:r>
            <w:r w:rsidRPr="001500E2">
              <w:rPr>
                <w:rFonts w:ascii="Helvetica" w:hAnsi="Helvetica" w:cs="Helvetica"/>
                <w:b/>
                <w:color w:val="000000" w:themeColor="text1"/>
                <w:sz w:val="20"/>
                <w:szCs w:val="20"/>
                <w:shd w:val="clear" w:color="auto" w:fill="FFFFFF"/>
                <w:lang w:val="el-GR"/>
              </w:rPr>
              <w:t xml:space="preserve">ΥΓΕΙΑ: Διατροφή- Αυτομέριμνα και </w:t>
            </w:r>
          </w:p>
          <w:p w14:paraId="43403B65" w14:textId="77777777" w:rsidR="006B5D89" w:rsidRPr="001500E2" w:rsidRDefault="006B5D89" w:rsidP="006B5D89">
            <w:pPr>
              <w:pStyle w:val="CourseDetails"/>
              <w:rPr>
                <w:rFonts w:ascii="Helvetica" w:eastAsia="Times New Roman" w:hAnsi="Helvetica" w:cs="Helvetica"/>
                <w:b/>
                <w:color w:val="000000" w:themeColor="text1"/>
                <w:sz w:val="20"/>
                <w:szCs w:val="20"/>
                <w:lang w:val="el-GR" w:eastAsia="el-GR"/>
              </w:rPr>
            </w:pPr>
            <w:r w:rsidRPr="001500E2">
              <w:rPr>
                <w:rFonts w:ascii="Century Gothic" w:hAnsi="Century Gothic" w:cs="Times New Roman"/>
                <w:b/>
                <w:color w:val="000000" w:themeColor="text1"/>
                <w:sz w:val="20"/>
                <w:szCs w:val="20"/>
                <w:lang w:val="el-GR"/>
              </w:rPr>
              <w:t>Υποενότητα</w:t>
            </w:r>
            <w:r w:rsidRPr="001500E2">
              <w:rPr>
                <w:rFonts w:ascii="Arial" w:hAnsi="Arial" w:cs="Arial"/>
                <w:b/>
                <w:color w:val="000000" w:themeColor="text1"/>
                <w:sz w:val="20"/>
                <w:szCs w:val="20"/>
                <w:lang w:val="el-GR"/>
              </w:rPr>
              <w:t xml:space="preserve">:  </w:t>
            </w:r>
            <w:r w:rsidRPr="001500E2">
              <w:rPr>
                <w:rFonts w:ascii="Helvetica" w:eastAsia="Times New Roman" w:hAnsi="Helvetica" w:cs="Helvetica"/>
                <w:b/>
                <w:color w:val="000000" w:themeColor="text1"/>
                <w:sz w:val="20"/>
                <w:szCs w:val="20"/>
                <w:lang w:val="el-GR" w:eastAsia="el-GR"/>
              </w:rPr>
              <w:t>Ψυχική και Συναισθηματική Υγεία - Πρόληψη</w:t>
            </w:r>
          </w:p>
          <w:p w14:paraId="367346C6" w14:textId="77777777" w:rsidR="00143673" w:rsidRPr="001500E2" w:rsidRDefault="00143673" w:rsidP="00190BCA">
            <w:pPr>
              <w:pStyle w:val="CourseDetails"/>
              <w:rPr>
                <w:rFonts w:ascii="Century Gothic" w:hAnsi="Century Gothic" w:cs="Times New Roman"/>
                <w:b/>
                <w:color w:val="000000" w:themeColor="text1"/>
                <w:sz w:val="16"/>
                <w:szCs w:val="32"/>
                <w:lang w:val="el-GR"/>
              </w:rPr>
            </w:pPr>
          </w:p>
          <w:p w14:paraId="7F6EEFF2" w14:textId="77777777" w:rsidR="007919AA" w:rsidRPr="001500E2" w:rsidRDefault="003421A5" w:rsidP="00190BCA">
            <w:pPr>
              <w:pStyle w:val="CourseDetails"/>
              <w:rPr>
                <w:rFonts w:ascii="Century Gothic" w:hAnsi="Century Gothic" w:cs="Times New Roman"/>
                <w:b/>
                <w:color w:val="000000" w:themeColor="text1"/>
                <w:lang w:val="el-GR"/>
              </w:rPr>
            </w:pPr>
            <w:r w:rsidRPr="001500E2">
              <w:rPr>
                <w:rFonts w:ascii="Century Gothic" w:hAnsi="Century Gothic" w:cs="Times New Roman"/>
                <w:b/>
                <w:color w:val="000000" w:themeColor="text1"/>
                <w:lang w:val="el-GR"/>
              </w:rPr>
              <w:t>Απευθύνεται σε</w:t>
            </w:r>
            <w:r w:rsidR="001D477F" w:rsidRPr="001500E2">
              <w:rPr>
                <w:rFonts w:ascii="Century Gothic" w:hAnsi="Century Gothic" w:cs="Times New Roman"/>
                <w:b/>
                <w:color w:val="000000" w:themeColor="text1"/>
                <w:lang w:val="el-GR"/>
              </w:rPr>
              <w:t xml:space="preserve">: μαθητές/τριες Γυμνασίου </w:t>
            </w:r>
            <w:r w:rsidR="007F20D0" w:rsidRPr="001500E2">
              <w:rPr>
                <w:rFonts w:ascii="Century Gothic" w:hAnsi="Century Gothic" w:cs="Times New Roman"/>
                <w:b/>
                <w:color w:val="000000" w:themeColor="text1"/>
                <w:lang w:val="el-GR"/>
              </w:rPr>
              <w:t>- Λυκείου</w:t>
            </w:r>
          </w:p>
        </w:tc>
      </w:tr>
      <w:tr w:rsidR="0026113B" w:rsidRPr="00ED0683" w14:paraId="1DEB4A5D" w14:textId="77777777" w:rsidTr="001D477F">
        <w:trPr>
          <w:trHeight w:val="100"/>
        </w:trPr>
        <w:tc>
          <w:tcPr>
            <w:tcW w:w="3198" w:type="pct"/>
            <w:gridSpan w:val="3"/>
            <w:shd w:val="clear" w:color="auto" w:fill="983620" w:themeFill="accent2"/>
          </w:tcPr>
          <w:p w14:paraId="0EDE4B34" w14:textId="77777777" w:rsidR="0026113B" w:rsidRPr="00821720" w:rsidRDefault="0026113B" w:rsidP="00F277E6">
            <w:pPr>
              <w:pStyle w:val="aa"/>
              <w:rPr>
                <w:rFonts w:ascii="Century Gothic" w:hAnsi="Century Gothic"/>
                <w:lang w:val="el-GR"/>
              </w:rPr>
            </w:pPr>
          </w:p>
        </w:tc>
        <w:tc>
          <w:tcPr>
            <w:tcW w:w="107" w:type="pct"/>
          </w:tcPr>
          <w:p w14:paraId="00F7CBFB" w14:textId="77777777" w:rsidR="0026113B" w:rsidRPr="00821720" w:rsidRDefault="0026113B" w:rsidP="00F277E6">
            <w:pPr>
              <w:pStyle w:val="aa"/>
              <w:rPr>
                <w:rFonts w:ascii="Century Gothic" w:hAnsi="Century Gothic"/>
                <w:lang w:val="el-GR"/>
              </w:rPr>
            </w:pPr>
          </w:p>
        </w:tc>
        <w:tc>
          <w:tcPr>
            <w:tcW w:w="1695" w:type="pct"/>
            <w:shd w:val="clear" w:color="auto" w:fill="7F7F7F" w:themeFill="text1" w:themeFillTint="80"/>
          </w:tcPr>
          <w:p w14:paraId="3D59179A" w14:textId="77777777" w:rsidR="0026113B" w:rsidRPr="00821720" w:rsidRDefault="0026113B" w:rsidP="00F277E6">
            <w:pPr>
              <w:pStyle w:val="aa"/>
              <w:rPr>
                <w:rFonts w:ascii="Century Gothic" w:hAnsi="Century Gothic"/>
                <w:lang w:val="el-GR"/>
              </w:rPr>
            </w:pPr>
          </w:p>
        </w:tc>
      </w:tr>
      <w:tr w:rsidR="0026113B" w:rsidRPr="00ED0683" w14:paraId="415647DD" w14:textId="77777777" w:rsidTr="001D477F">
        <w:trPr>
          <w:gridBefore w:val="1"/>
          <w:wBefore w:w="63" w:type="pct"/>
          <w:trHeight w:val="2160"/>
        </w:trPr>
        <w:tc>
          <w:tcPr>
            <w:tcW w:w="3056" w:type="pct"/>
          </w:tcPr>
          <w:p w14:paraId="66908170" w14:textId="77777777" w:rsidR="00260197" w:rsidRPr="00821720" w:rsidRDefault="00260197" w:rsidP="00ED0683">
            <w:pPr>
              <w:rPr>
                <w:lang w:val="el-GR"/>
              </w:rPr>
            </w:pPr>
            <w:bookmarkStart w:id="1" w:name="_Toc261004494"/>
            <w:bookmarkStart w:id="2" w:name="_Toc261004492"/>
          </w:p>
          <w:p w14:paraId="50C2939B" w14:textId="77777777" w:rsidR="001D477F" w:rsidRPr="007F20D0" w:rsidRDefault="001D477F"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Επικοινωνία: </w:t>
            </w:r>
            <w:r w:rsidR="007F20D0">
              <w:rPr>
                <w:rFonts w:ascii="Century Gothic" w:hAnsi="Century Gothic" w:cs="Calibri"/>
                <w:b/>
                <w:sz w:val="22"/>
                <w:szCs w:val="22"/>
                <w:lang w:val="el-GR"/>
              </w:rPr>
              <w:t xml:space="preserve">Όλγα </w:t>
            </w:r>
            <w:proofErr w:type="spellStart"/>
            <w:r w:rsidR="007F20D0">
              <w:rPr>
                <w:rFonts w:ascii="Century Gothic" w:hAnsi="Century Gothic" w:cs="Calibri"/>
                <w:b/>
                <w:sz w:val="22"/>
                <w:szCs w:val="22"/>
                <w:lang w:val="el-GR"/>
              </w:rPr>
              <w:t>Γιαννακογεώργου</w:t>
            </w:r>
            <w:proofErr w:type="spellEnd"/>
            <w:r w:rsidR="007F20D0">
              <w:rPr>
                <w:rFonts w:ascii="Century Gothic" w:hAnsi="Century Gothic" w:cs="Calibri"/>
                <w:b/>
                <w:sz w:val="22"/>
                <w:szCs w:val="22"/>
                <w:lang w:val="el-GR"/>
              </w:rPr>
              <w:t>: 2631023048, 6973004022</w:t>
            </w:r>
          </w:p>
          <w:p w14:paraId="53A58D0E" w14:textId="77777777" w:rsidR="001D477F" w:rsidRPr="00821720" w:rsidRDefault="001D477F" w:rsidP="001D477F">
            <w:pPr>
              <w:rPr>
                <w:rFonts w:ascii="Century Gothic" w:hAnsi="Century Gothic"/>
                <w:lang w:val="el-GR"/>
              </w:rPr>
            </w:pPr>
          </w:p>
          <w:p w14:paraId="41C42794" w14:textId="77777777" w:rsidR="001D477F" w:rsidRPr="007F20D0" w:rsidRDefault="001D477F" w:rsidP="00260197">
            <w:pPr>
              <w:pStyle w:val="1"/>
              <w:spacing w:before="0" w:after="0"/>
              <w:jc w:val="both"/>
              <w:rPr>
                <w:rFonts w:ascii="Century Gothic" w:hAnsi="Century Gothic" w:cs="Calibri"/>
                <w:b/>
                <w:color w:val="auto"/>
                <w:sz w:val="22"/>
                <w:szCs w:val="22"/>
                <w:lang w:val="el-GR"/>
              </w:rPr>
            </w:pPr>
            <w:r w:rsidRPr="00821720">
              <w:rPr>
                <w:rFonts w:ascii="Century Gothic" w:hAnsi="Century Gothic" w:cs="Calibri"/>
                <w:b/>
                <w:sz w:val="22"/>
                <w:szCs w:val="22"/>
                <w:lang w:val="el-GR"/>
              </w:rPr>
              <w:t xml:space="preserve">Ιστοσελίδα: </w:t>
            </w:r>
            <w:hyperlink r:id="rId8" w:history="1">
              <w:r w:rsidR="00DF0127" w:rsidRPr="0083556E">
                <w:rPr>
                  <w:rStyle w:val="-"/>
                  <w:rFonts w:ascii="Century Gothic" w:hAnsi="Century Gothic" w:cs="Calibri"/>
                  <w:b/>
                  <w:sz w:val="22"/>
                  <w:szCs w:val="22"/>
                  <w:lang w:val="el-GR"/>
                </w:rPr>
                <w:t>https://webergalia2020.wixsite.com/pandemic</w:t>
              </w:r>
            </w:hyperlink>
            <w:r w:rsidR="00DF0127">
              <w:rPr>
                <w:rFonts w:ascii="Century Gothic" w:hAnsi="Century Gothic" w:cs="Calibri"/>
                <w:b/>
                <w:sz w:val="22"/>
                <w:szCs w:val="22"/>
                <w:lang w:val="el-GR"/>
              </w:rPr>
              <w:t xml:space="preserve"> </w:t>
            </w:r>
          </w:p>
          <w:p w14:paraId="1D2F33CE" w14:textId="77777777" w:rsidR="001D477F" w:rsidRPr="00821720" w:rsidRDefault="001D477F" w:rsidP="001D477F">
            <w:pPr>
              <w:rPr>
                <w:rFonts w:ascii="Century Gothic" w:hAnsi="Century Gothic"/>
                <w:lang w:val="el-GR"/>
              </w:rPr>
            </w:pPr>
          </w:p>
          <w:p w14:paraId="36E333E9" w14:textId="77777777" w:rsidR="00260197" w:rsidRPr="00821720" w:rsidRDefault="00DA2A6A" w:rsidP="00260197">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Περιγραφή </w:t>
            </w:r>
            <w:r w:rsidR="00F90E65" w:rsidRPr="00821720">
              <w:rPr>
                <w:rFonts w:ascii="Century Gothic" w:hAnsi="Century Gothic" w:cs="Calibri"/>
                <w:b/>
                <w:sz w:val="22"/>
                <w:szCs w:val="22"/>
                <w:lang w:val="el-GR"/>
              </w:rPr>
              <w:t>του Υλικού</w:t>
            </w:r>
            <w:r w:rsidR="00C8465E">
              <w:rPr>
                <w:rFonts w:ascii="Century Gothic" w:hAnsi="Century Gothic" w:cs="Calibri"/>
                <w:b/>
                <w:sz w:val="22"/>
                <w:szCs w:val="22"/>
                <w:lang w:val="el-GR"/>
              </w:rPr>
              <w:t>:</w:t>
            </w:r>
          </w:p>
          <w:p w14:paraId="454B55D3" w14:textId="77777777" w:rsidR="007F20D0" w:rsidRPr="007F20D0" w:rsidRDefault="007F20D0" w:rsidP="00ED0683">
            <w:pPr>
              <w:jc w:val="both"/>
              <w:rPr>
                <w:rFonts w:ascii="Arial" w:hAnsi="Arial" w:cs="Arial"/>
                <w:lang w:val="el-GR"/>
              </w:rPr>
            </w:pPr>
            <w:r w:rsidRPr="007F20D0">
              <w:rPr>
                <w:rFonts w:ascii="Arial" w:hAnsi="Arial" w:cs="Arial"/>
                <w:lang w:val="el-GR"/>
              </w:rPr>
              <w:t xml:space="preserve">Το διδακτικό σενάριο </w:t>
            </w:r>
            <w:proofErr w:type="spellStart"/>
            <w:r w:rsidRPr="007F20D0">
              <w:rPr>
                <w:rFonts w:ascii="Arial" w:hAnsi="Arial" w:cs="Arial"/>
                <w:lang w:val="el-GR"/>
              </w:rPr>
              <w:t>αφορμάται</w:t>
            </w:r>
            <w:proofErr w:type="spellEnd"/>
            <w:r w:rsidRPr="007F20D0">
              <w:rPr>
                <w:rFonts w:ascii="Arial" w:hAnsi="Arial" w:cs="Arial"/>
                <w:lang w:val="el-GR"/>
              </w:rPr>
              <w:t xml:space="preserve"> από τις ιδιαίτερες συνθήκες που βιώνει η παγκόσμια κοινότητα εξαιτίας της πανδημίας του νέου κορωνοϊού SARS-CoV-2/Covid-19. Το γεγονός ότι έχει επηρεάσει όλα τα επίπεδα της ζωής μας, η οποία μοιάζει να απειλείται, καθιστά τη γνώση του προβλήματος αναγκαία ώστε να καταστεί εφικτή και η διαχείρισή του στο βαθμό που αναλογεί στον καθένα μας. Το σενάριο θέλει να καλλιεργήσει την ιδέα να δούμε το πρόβλημα της πανδημίας ως ευκαιρία. Ευκαιρία για επαναπροσδιορισμό της αντίληψής μας για τη ζωή, που δεν είναι δεδομένη αλλά υπόκειται σε φυσικούς νόμους, ευκαιρία για αλλαγή του υπερκαταναλωτικού προτύπου ζωής που οδήγησε τον πλανήτη σε κατάσταση αδυναμίας, ευκαιρία για αλλαγή αξιακού κώδικα, ευκαιρία για γνώση, για αλληλεγγύη, ευκαιρία να δώσουμε ξανά χώρο στη φύση.</w:t>
            </w:r>
          </w:p>
          <w:p w14:paraId="762853DE" w14:textId="77777777" w:rsidR="007F20D0" w:rsidRPr="007F20D0" w:rsidRDefault="007F20D0" w:rsidP="00ED0683">
            <w:pPr>
              <w:jc w:val="both"/>
              <w:rPr>
                <w:rFonts w:ascii="Arial" w:hAnsi="Arial" w:cs="Arial"/>
                <w:lang w:val="el-GR"/>
              </w:rPr>
            </w:pPr>
            <w:r w:rsidRPr="007F20D0">
              <w:rPr>
                <w:rFonts w:ascii="Arial" w:hAnsi="Arial" w:cs="Arial"/>
                <w:lang w:val="el-GR"/>
              </w:rPr>
              <w:t xml:space="preserve">Το διδακτικό σενάριο επιδιώκει να γνωρίσουν οι μαθητές/τριες το πρόβλημα της πανδημίας του νέου κορωνοϊού SARS-CoV-2/Covid-19 και  να προβληματιστούν γύρω από τις αιτίες που την προκάλεσαν καθώς και τις πρακτικές διαχείρισης του προβλήματος που θα μπορούσαν να υιοθετηθούν ώστε να διασφαλιστεί η υγεία και η ευημερία μας στο μέλλον. Εμπλουτίζοντας την εκπαίδευση με ζητήματα που αφορούν στη διασφάλιση υγιούς ζωής και την προώθηση της καλής υγείας για όλους και για όλες τις ηλικίες, </w:t>
            </w:r>
            <w:r w:rsidRPr="007F20D0">
              <w:rPr>
                <w:rFonts w:ascii="Arial" w:hAnsi="Arial" w:cs="Arial"/>
                <w:lang w:val="el-GR"/>
              </w:rPr>
              <w:lastRenderedPageBreak/>
              <w:t>υπηρετείται ο 3ος στόχος της Ατζέντας 2030 για την Αειφόρο Ανάπτυξη.</w:t>
            </w:r>
          </w:p>
          <w:p w14:paraId="04267226" w14:textId="77777777" w:rsidR="001D477F" w:rsidRPr="00821720" w:rsidRDefault="001D477F" w:rsidP="001D477F">
            <w:pPr>
              <w:rPr>
                <w:rFonts w:ascii="Century Gothic" w:hAnsi="Century Gothic"/>
                <w:lang w:val="el-GR"/>
              </w:rPr>
            </w:pPr>
          </w:p>
          <w:p w14:paraId="51F5D114"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Μορφή Υλικού </w:t>
            </w:r>
          </w:p>
          <w:p w14:paraId="5E62CBB9" w14:textId="77777777" w:rsidR="001D477F" w:rsidRPr="007F20D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Εκτυπώσιμο:</w:t>
            </w:r>
            <w:r w:rsidR="007F20D0" w:rsidRPr="007F20D0">
              <w:rPr>
                <w:rFonts w:ascii="Century Gothic" w:hAnsi="Century Gothic" w:cs="Calibri"/>
                <w:b/>
                <w:sz w:val="22"/>
                <w:szCs w:val="22"/>
                <w:lang w:val="el-GR"/>
              </w:rPr>
              <w:t xml:space="preserve"> </w:t>
            </w:r>
            <w:r w:rsidR="007F20D0">
              <w:rPr>
                <w:rFonts w:ascii="Century Gothic" w:hAnsi="Century Gothic" w:cs="Calibri"/>
                <w:b/>
                <w:sz w:val="22"/>
                <w:szCs w:val="22"/>
              </w:rPr>
              <w:t>NAI</w:t>
            </w:r>
          </w:p>
          <w:p w14:paraId="0F2E61C9" w14:textId="77777777" w:rsidR="001D477F" w:rsidRPr="00821720" w:rsidRDefault="001D477F" w:rsidP="001D477F">
            <w:pPr>
              <w:rPr>
                <w:rFonts w:ascii="Century Gothic" w:hAnsi="Century Gothic"/>
                <w:lang w:val="el-GR"/>
              </w:rPr>
            </w:pPr>
          </w:p>
          <w:p w14:paraId="016A0CE0" w14:textId="77777777" w:rsidR="001D477F" w:rsidRPr="007F20D0" w:rsidRDefault="001D477F" w:rsidP="001D477F">
            <w:pPr>
              <w:pStyle w:val="1"/>
              <w:spacing w:before="0" w:after="0"/>
              <w:jc w:val="both"/>
              <w:rPr>
                <w:rFonts w:ascii="Century Gothic" w:hAnsi="Century Gothic"/>
                <w:lang w:val="el-GR"/>
              </w:rPr>
            </w:pPr>
            <w:r w:rsidRPr="00821720">
              <w:rPr>
                <w:rFonts w:ascii="Century Gothic" w:hAnsi="Century Gothic" w:cs="Calibri"/>
                <w:b/>
                <w:sz w:val="22"/>
                <w:szCs w:val="22"/>
                <w:lang w:val="el-GR"/>
              </w:rPr>
              <w:t xml:space="preserve">Ψηφιακό: </w:t>
            </w:r>
            <w:r w:rsidR="007F20D0">
              <w:rPr>
                <w:rFonts w:ascii="Century Gothic" w:hAnsi="Century Gothic" w:cs="Calibri"/>
                <w:b/>
                <w:sz w:val="22"/>
                <w:szCs w:val="22"/>
              </w:rPr>
              <w:t>NAI</w:t>
            </w:r>
          </w:p>
          <w:p w14:paraId="5C7CB155" w14:textId="77777777" w:rsidR="00190BCA" w:rsidRPr="00821720" w:rsidRDefault="00190BCA" w:rsidP="00DA2A6A">
            <w:pPr>
              <w:pStyle w:val="1"/>
              <w:spacing w:before="0" w:after="0"/>
              <w:jc w:val="both"/>
              <w:rPr>
                <w:rFonts w:ascii="Century Gothic" w:hAnsi="Century Gothic" w:cs="Calibri"/>
                <w:b/>
                <w:sz w:val="22"/>
                <w:szCs w:val="22"/>
                <w:lang w:val="el-GR"/>
              </w:rPr>
            </w:pPr>
          </w:p>
          <w:p w14:paraId="36AC006B" w14:textId="77777777" w:rsidR="007919AA" w:rsidRPr="00821720" w:rsidRDefault="007919AA" w:rsidP="00DA2A6A">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Στ</w:t>
            </w:r>
            <w:r w:rsidR="00E01C17" w:rsidRPr="00821720">
              <w:rPr>
                <w:rFonts w:ascii="Century Gothic" w:hAnsi="Century Gothic" w:cs="Calibri"/>
                <w:b/>
                <w:sz w:val="22"/>
                <w:szCs w:val="22"/>
                <w:lang w:val="el-GR"/>
              </w:rPr>
              <w:t>όχοι</w:t>
            </w:r>
          </w:p>
          <w:p w14:paraId="7F98D572" w14:textId="77777777" w:rsidR="00190BCA" w:rsidRPr="007F20D0" w:rsidRDefault="007F20D0" w:rsidP="00DA2A6A">
            <w:pPr>
              <w:spacing w:after="0"/>
              <w:jc w:val="both"/>
              <w:rPr>
                <w:rFonts w:ascii="Arial" w:eastAsiaTheme="minorHAnsi" w:hAnsi="Arial" w:cs="Arial"/>
                <w:bCs/>
                <w:szCs w:val="20"/>
                <w:lang w:val="el-GR"/>
              </w:rPr>
            </w:pPr>
            <w:r w:rsidRPr="007F20D0">
              <w:rPr>
                <w:rFonts w:ascii="Arial" w:hAnsi="Arial" w:cs="Arial"/>
                <w:szCs w:val="20"/>
                <w:lang w:val="el-GR"/>
              </w:rPr>
              <w:t xml:space="preserve">Να γνωρίσουν το πρόβλημα της πανδημίας του νέου κορωνοϊού </w:t>
            </w:r>
            <w:r w:rsidRPr="007F20D0">
              <w:rPr>
                <w:rFonts w:ascii="Arial" w:hAnsi="Arial" w:cs="Arial"/>
                <w:szCs w:val="20"/>
              </w:rPr>
              <w:t>Covid</w:t>
            </w:r>
            <w:r w:rsidRPr="007F20D0">
              <w:rPr>
                <w:rFonts w:ascii="Arial" w:hAnsi="Arial" w:cs="Arial"/>
                <w:szCs w:val="20"/>
                <w:lang w:val="el-GR"/>
              </w:rPr>
              <w:t>-19 και το ιστορικό των πανδημιών στη σύγχρονη ιστορία της ανθρωπότητας. Να ερμηνεύουν, να συγκρίνουν και να κατανοούν τα βαθύτερα αίτια που προκαλούν τις πανδημίες. Να χρησιμοποιούν την κεκτημένη γνώση στη δημιουργία πολυτροπικών εκπαιδευτικών μέσων και να μετατρέπουν τη θεωρία σε πράξη. Να αναλύουν τις πληροφορίες και να ανιχνεύουν κίνητρα και αιτίες. Να συνεργάζονται και να επικοινωνούν, να εντοπίζουν τα βασικά στοιχεία ενός προβλήματος, να προχωρούν σε γενικεύσεις και να διεξάγουν συμπεράσματα. Να ελέγχουν δεδομένα, να επικρίνουν ή να υποστηρίζουν απόψεις βάσει κριτηρίων. Να ευαισθητοποιηθούν στα ζητήματα του περιβάλλοντος και να συνειδητοποιήσουν ότι η προστασία της υγείας των ανθρώπων περνάει μέσα από την προστασία των οικοσυστημάτων και των φυσικών πόρων. Να εκτιμήσουν αξίες που προάγουν την υγεία και το περιβάλλον. Να ασκηθούν στην ομαδική εργασία, στη χρήση εποπτικών μέσων και οργάνων και τη δημιουργική έκφραση.</w:t>
            </w:r>
            <w:r w:rsidRPr="007F20D0">
              <w:rPr>
                <w:rFonts w:ascii="Arial" w:hAnsi="Arial" w:cs="Arial"/>
                <w:bCs/>
                <w:szCs w:val="20"/>
                <w:lang w:val="el-GR"/>
              </w:rPr>
              <w:t xml:space="preserve"> </w:t>
            </w:r>
          </w:p>
          <w:p w14:paraId="254168AF" w14:textId="77777777" w:rsidR="00190BCA" w:rsidRPr="00821720" w:rsidRDefault="00190BCA" w:rsidP="00DA2A6A">
            <w:pPr>
              <w:spacing w:after="0"/>
              <w:jc w:val="both"/>
              <w:rPr>
                <w:rFonts w:ascii="Century Gothic" w:eastAsiaTheme="minorHAnsi" w:hAnsi="Century Gothic" w:cs="Calibri"/>
                <w:bCs/>
                <w:color w:val="auto"/>
                <w:sz w:val="22"/>
                <w:lang w:val="el-GR"/>
              </w:rPr>
            </w:pPr>
          </w:p>
          <w:p w14:paraId="5959B533" w14:textId="77777777" w:rsidR="003578FB" w:rsidRPr="00821720" w:rsidRDefault="00A4318E" w:rsidP="0054371C">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Αξιολόγηση</w:t>
            </w:r>
            <w:bookmarkEnd w:id="1"/>
          </w:p>
          <w:p w14:paraId="61894522" w14:textId="77777777" w:rsidR="00123945" w:rsidRPr="00123945" w:rsidRDefault="00123945" w:rsidP="00123945">
            <w:pPr>
              <w:spacing w:after="0"/>
              <w:jc w:val="both"/>
              <w:rPr>
                <w:rFonts w:ascii="Arial" w:eastAsiaTheme="minorHAnsi" w:hAnsi="Arial" w:cs="Arial"/>
                <w:bCs/>
                <w:color w:val="auto"/>
                <w:szCs w:val="20"/>
                <w:lang w:val="el-GR"/>
              </w:rPr>
            </w:pPr>
            <w:r w:rsidRPr="00123945">
              <w:rPr>
                <w:rFonts w:ascii="Arial" w:eastAsiaTheme="minorHAnsi" w:hAnsi="Arial" w:cs="Arial"/>
                <w:bCs/>
                <w:color w:val="auto"/>
                <w:szCs w:val="20"/>
                <w:lang w:val="el-GR"/>
              </w:rPr>
              <w:t xml:space="preserve">Η ρουμπρίκα αξιολόγησης που προτείνεται έχει τη μορφή πίνακα, στον οποίο αποτυπώνονται τα μαθησιακά κριτήρια-τομείς αξιολόγησης των μαθητών στο πλαίσιο υλοποίησης των δραστηριοτήτων. Στον κάθετο άξονα απεικονίζονται τα κριτήρια-τομείς επίδοσης και στον οριζόντιο η ποιοτική διαβάθμιση των επιπέδων επίδοσης και η αντίστοιχη κλίμακα βαθμολογίας που χρησιμοποιείται. </w:t>
            </w:r>
          </w:p>
          <w:p w14:paraId="6A2E20DC" w14:textId="77777777" w:rsidR="007F20D0" w:rsidRPr="007F20D0" w:rsidRDefault="007F20D0" w:rsidP="00DA2A6A">
            <w:pPr>
              <w:spacing w:after="0"/>
              <w:jc w:val="both"/>
              <w:rPr>
                <w:rFonts w:ascii="Arial" w:hAnsi="Arial" w:cs="Arial"/>
                <w:bCs/>
                <w:color w:val="auto"/>
                <w:sz w:val="22"/>
                <w:lang w:val="el-GR"/>
              </w:rPr>
            </w:pPr>
          </w:p>
        </w:tc>
        <w:tc>
          <w:tcPr>
            <w:tcW w:w="190" w:type="pct"/>
            <w:gridSpan w:val="2"/>
          </w:tcPr>
          <w:p w14:paraId="06AF8D43" w14:textId="77777777" w:rsidR="0026113B" w:rsidRPr="00821720" w:rsidRDefault="0026113B" w:rsidP="00DA2A6A">
            <w:pPr>
              <w:spacing w:after="0"/>
              <w:jc w:val="both"/>
              <w:rPr>
                <w:rFonts w:ascii="Century Gothic" w:hAnsi="Century Gothic" w:cs="Times New Roman"/>
                <w:sz w:val="22"/>
                <w:lang w:val="el-GR"/>
              </w:rPr>
            </w:pPr>
          </w:p>
        </w:tc>
        <w:tc>
          <w:tcPr>
            <w:tcW w:w="1691" w:type="pct"/>
          </w:tcPr>
          <w:p w14:paraId="17CB080D" w14:textId="77777777" w:rsidR="00A4318E" w:rsidRPr="00821720" w:rsidRDefault="00A4318E" w:rsidP="00DA2A6A">
            <w:pPr>
              <w:pStyle w:val="20"/>
              <w:spacing w:before="0" w:after="0"/>
              <w:jc w:val="both"/>
              <w:rPr>
                <w:rFonts w:ascii="Century Gothic" w:hAnsi="Century Gothic" w:cs="Times New Roman"/>
                <w:b/>
                <w:sz w:val="22"/>
                <w:szCs w:val="22"/>
                <w:lang w:val="el-GR"/>
              </w:rPr>
            </w:pPr>
          </w:p>
          <w:p w14:paraId="6300A3DA" w14:textId="77777777" w:rsidR="00DA2A6A" w:rsidRPr="00821720" w:rsidRDefault="00DA2A6A" w:rsidP="00DA2A6A">
            <w:pPr>
              <w:pStyle w:val="20"/>
              <w:spacing w:before="0" w:after="0"/>
              <w:jc w:val="both"/>
              <w:rPr>
                <w:rFonts w:ascii="Century Gothic" w:hAnsi="Century Gothic" w:cs="Times New Roman"/>
                <w:b/>
                <w:sz w:val="22"/>
                <w:szCs w:val="22"/>
                <w:lang w:val="el-GR"/>
              </w:rPr>
            </w:pPr>
          </w:p>
          <w:p w14:paraId="2A9AC6D3" w14:textId="77777777" w:rsidR="00A4318E" w:rsidRPr="00821720" w:rsidRDefault="00A4318E" w:rsidP="00190BCA">
            <w:pPr>
              <w:pStyle w:val="20"/>
              <w:spacing w:before="0" w:after="0"/>
              <w:jc w:val="both"/>
              <w:rPr>
                <w:rFonts w:ascii="Century Gothic" w:hAnsi="Century Gothic" w:cs="Times New Roman"/>
                <w:sz w:val="22"/>
                <w:szCs w:val="22"/>
                <w:lang w:val="el-GR"/>
              </w:rPr>
            </w:pPr>
          </w:p>
          <w:p w14:paraId="0ECA6452" w14:textId="77777777" w:rsidR="002E4E12" w:rsidRPr="00821720" w:rsidRDefault="002E4E12" w:rsidP="00DA2A6A">
            <w:pPr>
              <w:pStyle w:val="a6"/>
              <w:ind w:right="0"/>
              <w:jc w:val="both"/>
              <w:rPr>
                <w:rFonts w:ascii="Century Gothic" w:hAnsi="Century Gothic" w:cs="Times New Roman"/>
                <w:bCs/>
                <w:iCs w:val="0"/>
                <w:sz w:val="22"/>
                <w:lang w:val="el-GR"/>
              </w:rPr>
            </w:pPr>
          </w:p>
          <w:p w14:paraId="05776533" w14:textId="77777777" w:rsidR="007919AA" w:rsidRPr="00821720" w:rsidRDefault="007919AA" w:rsidP="00DA2A6A">
            <w:pPr>
              <w:pStyle w:val="a6"/>
              <w:ind w:right="0"/>
              <w:jc w:val="both"/>
              <w:rPr>
                <w:rFonts w:ascii="Century Gothic" w:hAnsi="Century Gothic" w:cs="Times New Roman"/>
                <w:bCs/>
                <w:iCs w:val="0"/>
                <w:sz w:val="22"/>
                <w:lang w:val="el-GR"/>
              </w:rPr>
            </w:pPr>
          </w:p>
          <w:p w14:paraId="50720CF9" w14:textId="77777777" w:rsidR="00A4318E" w:rsidRPr="00821720" w:rsidRDefault="00A4318E" w:rsidP="00DA2A6A">
            <w:pPr>
              <w:pStyle w:val="a6"/>
              <w:ind w:right="0"/>
              <w:jc w:val="both"/>
              <w:rPr>
                <w:rFonts w:ascii="Century Gothic" w:hAnsi="Century Gothic" w:cs="Times New Roman"/>
                <w:bCs/>
                <w:iCs w:val="0"/>
                <w:sz w:val="22"/>
                <w:lang w:val="el-GR"/>
              </w:rPr>
            </w:pPr>
          </w:p>
          <w:p w14:paraId="4268962E" w14:textId="77777777" w:rsidR="00A4318E" w:rsidRPr="00821720" w:rsidRDefault="00A4318E" w:rsidP="00DA2A6A">
            <w:pPr>
              <w:pStyle w:val="a6"/>
              <w:ind w:right="0"/>
              <w:jc w:val="both"/>
              <w:rPr>
                <w:rFonts w:ascii="Century Gothic" w:hAnsi="Century Gothic" w:cs="Times New Roman"/>
                <w:sz w:val="22"/>
                <w:lang w:val="el-GR"/>
              </w:rPr>
            </w:pPr>
          </w:p>
        </w:tc>
      </w:tr>
    </w:tbl>
    <w:bookmarkEnd w:id="0"/>
    <w:bookmarkEnd w:id="2"/>
    <w:p w14:paraId="260FCB5E"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t xml:space="preserve"> Περιλαμβάνει</w:t>
      </w:r>
      <w:r w:rsidR="00821720" w:rsidRPr="007F20D0">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46F9A612" w14:textId="77777777" w:rsidR="007F20D0" w:rsidRPr="007F20D0" w:rsidRDefault="007F20D0" w:rsidP="007F20D0">
      <w:pPr>
        <w:spacing w:after="0"/>
        <w:jc w:val="both"/>
        <w:rPr>
          <w:rFonts w:ascii="Arial" w:hAnsi="Arial" w:cs="Arial"/>
          <w:color w:val="auto"/>
          <w:szCs w:val="22"/>
          <w:lang w:val="el-GR"/>
        </w:rPr>
      </w:pPr>
      <w:r w:rsidRPr="007F20D0">
        <w:rPr>
          <w:rFonts w:ascii="Arial" w:hAnsi="Arial" w:cs="Arial"/>
          <w:color w:val="auto"/>
          <w:szCs w:val="22"/>
          <w:lang w:val="el-GR"/>
        </w:rPr>
        <w:t>Περιλαμβάνει εκπαιδευτικό υλικό (85 σελίδων σε ψηφιακή μορφή), όπου περιγράφεται πλήρως το πρόγραμμα και η διδακτική πρακτική (εκπαιδευτικές δραστηριότητες βήμα-βήμα, φύλλα εργασίας, πηγές κ.ά.), πώς υλοποιείται από τον εκπαιδευτικό.</w:t>
      </w:r>
    </w:p>
    <w:p w14:paraId="7264E0F8" w14:textId="77777777" w:rsidR="007A7084" w:rsidRPr="00821720" w:rsidRDefault="007A7084" w:rsidP="00DA2A6A">
      <w:pPr>
        <w:spacing w:after="0"/>
        <w:jc w:val="both"/>
        <w:rPr>
          <w:rFonts w:ascii="Century Gothic" w:hAnsi="Century Gothic" w:cs="Times New Roman"/>
          <w:color w:val="auto"/>
          <w:sz w:val="22"/>
          <w:szCs w:val="22"/>
          <w:lang w:val="el-GR"/>
        </w:rPr>
      </w:pPr>
    </w:p>
    <w:p w14:paraId="23178188" w14:textId="77777777" w:rsidR="001D477F" w:rsidRPr="00821720" w:rsidRDefault="001D477F" w:rsidP="00DA2A6A">
      <w:pPr>
        <w:spacing w:after="0"/>
        <w:jc w:val="both"/>
        <w:rPr>
          <w:rFonts w:ascii="Century Gothic" w:hAnsi="Century Gothic" w:cs="Times New Roman"/>
          <w:color w:val="auto"/>
          <w:sz w:val="22"/>
          <w:szCs w:val="22"/>
          <w:lang w:val="el-GR"/>
        </w:rPr>
      </w:pPr>
    </w:p>
    <w:p w14:paraId="57D10690" w14:textId="77777777" w:rsidR="001D477F" w:rsidRPr="00821720" w:rsidRDefault="001D477F" w:rsidP="00DA2A6A">
      <w:pPr>
        <w:spacing w:after="0"/>
        <w:jc w:val="both"/>
        <w:rPr>
          <w:rFonts w:ascii="Century Gothic" w:hAnsi="Century Gothic" w:cs="Times New Roman"/>
          <w:color w:val="auto"/>
          <w:sz w:val="22"/>
          <w:szCs w:val="22"/>
          <w:lang w:val="el-GR"/>
        </w:rPr>
      </w:pPr>
    </w:p>
    <w:p w14:paraId="08F59915"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ED0683">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E29D" w14:textId="77777777" w:rsidR="009E43B5" w:rsidRDefault="009E43B5">
      <w:pPr>
        <w:spacing w:after="0" w:line="240" w:lineRule="auto"/>
      </w:pPr>
      <w:r>
        <w:separator/>
      </w:r>
    </w:p>
  </w:endnote>
  <w:endnote w:type="continuationSeparator" w:id="0">
    <w:p w14:paraId="2F8FDD74" w14:textId="77777777" w:rsidR="009E43B5" w:rsidRDefault="009E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Helvetica">
    <w:panose1 w:val="020B05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7D2A" w14:textId="77777777"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C766"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6F7D" w14:textId="77777777"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20D1" w14:textId="77777777" w:rsidR="009E43B5" w:rsidRDefault="009E43B5">
      <w:pPr>
        <w:spacing w:after="0" w:line="240" w:lineRule="auto"/>
      </w:pPr>
      <w:r>
        <w:separator/>
      </w:r>
    </w:p>
  </w:footnote>
  <w:footnote w:type="continuationSeparator" w:id="0">
    <w:p w14:paraId="3D2A7DE6" w14:textId="77777777" w:rsidR="009E43B5" w:rsidRDefault="009E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B653" w14:textId="77777777"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E41" w14:textId="77777777"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913" w14:textId="77777777"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67B71281"/>
    <w:multiLevelType w:val="multilevel"/>
    <w:tmpl w:val="00CC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8E"/>
    <w:rsid w:val="00056BDA"/>
    <w:rsid w:val="00062EFE"/>
    <w:rsid w:val="00073991"/>
    <w:rsid w:val="00090017"/>
    <w:rsid w:val="000932CB"/>
    <w:rsid w:val="000E14DF"/>
    <w:rsid w:val="000F3C43"/>
    <w:rsid w:val="00106888"/>
    <w:rsid w:val="00123945"/>
    <w:rsid w:val="00143673"/>
    <w:rsid w:val="001500E2"/>
    <w:rsid w:val="00165340"/>
    <w:rsid w:val="001845BE"/>
    <w:rsid w:val="00184A1C"/>
    <w:rsid w:val="00190BCA"/>
    <w:rsid w:val="00197959"/>
    <w:rsid w:val="001A7051"/>
    <w:rsid w:val="001C01ED"/>
    <w:rsid w:val="001D3F69"/>
    <w:rsid w:val="001D477F"/>
    <w:rsid w:val="001F4E23"/>
    <w:rsid w:val="00243C4F"/>
    <w:rsid w:val="00260197"/>
    <w:rsid w:val="0026113B"/>
    <w:rsid w:val="00273E62"/>
    <w:rsid w:val="002B3238"/>
    <w:rsid w:val="002E4E12"/>
    <w:rsid w:val="002F1886"/>
    <w:rsid w:val="002F444C"/>
    <w:rsid w:val="003421A5"/>
    <w:rsid w:val="003578FB"/>
    <w:rsid w:val="003606E0"/>
    <w:rsid w:val="00384A08"/>
    <w:rsid w:val="003E2DDB"/>
    <w:rsid w:val="0044266D"/>
    <w:rsid w:val="004A5130"/>
    <w:rsid w:val="004D4721"/>
    <w:rsid w:val="004E3499"/>
    <w:rsid w:val="0051692A"/>
    <w:rsid w:val="0053256E"/>
    <w:rsid w:val="0054371C"/>
    <w:rsid w:val="00573609"/>
    <w:rsid w:val="005A0A51"/>
    <w:rsid w:val="006168DA"/>
    <w:rsid w:val="00672653"/>
    <w:rsid w:val="0067573E"/>
    <w:rsid w:val="006B5D89"/>
    <w:rsid w:val="006E5B6B"/>
    <w:rsid w:val="00782074"/>
    <w:rsid w:val="007919AA"/>
    <w:rsid w:val="00792D99"/>
    <w:rsid w:val="007A7084"/>
    <w:rsid w:val="007F20D0"/>
    <w:rsid w:val="00817121"/>
    <w:rsid w:val="00821720"/>
    <w:rsid w:val="00853948"/>
    <w:rsid w:val="00871D49"/>
    <w:rsid w:val="00893424"/>
    <w:rsid w:val="008A3D93"/>
    <w:rsid w:val="008B714F"/>
    <w:rsid w:val="008C2A28"/>
    <w:rsid w:val="009042A3"/>
    <w:rsid w:val="00940596"/>
    <w:rsid w:val="0096445E"/>
    <w:rsid w:val="009D619F"/>
    <w:rsid w:val="009E43B5"/>
    <w:rsid w:val="009F709B"/>
    <w:rsid w:val="00A03075"/>
    <w:rsid w:val="00A4318E"/>
    <w:rsid w:val="00A52A7F"/>
    <w:rsid w:val="00AE776C"/>
    <w:rsid w:val="00AF28CB"/>
    <w:rsid w:val="00B06ED7"/>
    <w:rsid w:val="00B64F98"/>
    <w:rsid w:val="00BC41D7"/>
    <w:rsid w:val="00C2018B"/>
    <w:rsid w:val="00C3208C"/>
    <w:rsid w:val="00C34009"/>
    <w:rsid w:val="00C600D1"/>
    <w:rsid w:val="00C64A94"/>
    <w:rsid w:val="00C660B1"/>
    <w:rsid w:val="00C72B69"/>
    <w:rsid w:val="00C80B22"/>
    <w:rsid w:val="00C8465E"/>
    <w:rsid w:val="00C96716"/>
    <w:rsid w:val="00CA04D7"/>
    <w:rsid w:val="00D350A4"/>
    <w:rsid w:val="00D52277"/>
    <w:rsid w:val="00DA2A6A"/>
    <w:rsid w:val="00DF0127"/>
    <w:rsid w:val="00E01C17"/>
    <w:rsid w:val="00E20E90"/>
    <w:rsid w:val="00E430ED"/>
    <w:rsid w:val="00E80A26"/>
    <w:rsid w:val="00EA0FAA"/>
    <w:rsid w:val="00EC2776"/>
    <w:rsid w:val="00ED0683"/>
    <w:rsid w:val="00EE691C"/>
    <w:rsid w:val="00F02CA7"/>
    <w:rsid w:val="00F277E6"/>
    <w:rsid w:val="00F445ED"/>
    <w:rsid w:val="00F56FB8"/>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CD36A"/>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2567">
      <w:bodyDiv w:val="1"/>
      <w:marLeft w:val="0"/>
      <w:marRight w:val="0"/>
      <w:marTop w:val="0"/>
      <w:marBottom w:val="0"/>
      <w:divBdr>
        <w:top w:val="none" w:sz="0" w:space="0" w:color="auto"/>
        <w:left w:val="none" w:sz="0" w:space="0" w:color="auto"/>
        <w:bottom w:val="none" w:sz="0" w:space="0" w:color="auto"/>
        <w:right w:val="none" w:sz="0" w:space="0" w:color="auto"/>
      </w:divBdr>
    </w:div>
    <w:div w:id="68586565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037782">
      <w:bodyDiv w:val="1"/>
      <w:marLeft w:val="0"/>
      <w:marRight w:val="0"/>
      <w:marTop w:val="0"/>
      <w:marBottom w:val="0"/>
      <w:divBdr>
        <w:top w:val="none" w:sz="0" w:space="0" w:color="auto"/>
        <w:left w:val="none" w:sz="0" w:space="0" w:color="auto"/>
        <w:bottom w:val="none" w:sz="0" w:space="0" w:color="auto"/>
        <w:right w:val="none" w:sz="0" w:space="0" w:color="auto"/>
      </w:divBdr>
    </w:div>
    <w:div w:id="21160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rgalia2020.wixsite.com/pandem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ep.edu.gr/el/psifiako-apothetirio/skill-labs/910-zo-kalyter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Helvetica">
    <w:panose1 w:val="020B05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F4A"/>
    <w:rsid w:val="00107A49"/>
    <w:rsid w:val="00206FE3"/>
    <w:rsid w:val="002A22C1"/>
    <w:rsid w:val="002A42DE"/>
    <w:rsid w:val="002C1FDD"/>
    <w:rsid w:val="002F16BF"/>
    <w:rsid w:val="002F62E1"/>
    <w:rsid w:val="003347D8"/>
    <w:rsid w:val="0039089D"/>
    <w:rsid w:val="003A23C0"/>
    <w:rsid w:val="004B3C59"/>
    <w:rsid w:val="006D620F"/>
    <w:rsid w:val="00835C72"/>
    <w:rsid w:val="00900943"/>
    <w:rsid w:val="00A17A50"/>
    <w:rsid w:val="00AD667E"/>
    <w:rsid w:val="00B60A10"/>
    <w:rsid w:val="00C84E74"/>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3056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«Πανδημία: να το δούμε ως ευκαιρία»
ΦΟΡΕΑΣ: ΚΠΕ Μεσολογγίου</vt:lpstr>
      <vt:lpstr/>
    </vt:vector>
  </TitlesOfParts>
  <Company/>
  <LinksUpToDate>false</LinksUpToDate>
  <CharactersWithSpaces>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«Πανδημία: να το δούμε ως ευκαιρία»
ΦΟΡΕΑΣ: ΚΠΕ Μεσολογγίου</dc:title>
  <dc:creator>Theodora Asteri</dc:creator>
  <cp:lastModifiedBy>Efthymis Stamoulis</cp:lastModifiedBy>
  <cp:revision>4</cp:revision>
  <dcterms:created xsi:type="dcterms:W3CDTF">2021-11-12T11:17:00Z</dcterms:created>
  <dcterms:modified xsi:type="dcterms:W3CDTF">2021-11-12T13:14:00Z</dcterms:modified>
</cp:coreProperties>
</file>