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8A1EE7" w:rsidRPr="00166143" w:rsidTr="009F2786">
        <w:tc>
          <w:tcPr>
            <w:tcW w:w="13948" w:type="dxa"/>
            <w:gridSpan w:val="5"/>
          </w:tcPr>
          <w:p w:rsidR="008A1EE7" w:rsidRPr="00166143" w:rsidRDefault="008A1EE7" w:rsidP="009F2786">
            <w:pPr>
              <w:jc w:val="center"/>
              <w:rPr>
                <w:rFonts w:cstheme="minorHAnsi"/>
                <w:b/>
                <w:bCs/>
              </w:rPr>
            </w:pPr>
            <w:r w:rsidRPr="00166143">
              <w:rPr>
                <w:rFonts w:cstheme="minorHAnsi"/>
                <w:b/>
                <w:bCs/>
              </w:rPr>
              <w:t xml:space="preserve">ΤΑΥΤΟΤΗΤΑ </w:t>
            </w:r>
          </w:p>
          <w:p w:rsidR="008A1EE7" w:rsidRPr="00166143" w:rsidRDefault="008A1EE7" w:rsidP="009F2786">
            <w:pPr>
              <w:jc w:val="center"/>
              <w:rPr>
                <w:rFonts w:cstheme="minorHAnsi"/>
                <w:b/>
                <w:bCs/>
              </w:rPr>
            </w:pPr>
            <w:r w:rsidRPr="00166143">
              <w:rPr>
                <w:rFonts w:cstheme="minorHAnsi"/>
                <w:b/>
                <w:bCs/>
              </w:rPr>
              <w:t>ΠΡΟΓΡΑΜΜ</w:t>
            </w:r>
            <w:r>
              <w:rPr>
                <w:rFonts w:cstheme="minorHAnsi"/>
                <w:b/>
                <w:bCs/>
              </w:rPr>
              <w:t>ΑΤΟΣ ΚΑΛΛΙΕΡΓΕΙΑΣ ΔΕΞΙΟΤΗΤΩΝ (ΠΚΔ)</w:t>
            </w:r>
          </w:p>
        </w:tc>
      </w:tr>
      <w:tr w:rsidR="008A1EE7" w:rsidRPr="00166143" w:rsidTr="009F2786">
        <w:tc>
          <w:tcPr>
            <w:tcW w:w="4071" w:type="dxa"/>
          </w:tcPr>
          <w:p w:rsidR="008A1EE7" w:rsidRPr="00166143" w:rsidRDefault="008A1EE7" w:rsidP="009F2786">
            <w:pPr>
              <w:rPr>
                <w:rFonts w:eastAsia="MS Mincho" w:cstheme="minorHAnsi"/>
                <w:b/>
                <w:bCs/>
                <w:color w:val="000000"/>
                <w:kern w:val="28"/>
              </w:rPr>
            </w:pPr>
            <w:r w:rsidRPr="00166143">
              <w:rPr>
                <w:rFonts w:eastAsia="MS Mincho" w:cstheme="minorHAnsi"/>
                <w:b/>
                <w:bCs/>
                <w:color w:val="000000"/>
                <w:kern w:val="28"/>
                <w:lang w:eastAsia="el-GR"/>
              </w:rPr>
              <w:t>ΤΙΤΛΟΣ</w:t>
            </w:r>
          </w:p>
          <w:p w:rsidR="008A1EE7" w:rsidRPr="00166143" w:rsidRDefault="008A1EE7" w:rsidP="009F2786">
            <w:pPr>
              <w:rPr>
                <w:rFonts w:cstheme="minorHAnsi"/>
              </w:rPr>
            </w:pPr>
          </w:p>
        </w:tc>
        <w:tc>
          <w:tcPr>
            <w:tcW w:w="9877" w:type="dxa"/>
            <w:gridSpan w:val="4"/>
          </w:tcPr>
          <w:p w:rsidR="008A1EE7" w:rsidRPr="00166143" w:rsidRDefault="008A1EE7" w:rsidP="009F278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Με πυξίδα τη θάλασσα - Ανακαλύπτω τα ναυτικά επαγγέλματα</w:t>
            </w:r>
          </w:p>
        </w:tc>
      </w:tr>
      <w:tr w:rsidR="008A1EE7" w:rsidRPr="00166143" w:rsidTr="009F2786">
        <w:tc>
          <w:tcPr>
            <w:tcW w:w="4071" w:type="dxa"/>
          </w:tcPr>
          <w:p w:rsidR="008A1EE7" w:rsidRPr="00166143" w:rsidRDefault="008A1EE7" w:rsidP="009F2786">
            <w:pPr>
              <w:rPr>
                <w:rFonts w:eastAsia="MS Mincho" w:cstheme="minorHAnsi"/>
                <w:b/>
                <w:bCs/>
                <w:color w:val="000000"/>
                <w:kern w:val="28"/>
              </w:rPr>
            </w:pPr>
            <w:r w:rsidRPr="00166143">
              <w:rPr>
                <w:rFonts w:eastAsia="MS Mincho" w:cstheme="minorHAns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  <w:p w:rsidR="008A1EE7" w:rsidRPr="00166143" w:rsidRDefault="008A1EE7" w:rsidP="009F2786">
            <w:pPr>
              <w:rPr>
                <w:rFonts w:cstheme="minorHAnsi"/>
              </w:rPr>
            </w:pPr>
          </w:p>
        </w:tc>
        <w:tc>
          <w:tcPr>
            <w:tcW w:w="9877" w:type="dxa"/>
            <w:gridSpan w:val="4"/>
          </w:tcPr>
          <w:p w:rsidR="008A1EE7" w:rsidRPr="00166143" w:rsidRDefault="008A1EE7" w:rsidP="009F278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Κοινωφελές Ίδρυμα «Μαρία Τσάκος» (ΑΜΚΕ) και Ινστιτούτο Χρηματοοικονομικού Αλφαβητισμού (ΑΜΚΕ)</w:t>
            </w:r>
          </w:p>
        </w:tc>
      </w:tr>
      <w:tr w:rsidR="008A1EE7" w:rsidRPr="00166143" w:rsidTr="009F2786">
        <w:tc>
          <w:tcPr>
            <w:tcW w:w="4071" w:type="dxa"/>
          </w:tcPr>
          <w:p w:rsidR="008A1EE7" w:rsidRPr="00166143" w:rsidRDefault="008A1EE7" w:rsidP="009F2786">
            <w:pPr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</w:rPr>
            </w:pPr>
            <w:r w:rsidRPr="00166143"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:rsidR="008A1EE7" w:rsidRPr="00166143" w:rsidRDefault="008A1EE7" w:rsidP="009F2786">
            <w:pPr>
              <w:rPr>
                <w:rFonts w:cstheme="minorHAnsi"/>
                <w:b/>
                <w:bCs/>
                <w:color w:val="000000"/>
                <w:kern w:val="24"/>
              </w:rPr>
            </w:pPr>
          </w:p>
          <w:p w:rsidR="008A1EE7" w:rsidRPr="00166143" w:rsidRDefault="008A1EE7" w:rsidP="009F2786">
            <w:pPr>
              <w:rPr>
                <w:rFonts w:cstheme="minorHAnsi"/>
              </w:rPr>
            </w:pPr>
          </w:p>
        </w:tc>
        <w:tc>
          <w:tcPr>
            <w:tcW w:w="2904" w:type="dxa"/>
          </w:tcPr>
          <w:p w:rsidR="008A1EE7" w:rsidRPr="00166143" w:rsidRDefault="008A1EE7" w:rsidP="009F2786">
            <w:pPr>
              <w:rPr>
                <w:rFonts w:cstheme="minorHAnsi"/>
                <w:bCs/>
              </w:rPr>
            </w:pPr>
            <w:r w:rsidRPr="00166143">
              <w:rPr>
                <w:rFonts w:cstheme="minorHAnsi"/>
                <w:bCs/>
                <w:iCs/>
                <w:kern w:val="0"/>
              </w:rPr>
              <w:t>Δημιουργώ και Καινοτομώ – Δημιουργική Σκέψη και Πρωτοβουλία</w:t>
            </w:r>
          </w:p>
        </w:tc>
        <w:tc>
          <w:tcPr>
            <w:tcW w:w="3085" w:type="dxa"/>
          </w:tcPr>
          <w:p w:rsidR="008A1EE7" w:rsidRPr="00166143" w:rsidRDefault="008A1EE7" w:rsidP="009F2786">
            <w:pPr>
              <w:rPr>
                <w:rFonts w:cstheme="minorHAnsi"/>
                <w:b/>
                <w:bCs/>
              </w:rPr>
            </w:pPr>
            <w:r w:rsidRPr="00166143"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888" w:type="dxa"/>
            <w:gridSpan w:val="2"/>
          </w:tcPr>
          <w:p w:rsidR="008A1EE7" w:rsidRPr="00166143" w:rsidRDefault="008A1EE7" w:rsidP="009F2786">
            <w:pPr>
              <w:rPr>
                <w:rFonts w:cstheme="minorHAnsi"/>
              </w:rPr>
            </w:pPr>
            <w:r w:rsidRPr="00166143">
              <w:rPr>
                <w:rFonts w:cstheme="minorHAnsi"/>
                <w:bCs/>
                <w:iCs/>
                <w:kern w:val="0"/>
              </w:rPr>
              <w:t>Επιχειρηματικότητα - Αγωγή Σταδιοδρομίας - Γνωριμία με επαγγέλματα</w:t>
            </w:r>
          </w:p>
        </w:tc>
      </w:tr>
      <w:tr w:rsidR="008A1EE7" w:rsidRPr="00166143" w:rsidTr="009F2786">
        <w:trPr>
          <w:trHeight w:val="905"/>
        </w:trPr>
        <w:tc>
          <w:tcPr>
            <w:tcW w:w="4071" w:type="dxa"/>
          </w:tcPr>
          <w:p w:rsidR="008A1EE7" w:rsidRPr="00166143" w:rsidRDefault="008A1EE7" w:rsidP="009F2786">
            <w:pPr>
              <w:spacing w:line="256" w:lineRule="auto"/>
              <w:rPr>
                <w:rFonts w:eastAsia="Times New Roman" w:cstheme="minorHAnsi"/>
                <w:bCs/>
                <w:color w:val="000000"/>
                <w:kern w:val="24"/>
                <w:lang w:eastAsia="el-GR"/>
              </w:rPr>
            </w:pPr>
            <w:r w:rsidRPr="00166143">
              <w:rPr>
                <w:rFonts w:eastAsia="Times New Roman" w:cstheme="minorHAnsi"/>
                <w:bCs/>
                <w:color w:val="000000"/>
                <w:kern w:val="24"/>
                <w:lang w:eastAsia="el-GR"/>
              </w:rPr>
              <w:t>ΕΚΠΑΙΔΕΥΣΗ</w:t>
            </w:r>
          </w:p>
          <w:p w:rsidR="008A1EE7" w:rsidRPr="00166143" w:rsidRDefault="008A1EE7" w:rsidP="009F2786">
            <w:pPr>
              <w:rPr>
                <w:rFonts w:cstheme="minorHAnsi"/>
                <w:bCs/>
                <w:color w:val="000000"/>
                <w:kern w:val="24"/>
              </w:rPr>
            </w:pPr>
            <w:r w:rsidRPr="00166143">
              <w:rPr>
                <w:rFonts w:eastAsia="Times New Roman" w:cstheme="minorHAnsi"/>
                <w:kern w:val="0"/>
                <w:lang w:eastAsia="el-GR"/>
              </w:rPr>
              <w:t>Γενική/Ειδική</w:t>
            </w:r>
            <w:r w:rsidRPr="00166143">
              <w:rPr>
                <w:rFonts w:eastAsia="Times New Roman" w:cstheme="minorHAnsi"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  <w:p w:rsidR="008A1EE7" w:rsidRPr="00166143" w:rsidRDefault="008A1EE7" w:rsidP="009F2786">
            <w:pPr>
              <w:rPr>
                <w:rFonts w:cstheme="minorHAnsi"/>
              </w:rPr>
            </w:pPr>
          </w:p>
        </w:tc>
        <w:tc>
          <w:tcPr>
            <w:tcW w:w="2904" w:type="dxa"/>
          </w:tcPr>
          <w:p w:rsidR="008A1EE7" w:rsidRPr="00166143" w:rsidRDefault="008A1EE7" w:rsidP="009F2786">
            <w:pPr>
              <w:rPr>
                <w:rFonts w:cstheme="minorHAnsi"/>
              </w:rPr>
            </w:pPr>
            <w:r w:rsidRPr="00166143">
              <w:rPr>
                <w:rFonts w:cstheme="minorHAnsi"/>
              </w:rPr>
              <w:t>Γενική Εκπαίδευση</w:t>
            </w:r>
          </w:p>
        </w:tc>
        <w:tc>
          <w:tcPr>
            <w:tcW w:w="3085" w:type="dxa"/>
          </w:tcPr>
          <w:p w:rsidR="008A1EE7" w:rsidRPr="00166143" w:rsidRDefault="008A1EE7" w:rsidP="009F2786">
            <w:pPr>
              <w:rPr>
                <w:rFonts w:cstheme="minorHAnsi"/>
              </w:rPr>
            </w:pPr>
            <w:r w:rsidRPr="00166143">
              <w:rPr>
                <w:rFonts w:eastAsia="Times New Roman" w:cstheme="minorHAnsi"/>
                <w:bCs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</w:tcPr>
          <w:p w:rsidR="008A1EE7" w:rsidRPr="00166143" w:rsidRDefault="008A1EE7" w:rsidP="009F2786">
            <w:pPr>
              <w:rPr>
                <w:rFonts w:cstheme="minorHAnsi"/>
              </w:rPr>
            </w:pPr>
            <w:r>
              <w:rPr>
                <w:rFonts w:cstheme="minorHAnsi"/>
                <w:iCs/>
              </w:rPr>
              <w:t>Ναυτικά επαγγέλματα, ναυτιλία, επαγγελματικός προσανατολισμός, θάλασσα, ιστορία</w:t>
            </w:r>
          </w:p>
        </w:tc>
      </w:tr>
      <w:tr w:rsidR="008A1EE7" w:rsidRPr="00166143" w:rsidTr="009F2786">
        <w:tc>
          <w:tcPr>
            <w:tcW w:w="4071" w:type="dxa"/>
          </w:tcPr>
          <w:p w:rsidR="008A1EE7" w:rsidRPr="00166143" w:rsidRDefault="008A1EE7" w:rsidP="009F2786">
            <w:pPr>
              <w:spacing w:line="256" w:lineRule="auto"/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</w:pPr>
            <w:r w:rsidRPr="00166143"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:rsidR="008A1EE7" w:rsidRPr="00166143" w:rsidRDefault="008A1EE7" w:rsidP="009F2786">
            <w:pPr>
              <w:rPr>
                <w:rFonts w:eastAsia="Calibri" w:cstheme="minorHAnsi"/>
                <w:color w:val="000000"/>
                <w:kern w:val="24"/>
                <w:lang w:eastAsia="el-GR"/>
              </w:rPr>
            </w:pPr>
            <w:r w:rsidRPr="00166143">
              <w:rPr>
                <w:rFonts w:eastAsia="Calibri" w:cstheme="minorHAnsi"/>
                <w:color w:val="000000"/>
                <w:kern w:val="24"/>
                <w:lang w:eastAsia="el-GR"/>
              </w:rPr>
              <w:t>Νηπιαγωγείο/Δημοτικό/Γυμνάσιο</w:t>
            </w:r>
          </w:p>
          <w:p w:rsidR="008A1EE7" w:rsidRPr="00166143" w:rsidRDefault="008A1EE7" w:rsidP="009F2786">
            <w:pPr>
              <w:rPr>
                <w:rFonts w:cstheme="minorHAnsi"/>
              </w:rPr>
            </w:pPr>
          </w:p>
        </w:tc>
        <w:tc>
          <w:tcPr>
            <w:tcW w:w="2904" w:type="dxa"/>
          </w:tcPr>
          <w:p w:rsidR="008A1EE7" w:rsidRPr="00166143" w:rsidRDefault="008A1EE7" w:rsidP="009F2786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Δημοτικό</w:t>
            </w:r>
          </w:p>
        </w:tc>
        <w:tc>
          <w:tcPr>
            <w:tcW w:w="3085" w:type="dxa"/>
          </w:tcPr>
          <w:p w:rsidR="008A1EE7" w:rsidRPr="00166143" w:rsidRDefault="008A1EE7" w:rsidP="009F2786">
            <w:pPr>
              <w:rPr>
                <w:rFonts w:cstheme="minorHAnsi"/>
              </w:rPr>
            </w:pPr>
            <w:r w:rsidRPr="00166143"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</w:tcPr>
          <w:p w:rsidR="008A1EE7" w:rsidRPr="00166143" w:rsidRDefault="008A1EE7" w:rsidP="009F2786">
            <w:pPr>
              <w:rPr>
                <w:rFonts w:cstheme="minorHAnsi"/>
              </w:rPr>
            </w:pPr>
            <w:r w:rsidRPr="00166143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5</w:t>
            </w:r>
            <w:r w:rsidRPr="00166143">
              <w:rPr>
                <w:rFonts w:cstheme="minorHAnsi"/>
              </w:rPr>
              <w:t>-202</w:t>
            </w:r>
            <w:r>
              <w:rPr>
                <w:rFonts w:cstheme="minorHAnsi"/>
              </w:rPr>
              <w:t>6</w:t>
            </w:r>
          </w:p>
        </w:tc>
      </w:tr>
      <w:tr w:rsidR="008A1EE7" w:rsidRPr="00166143" w:rsidTr="009F2786">
        <w:tc>
          <w:tcPr>
            <w:tcW w:w="4071" w:type="dxa"/>
          </w:tcPr>
          <w:p w:rsidR="008A1EE7" w:rsidRPr="00166143" w:rsidRDefault="008A1EE7" w:rsidP="009F2786">
            <w:pPr>
              <w:rPr>
                <w:rFonts w:eastAsia="Calibri" w:cstheme="minorHAnsi"/>
                <w:color w:val="000000"/>
                <w:kern w:val="24"/>
              </w:rPr>
            </w:pPr>
            <w:r w:rsidRPr="00166143"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  <w:p w:rsidR="008A1EE7" w:rsidRPr="00166143" w:rsidRDefault="008A1EE7" w:rsidP="009F2786">
            <w:pPr>
              <w:spacing w:line="256" w:lineRule="auto"/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8A1EE7" w:rsidRPr="00166143" w:rsidRDefault="008A1EE7" w:rsidP="009F2786">
            <w:pPr>
              <w:rPr>
                <w:rFonts w:cstheme="minorHAnsi"/>
              </w:rPr>
            </w:pPr>
            <w:r w:rsidRPr="00166143">
              <w:rPr>
                <w:rFonts w:cstheme="minorHAnsi"/>
              </w:rPr>
              <w:t>Γ΄</w:t>
            </w:r>
            <w:r w:rsidRPr="00166143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</w:rPr>
              <w:t>Δημοτικού</w:t>
            </w:r>
          </w:p>
        </w:tc>
        <w:tc>
          <w:tcPr>
            <w:tcW w:w="6973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8A1EE7" w:rsidRPr="00166143" w:rsidRDefault="008A1EE7" w:rsidP="009F2786">
            <w:pPr>
              <w:rPr>
                <w:rFonts w:cstheme="minorHAnsi"/>
              </w:rPr>
            </w:pPr>
          </w:p>
        </w:tc>
      </w:tr>
      <w:tr w:rsidR="008A1EE7" w:rsidRPr="00166143" w:rsidTr="009F2786">
        <w:tc>
          <w:tcPr>
            <w:tcW w:w="4071" w:type="dxa"/>
            <w:tcBorders>
              <w:right w:val="single" w:sz="4" w:space="0" w:color="auto"/>
            </w:tcBorders>
          </w:tcPr>
          <w:p w:rsidR="008A1EE7" w:rsidRPr="00166143" w:rsidRDefault="008A1EE7" w:rsidP="009F2786">
            <w:pPr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</w:rPr>
            </w:pPr>
          </w:p>
          <w:p w:rsidR="008A1EE7" w:rsidRPr="00166143" w:rsidRDefault="008A1EE7" w:rsidP="009F2786">
            <w:pPr>
              <w:rPr>
                <w:rFonts w:cstheme="minorHAnsi"/>
              </w:rPr>
            </w:pPr>
            <w:r w:rsidRPr="00166143">
              <w:rPr>
                <w:rFonts w:eastAsia="Times New Roman" w:cstheme="minorHAns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E7" w:rsidRDefault="008A1EE7" w:rsidP="009F2786">
            <w:pPr>
              <w:jc w:val="both"/>
              <w:rPr>
                <w:rFonts w:cstheme="minorHAnsi"/>
              </w:rPr>
            </w:pPr>
            <w:r w:rsidRPr="00446638">
              <w:rPr>
                <w:rFonts w:cstheme="minorHAnsi"/>
              </w:rPr>
              <w:t>Η ναυτιλία σήμερα - μαζί με τον τουρισμό – είναι ένας από τους δύο</w:t>
            </w:r>
            <w:r>
              <w:rPr>
                <w:rFonts w:cstheme="minorHAnsi"/>
              </w:rPr>
              <w:t xml:space="preserve"> (2)</w:t>
            </w:r>
            <w:r w:rsidRPr="00446638">
              <w:rPr>
                <w:rFonts w:cstheme="minorHAnsi"/>
              </w:rPr>
              <w:t xml:space="preserve"> πιο σημαντικούς κλάδους της ελληνικής οικονομίας. Δημιουργεί πάνω από το </w:t>
            </w:r>
            <w:r>
              <w:rPr>
                <w:rFonts w:cstheme="minorHAnsi"/>
              </w:rPr>
              <w:t>επτά τοις εκατό (</w:t>
            </w:r>
            <w:r w:rsidRPr="00446638">
              <w:rPr>
                <w:rFonts w:cstheme="minorHAnsi"/>
              </w:rPr>
              <w:t>7%</w:t>
            </w:r>
            <w:r>
              <w:rPr>
                <w:rFonts w:cstheme="minorHAnsi"/>
              </w:rPr>
              <w:t>)</w:t>
            </w:r>
            <w:r w:rsidRPr="00446638">
              <w:rPr>
                <w:rFonts w:cstheme="minorHAnsi"/>
              </w:rPr>
              <w:t xml:space="preserve"> του Ακαθάριστου Εγχώριου Προϊόντος της χώρας μας και προσφέρει ευκαιρίες εργασίας και σταδιοδρομίας </w:t>
            </w:r>
            <w:r>
              <w:rPr>
                <w:rFonts w:cstheme="minorHAnsi"/>
              </w:rPr>
              <w:t xml:space="preserve">σε </w:t>
            </w:r>
            <w:r w:rsidRPr="00446638">
              <w:rPr>
                <w:rFonts w:cstheme="minorHAnsi"/>
              </w:rPr>
              <w:t>δεκάδες χιλιάδες</w:t>
            </w:r>
            <w:r>
              <w:rPr>
                <w:rFonts w:cstheme="minorHAnsi"/>
              </w:rPr>
              <w:t xml:space="preserve"> (10.000)</w:t>
            </w:r>
            <w:r w:rsidRPr="00446638">
              <w:rPr>
                <w:rFonts w:cstheme="minorHAnsi"/>
              </w:rPr>
              <w:t xml:space="preserve"> Έλληνες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ίδες</w:t>
            </w:r>
            <w:proofErr w:type="spellEnd"/>
            <w:r>
              <w:rPr>
                <w:rFonts w:cstheme="minorHAnsi"/>
              </w:rPr>
              <w:t>,</w:t>
            </w:r>
            <w:r w:rsidRPr="00446638">
              <w:rPr>
                <w:rFonts w:cstheme="minorHAnsi"/>
              </w:rPr>
              <w:t xml:space="preserve"> βελτιώνοντας την ποιότητα της ζωής τους και των οικογενειών τους. Η Ελλάδα είναι μια χώρα με τεράστια ναυτική παράδοση. Από την αρχαιότητα μέχρι σήμερα, οι Έλληνες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ίδες</w:t>
            </w:r>
            <w:proofErr w:type="spellEnd"/>
            <w:r w:rsidRPr="00446638">
              <w:rPr>
                <w:rFonts w:cstheme="minorHAnsi"/>
              </w:rPr>
              <w:t xml:space="preserve"> έχουν ταξιδέψει σε όλες τις θάλασσες, μεταφέροντας αγαθά και πολιτισμό.</w:t>
            </w:r>
            <w:r>
              <w:rPr>
                <w:rFonts w:cstheme="minorHAnsi"/>
              </w:rPr>
              <w:t xml:space="preserve"> </w:t>
            </w:r>
            <w:r w:rsidRPr="00446638">
              <w:rPr>
                <w:rFonts w:cstheme="minorHAnsi"/>
              </w:rPr>
              <w:t xml:space="preserve">Με περισσότερα από </w:t>
            </w:r>
            <w:r>
              <w:rPr>
                <w:rFonts w:cstheme="minorHAnsi"/>
              </w:rPr>
              <w:t>έξι χιλιάδες (</w:t>
            </w:r>
            <w:r w:rsidRPr="00446638">
              <w:rPr>
                <w:rFonts w:cstheme="minorHAnsi"/>
              </w:rPr>
              <w:t>6000</w:t>
            </w:r>
            <w:r>
              <w:rPr>
                <w:rFonts w:cstheme="minorHAnsi"/>
              </w:rPr>
              <w:t>)</w:t>
            </w:r>
            <w:r w:rsidRPr="00446638">
              <w:rPr>
                <w:rFonts w:cstheme="minorHAnsi"/>
              </w:rPr>
              <w:t xml:space="preserve"> νησιά και πάνω από </w:t>
            </w:r>
            <w:r>
              <w:rPr>
                <w:rFonts w:cstheme="minorHAnsi"/>
              </w:rPr>
              <w:t>δέκα τρεις χιλιάδες (</w:t>
            </w:r>
            <w:r w:rsidRPr="00446638">
              <w:rPr>
                <w:rFonts w:cstheme="minorHAnsi"/>
              </w:rPr>
              <w:t>13000</w:t>
            </w:r>
            <w:r>
              <w:rPr>
                <w:rFonts w:cstheme="minorHAnsi"/>
              </w:rPr>
              <w:t>)</w:t>
            </w:r>
            <w:r w:rsidRPr="00446638">
              <w:rPr>
                <w:rFonts w:cstheme="minorHAnsi"/>
              </w:rPr>
              <w:t xml:space="preserve"> χιλιόμετρα ακτογραμμής, η θάλασσα ήταν πάντα  ένα κομμάτι της ζωής των Ελλήνων. Δεν είναι τυχαίο το γεγονός ότι</w:t>
            </w:r>
            <w:r>
              <w:rPr>
                <w:rFonts w:cstheme="minorHAnsi"/>
              </w:rPr>
              <w:t>, αν και</w:t>
            </w:r>
            <w:r w:rsidRPr="00446638">
              <w:rPr>
                <w:rFonts w:cstheme="minorHAnsi"/>
              </w:rPr>
              <w:t xml:space="preserve"> η Ελλάδα</w:t>
            </w:r>
            <w:r>
              <w:rPr>
                <w:rFonts w:cstheme="minorHAnsi"/>
              </w:rPr>
              <w:t xml:space="preserve"> </w:t>
            </w:r>
            <w:r w:rsidRPr="00446638">
              <w:rPr>
                <w:rFonts w:cstheme="minorHAnsi"/>
              </w:rPr>
              <w:t xml:space="preserve">είναι μια μικρή σε έκταση και πληθυσμό χώρα, η  ναυτιλία της  σήμερα  είναι η μεγαλύτερη στον κόσμο, με πάνω από </w:t>
            </w:r>
            <w:r>
              <w:rPr>
                <w:rFonts w:cstheme="minorHAnsi"/>
              </w:rPr>
              <w:t>πέντε χιλιάδες επτακόσια (</w:t>
            </w:r>
            <w:r w:rsidRPr="00446638">
              <w:rPr>
                <w:rFonts w:cstheme="minorHAnsi"/>
              </w:rPr>
              <w:t>5700</w:t>
            </w:r>
            <w:r>
              <w:rPr>
                <w:rFonts w:cstheme="minorHAnsi"/>
              </w:rPr>
              <w:t>)</w:t>
            </w:r>
            <w:r w:rsidRPr="00446638">
              <w:rPr>
                <w:rFonts w:cstheme="minorHAnsi"/>
              </w:rPr>
              <w:t xml:space="preserve"> μεγάλα πλοία να μεταφέρουν αγαθά σε κάθε γωνιά του πλανήτη.</w:t>
            </w:r>
            <w:r>
              <w:rPr>
                <w:rFonts w:cstheme="minorHAnsi"/>
              </w:rPr>
              <w:t xml:space="preserve"> </w:t>
            </w:r>
            <w:r w:rsidRPr="00446638">
              <w:rPr>
                <w:rFonts w:cstheme="minorHAnsi"/>
              </w:rPr>
              <w:t>Παρόλο που η ναυτιλία προσφέρει εξαιρετικές αμοιβές και εξασφαλισμένο επαγγελματικό μέλλον, όλο και λιγότεροι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ες</w:t>
            </w:r>
            <w:proofErr w:type="spellEnd"/>
            <w:r w:rsidRPr="00446638">
              <w:rPr>
                <w:rFonts w:cstheme="minorHAnsi"/>
              </w:rPr>
              <w:t xml:space="preserve"> νέοι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ες</w:t>
            </w:r>
            <w:proofErr w:type="spellEnd"/>
            <w:r w:rsidRPr="00446638">
              <w:rPr>
                <w:rFonts w:cstheme="minorHAnsi"/>
              </w:rPr>
              <w:t xml:space="preserve"> μας επιλέγουν να </w:t>
            </w:r>
            <w:r w:rsidRPr="00446638">
              <w:rPr>
                <w:rFonts w:cstheme="minorHAnsi"/>
              </w:rPr>
              <w:lastRenderedPageBreak/>
              <w:t>ασχοληθούν με τα ναυτικά επαγγέλματα</w:t>
            </w:r>
            <w:r>
              <w:rPr>
                <w:rFonts w:cstheme="minorHAnsi"/>
              </w:rPr>
              <w:t>,</w:t>
            </w:r>
            <w:r w:rsidRPr="00446638">
              <w:rPr>
                <w:rFonts w:cstheme="minorHAnsi"/>
              </w:rPr>
              <w:t xml:space="preserve"> καθιστώντας την ναυτική εκπαίδευση περισσότερο απαραίτητη από ποτέ. </w:t>
            </w:r>
          </w:p>
          <w:p w:rsidR="008A1EE7" w:rsidRDefault="008A1EE7" w:rsidP="009F2786">
            <w:pPr>
              <w:jc w:val="both"/>
              <w:rPr>
                <w:rFonts w:cstheme="minorHAnsi"/>
              </w:rPr>
            </w:pPr>
            <w:r w:rsidRPr="00446638">
              <w:rPr>
                <w:rFonts w:cstheme="minorHAnsi"/>
              </w:rPr>
              <w:t>Στόχος</w:t>
            </w:r>
            <w:r>
              <w:rPr>
                <w:rFonts w:cstheme="minorHAnsi"/>
              </w:rPr>
              <w:t xml:space="preserve"> </w:t>
            </w:r>
            <w:r w:rsidRPr="00446638">
              <w:rPr>
                <w:rFonts w:cstheme="minorHAnsi"/>
              </w:rPr>
              <w:t xml:space="preserve">του </w:t>
            </w:r>
            <w:r>
              <w:rPr>
                <w:rFonts w:cstheme="minorHAnsi"/>
              </w:rPr>
              <w:t>ΠΚΔ</w:t>
            </w:r>
            <w:r w:rsidRPr="00446638">
              <w:rPr>
                <w:rFonts w:cstheme="minorHAnsi"/>
              </w:rPr>
              <w:t xml:space="preserve"> είναι να καλλιεργήσει δεξιότητες που σχετίζονται με τον κόσμο της </w:t>
            </w:r>
            <w:r>
              <w:rPr>
                <w:rFonts w:cstheme="minorHAnsi"/>
              </w:rPr>
              <w:t>ν</w:t>
            </w:r>
            <w:r w:rsidRPr="00446638">
              <w:rPr>
                <w:rFonts w:cstheme="minorHAnsi"/>
              </w:rPr>
              <w:t xml:space="preserve">αυτιλίας και ταυτόχρονα να ενημερώσει </w:t>
            </w:r>
            <w:r>
              <w:rPr>
                <w:rFonts w:cstheme="minorHAnsi"/>
              </w:rPr>
              <w:t>τους/τις</w:t>
            </w:r>
            <w:r w:rsidRPr="00446638">
              <w:rPr>
                <w:rFonts w:cstheme="minorHAnsi"/>
              </w:rPr>
              <w:t xml:space="preserve"> μαθητές</w:t>
            </w:r>
            <w:r>
              <w:rPr>
                <w:rFonts w:cstheme="minorHAnsi"/>
              </w:rPr>
              <w:t>/</w:t>
            </w:r>
            <w:proofErr w:type="spellStart"/>
            <w:r w:rsidRPr="00446638">
              <w:rPr>
                <w:rFonts w:cstheme="minorHAnsi"/>
              </w:rPr>
              <w:t>τριες</w:t>
            </w:r>
            <w:proofErr w:type="spellEnd"/>
            <w:r w:rsidRPr="00446638">
              <w:rPr>
                <w:rFonts w:cstheme="minorHAnsi"/>
              </w:rPr>
              <w:t xml:space="preserve"> για τα σχετικά επαγγέλματα.</w:t>
            </w:r>
          </w:p>
          <w:p w:rsidR="008A1EE7" w:rsidRDefault="008A1EE7" w:rsidP="009F2786">
            <w:pPr>
              <w:jc w:val="both"/>
              <w:rPr>
                <w:rFonts w:ascii="Calibri" w:eastAsia="Calibri" w:hAnsi="Calibri" w:cs="Calibri"/>
                <w:lang w:eastAsia="el-GR" w:bidi="el-GR"/>
              </w:rPr>
            </w:pPr>
            <w:r>
              <w:rPr>
                <w:rFonts w:ascii="Calibri" w:eastAsia="Calibri" w:hAnsi="Calibri" w:cs="Calibri"/>
                <w:lang w:eastAsia="el-GR" w:bidi="el-GR"/>
              </w:rPr>
              <w:t>Παράλληλα, το υποβληθέν πρόγραμμα σ</w:t>
            </w:r>
            <w:r w:rsidRPr="00CF3C5C">
              <w:rPr>
                <w:rFonts w:ascii="Calibri" w:eastAsia="Calibri" w:hAnsi="Calibri" w:cs="Calibri"/>
                <w:lang w:eastAsia="el-GR" w:bidi="el-GR"/>
              </w:rPr>
              <w:t xml:space="preserve">τοχεύει στην παροχή τόσο γνώσεων σχετικά με τα επαγγέλματα του χώρου της </w:t>
            </w:r>
            <w:r>
              <w:rPr>
                <w:rFonts w:ascii="Calibri" w:eastAsia="Calibri" w:hAnsi="Calibri" w:cs="Calibri"/>
                <w:lang w:eastAsia="el-GR" w:bidi="el-GR"/>
              </w:rPr>
              <w:t>ναυτιλ</w:t>
            </w:r>
            <w:r w:rsidRPr="00CF3C5C">
              <w:rPr>
                <w:rFonts w:ascii="Calibri" w:eastAsia="Calibri" w:hAnsi="Calibri" w:cs="Calibri"/>
                <w:lang w:eastAsia="el-GR" w:bidi="el-GR"/>
              </w:rPr>
              <w:t xml:space="preserve">ίας, </w:t>
            </w:r>
            <w:r w:rsidRPr="00CF3C5C">
              <w:rPr>
                <w:rFonts w:ascii="Calibri" w:eastAsia="Times New Roman" w:hAnsi="Calibri" w:cs="Calibri"/>
                <w:kern w:val="0"/>
              </w:rPr>
              <w:t xml:space="preserve">όσο και κοινωνικών, ψηφιακών δεξιοτήτων και ικανοτήτων που απαιτούνται για τη λήψη αποφάσεων και την οικοδόμηση της επαγγελματικής ταυτότητας, στη βάση της καινοτομίας, της </w:t>
            </w:r>
            <w:proofErr w:type="spellStart"/>
            <w:r w:rsidRPr="00CF3C5C">
              <w:rPr>
                <w:rFonts w:ascii="Calibri" w:eastAsia="Times New Roman" w:hAnsi="Calibri" w:cs="Calibri"/>
                <w:kern w:val="0"/>
              </w:rPr>
              <w:t>οργανωτικότητας</w:t>
            </w:r>
            <w:proofErr w:type="spellEnd"/>
            <w:r w:rsidRPr="00CF3C5C">
              <w:rPr>
                <w:rFonts w:ascii="Calibri" w:eastAsia="Times New Roman" w:hAnsi="Calibri" w:cs="Calibri"/>
                <w:kern w:val="0"/>
              </w:rPr>
              <w:t>, του προγραμματισμού και της αποτελεσματικότητας</w:t>
            </w:r>
            <w:r>
              <w:rPr>
                <w:rFonts w:ascii="Calibri" w:eastAsia="Calibri" w:hAnsi="Calibri" w:cs="Calibri"/>
                <w:lang w:eastAsia="el-GR" w:bidi="el-GR"/>
              </w:rPr>
              <w:t>. Συνάμα</w:t>
            </w:r>
            <w:r w:rsidRPr="00CF3C5C">
              <w:rPr>
                <w:rFonts w:ascii="Calibri" w:eastAsia="Calibri" w:hAnsi="Calibri" w:cs="Calibri"/>
                <w:lang w:eastAsia="el-GR" w:bidi="el-GR"/>
              </w:rPr>
              <w:t>, επιδιώκει να εφοδιάσει τους/τις μαθητές/</w:t>
            </w:r>
            <w:proofErr w:type="spellStart"/>
            <w:r w:rsidRPr="00CF3C5C">
              <w:rPr>
                <w:rFonts w:ascii="Calibri" w:eastAsia="Calibri" w:hAnsi="Calibri" w:cs="Calibri"/>
                <w:lang w:eastAsia="el-GR" w:bidi="el-GR"/>
              </w:rPr>
              <w:t>τριες</w:t>
            </w:r>
            <w:proofErr w:type="spellEnd"/>
            <w:r w:rsidRPr="00CF3C5C">
              <w:rPr>
                <w:rFonts w:ascii="Calibri" w:eastAsia="Calibri" w:hAnsi="Calibri" w:cs="Calibri"/>
                <w:lang w:eastAsia="el-GR" w:bidi="el-GR"/>
              </w:rPr>
              <w:t xml:space="preserve"> με τις κατάλληλες δεξιότητες αναζήτησης των διαφορετικών εκπαιδευτικών διαδρομών, οι οποίες οδηγούν σε συγκεκριμένα επαγγέλματα με ειδική αναφορά στα επαγγέλματα του χώρου της </w:t>
            </w:r>
            <w:r>
              <w:rPr>
                <w:rFonts w:ascii="Calibri" w:eastAsia="Calibri" w:hAnsi="Calibri" w:cs="Calibri"/>
                <w:lang w:eastAsia="el-GR" w:bidi="el-GR"/>
              </w:rPr>
              <w:t>ναυτιλί</w:t>
            </w:r>
            <w:r w:rsidRPr="00CF3C5C">
              <w:rPr>
                <w:rFonts w:ascii="Calibri" w:eastAsia="Calibri" w:hAnsi="Calibri" w:cs="Calibri"/>
                <w:lang w:eastAsia="el-GR" w:bidi="el-GR"/>
              </w:rPr>
              <w:t>ας.</w:t>
            </w:r>
            <w:r>
              <w:rPr>
                <w:rFonts w:ascii="Calibri" w:eastAsia="Calibri" w:hAnsi="Calibri" w:cs="Calibri"/>
                <w:lang w:eastAsia="el-GR" w:bidi="el-GR"/>
              </w:rPr>
              <w:t xml:space="preserve"> </w:t>
            </w:r>
          </w:p>
          <w:p w:rsidR="008A1EE7" w:rsidRPr="00166143" w:rsidRDefault="008A1EE7" w:rsidP="009F2786">
            <w:pPr>
              <w:jc w:val="both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eastAsia="el-GR" w:bidi="el-GR"/>
              </w:rPr>
              <w:t xml:space="preserve">Σε αυτό το πλαίσιο, </w:t>
            </w:r>
            <w:r>
              <w:rPr>
                <w:rFonts w:cstheme="minorHAnsi"/>
              </w:rPr>
              <w:t>ο</w:t>
            </w:r>
            <w:r w:rsidRPr="00446638">
              <w:rPr>
                <w:rFonts w:cstheme="minorHAnsi"/>
              </w:rPr>
              <w:t>ι μαθητές</w:t>
            </w:r>
            <w:r>
              <w:rPr>
                <w:rFonts w:cstheme="minorHAnsi"/>
              </w:rPr>
              <w:t>/</w:t>
            </w:r>
            <w:proofErr w:type="spellStart"/>
            <w:r w:rsidRPr="00446638">
              <w:rPr>
                <w:rFonts w:cstheme="minorHAnsi"/>
              </w:rPr>
              <w:t>τριες</w:t>
            </w:r>
            <w:proofErr w:type="spellEnd"/>
            <w:r>
              <w:rPr>
                <w:rFonts w:cstheme="minorHAnsi"/>
              </w:rPr>
              <w:t>,</w:t>
            </w:r>
            <w:r w:rsidRPr="0044663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μετά</w:t>
            </w:r>
            <w:r w:rsidRPr="00446638">
              <w:rPr>
                <w:rFonts w:cstheme="minorHAnsi"/>
              </w:rPr>
              <w:t xml:space="preserve"> την ολοκλήρωση του εργαστηρίου</w:t>
            </w:r>
            <w:r>
              <w:rPr>
                <w:rFonts w:cstheme="minorHAnsi"/>
              </w:rPr>
              <w:t>,</w:t>
            </w:r>
            <w:r w:rsidRPr="00446638">
              <w:rPr>
                <w:rFonts w:cstheme="minorHAnsi"/>
              </w:rPr>
              <w:t xml:space="preserve"> θα είναι σε θέση να επιχειρηματολογούν για τη σημασία της προστασίας της θάλασσας, να παρουσιάζουν τα βασικά επαγγέλματα της ναυτιλίας και να αξιολογούν κριτικά τις εξαιρετικές επαγγελματικές προοπτικές που προσφέρει η ναυτιλία του μέλλοντος.</w:t>
            </w:r>
          </w:p>
        </w:tc>
      </w:tr>
      <w:tr w:rsidR="008A1EE7" w:rsidRPr="00166143" w:rsidTr="00394043">
        <w:trPr>
          <w:trHeight w:val="290"/>
        </w:trPr>
        <w:tc>
          <w:tcPr>
            <w:tcW w:w="4071" w:type="dxa"/>
          </w:tcPr>
          <w:p w:rsidR="008A1EE7" w:rsidRPr="00166143" w:rsidRDefault="008A1EE7" w:rsidP="009F2786">
            <w:pPr>
              <w:rPr>
                <w:rFonts w:cstheme="minorHAnsi"/>
                <w:b/>
                <w:bCs/>
              </w:rPr>
            </w:pPr>
            <w:r w:rsidRPr="00166143">
              <w:rPr>
                <w:rFonts w:cstheme="minorHAnsi"/>
                <w:b/>
                <w:bCs/>
              </w:rPr>
              <w:lastRenderedPageBreak/>
              <w:t>ΑΡΙΘΜΟΣ ΕΡΓΑΣΤΗΡΙΩΝ</w:t>
            </w:r>
          </w:p>
        </w:tc>
        <w:tc>
          <w:tcPr>
            <w:tcW w:w="2904" w:type="dxa"/>
            <w:tcBorders>
              <w:top w:val="single" w:sz="4" w:space="0" w:color="auto"/>
            </w:tcBorders>
          </w:tcPr>
          <w:p w:rsidR="008A1EE7" w:rsidRPr="00166143" w:rsidRDefault="008A1EE7" w:rsidP="009F2786">
            <w:pPr>
              <w:rPr>
                <w:rFonts w:cstheme="minorHAnsi"/>
              </w:rPr>
            </w:pPr>
            <w:r w:rsidRPr="00166143">
              <w:rPr>
                <w:rFonts w:cstheme="minorHAnsi"/>
              </w:rPr>
              <w:t>7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</w:tcBorders>
          </w:tcPr>
          <w:p w:rsidR="008A1EE7" w:rsidRPr="00166143" w:rsidRDefault="008A1EE7" w:rsidP="009F2786">
            <w:pPr>
              <w:rPr>
                <w:rFonts w:cstheme="minorHAnsi"/>
                <w:b/>
                <w:bCs/>
              </w:rPr>
            </w:pPr>
            <w:r w:rsidRPr="00166143">
              <w:rPr>
                <w:rFonts w:cstheme="minorHAnsi"/>
                <w:b/>
                <w:bCs/>
              </w:rPr>
              <w:t>ΕΦΑΡΜΟΖΕΤΑΙ ΔΙΑΔΙΚΤΥΑΚΑ</w:t>
            </w:r>
          </w:p>
          <w:p w:rsidR="008A1EE7" w:rsidRPr="00166143" w:rsidRDefault="008A1EE7" w:rsidP="009F2786">
            <w:pPr>
              <w:rPr>
                <w:rFonts w:cstheme="minorHAnsi"/>
              </w:rPr>
            </w:pPr>
          </w:p>
        </w:tc>
        <w:tc>
          <w:tcPr>
            <w:tcW w:w="3487" w:type="dxa"/>
            <w:tcBorders>
              <w:top w:val="single" w:sz="4" w:space="0" w:color="auto"/>
            </w:tcBorders>
          </w:tcPr>
          <w:p w:rsidR="008A1EE7" w:rsidRPr="00166143" w:rsidRDefault="008A1EE7" w:rsidP="009F2786">
            <w:pPr>
              <w:rPr>
                <w:rFonts w:cstheme="minorHAnsi"/>
              </w:rPr>
            </w:pPr>
            <w:r>
              <w:rPr>
                <w:rFonts w:cstheme="minorHAnsi"/>
              </w:rPr>
              <w:t>όχι</w:t>
            </w:r>
          </w:p>
        </w:tc>
      </w:tr>
      <w:tr w:rsidR="008A1EE7" w:rsidRPr="00166143" w:rsidTr="009F2786">
        <w:trPr>
          <w:trHeight w:val="395"/>
        </w:trPr>
        <w:tc>
          <w:tcPr>
            <w:tcW w:w="4071" w:type="dxa"/>
            <w:vAlign w:val="center"/>
          </w:tcPr>
          <w:p w:rsidR="008A1EE7" w:rsidRPr="00166143" w:rsidRDefault="008A1EE7" w:rsidP="009F2786">
            <w:pPr>
              <w:rPr>
                <w:rFonts w:cstheme="minorHAnsi"/>
                <w:b/>
                <w:bCs/>
              </w:rPr>
            </w:pPr>
            <w:r w:rsidRPr="00166143"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</w:tcPr>
          <w:p w:rsidR="008A1EE7" w:rsidRPr="00166143" w:rsidRDefault="008A1EE7" w:rsidP="009F2786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8A1EE7" w:rsidRPr="00166143" w:rsidRDefault="008A1EE7" w:rsidP="009F2786">
            <w:pPr>
              <w:rPr>
                <w:rFonts w:cstheme="minorHAnsi"/>
                <w:highlight w:val="lightGray"/>
              </w:rPr>
            </w:pPr>
          </w:p>
        </w:tc>
      </w:tr>
      <w:tr w:rsidR="008A1EE7" w:rsidRPr="00166143" w:rsidTr="00394043">
        <w:trPr>
          <w:trHeight w:val="2020"/>
        </w:trPr>
        <w:tc>
          <w:tcPr>
            <w:tcW w:w="4071" w:type="dxa"/>
            <w:vAlign w:val="center"/>
          </w:tcPr>
          <w:p w:rsidR="008A1EE7" w:rsidRPr="00166143" w:rsidRDefault="008A1EE7" w:rsidP="009F2786">
            <w:pPr>
              <w:rPr>
                <w:rFonts w:eastAsia="Calibri" w:cstheme="minorHAnsi"/>
                <w:b/>
                <w:bCs/>
                <w:color w:val="000000"/>
                <w:kern w:val="24"/>
                <w:lang w:eastAsia="el-GR"/>
              </w:rPr>
            </w:pPr>
            <w:r w:rsidRPr="00166143">
              <w:rPr>
                <w:rFonts w:cstheme="minorHAnsi"/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8A1EE7" w:rsidRPr="00144C77" w:rsidRDefault="008A1EE7" w:rsidP="009F2786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52C73">
              <w:rPr>
                <w:rFonts w:ascii="Calibri" w:hAnsi="Calibri" w:cs="Calibri"/>
                <w:bCs/>
                <w:iCs/>
                <w:kern w:val="0"/>
              </w:rPr>
              <w:t xml:space="preserve">1. </w:t>
            </w:r>
            <w:r>
              <w:rPr>
                <w:rFonts w:ascii="Calibri" w:hAnsi="Calibri" w:cs="Calibri"/>
                <w:bCs/>
                <w:iCs/>
                <w:kern w:val="0"/>
              </w:rPr>
              <w:t>Η θάλασσα, οι θησαυροί της και ο θαλάσσιος πλούτος.</w:t>
            </w:r>
          </w:p>
          <w:p w:rsidR="008A1EE7" w:rsidRPr="002A2D4F" w:rsidRDefault="008A1EE7" w:rsidP="009F2786">
            <w:pPr>
              <w:spacing w:line="276" w:lineRule="auto"/>
              <w:rPr>
                <w:rFonts w:ascii="Calibri" w:hAnsi="Calibri" w:cs="Calibri"/>
                <w:bCs/>
                <w:iCs/>
              </w:rPr>
            </w:pPr>
            <w:r w:rsidRPr="00352C73">
              <w:rPr>
                <w:rFonts w:ascii="Calibri" w:hAnsi="Calibri" w:cs="Calibri"/>
              </w:rPr>
              <w:t xml:space="preserve">2. </w:t>
            </w:r>
            <w:r w:rsidRPr="00352C73">
              <w:rPr>
                <w:rFonts w:ascii="Calibri" w:hAnsi="Calibri" w:cs="Calibri"/>
                <w:bCs/>
                <w:iCs/>
              </w:rPr>
              <w:t xml:space="preserve">Η </w:t>
            </w:r>
            <w:r>
              <w:rPr>
                <w:rFonts w:ascii="Calibri" w:hAnsi="Calibri" w:cs="Calibri"/>
                <w:bCs/>
                <w:iCs/>
              </w:rPr>
              <w:t>ιστορία της ναυτιλίας</w:t>
            </w:r>
            <w:r w:rsidRPr="002A2D4F">
              <w:rPr>
                <w:rFonts w:ascii="Calibri" w:hAnsi="Calibri" w:cs="Calibri"/>
                <w:bCs/>
                <w:iCs/>
              </w:rPr>
              <w:t>:</w:t>
            </w:r>
            <w:r>
              <w:rPr>
                <w:rFonts w:ascii="Calibri" w:hAnsi="Calibri" w:cs="Calibri"/>
                <w:bCs/>
                <w:iCs/>
              </w:rPr>
              <w:t xml:space="preserve"> Από τα κουπιά στα πλοία με φτερά.</w:t>
            </w:r>
          </w:p>
          <w:p w:rsidR="008A1EE7" w:rsidRPr="00352C73" w:rsidRDefault="008A1EE7" w:rsidP="009F2786">
            <w:pPr>
              <w:spacing w:line="276" w:lineRule="auto"/>
              <w:rPr>
                <w:rFonts w:ascii="Calibri" w:hAnsi="Calibri" w:cs="Calibri"/>
                <w:bCs/>
                <w:iCs/>
              </w:rPr>
            </w:pPr>
            <w:r w:rsidRPr="00352C73">
              <w:rPr>
                <w:rFonts w:ascii="Calibri" w:hAnsi="Calibri" w:cs="Calibri"/>
              </w:rPr>
              <w:t xml:space="preserve">3. </w:t>
            </w:r>
            <w:r>
              <w:rPr>
                <w:rFonts w:ascii="Calibri" w:hAnsi="Calibri" w:cs="Calibri"/>
                <w:bCs/>
                <w:iCs/>
              </w:rPr>
              <w:t>Οι ήρωες της θάλασσας - Τα ναυτικά επαγγέλματα.</w:t>
            </w:r>
            <w:r w:rsidRPr="00352C73">
              <w:rPr>
                <w:rFonts w:ascii="Calibri" w:hAnsi="Calibri" w:cs="Calibri"/>
                <w:bCs/>
                <w:iCs/>
              </w:rPr>
              <w:t xml:space="preserve"> </w:t>
            </w:r>
          </w:p>
          <w:p w:rsidR="008A1EE7" w:rsidRPr="00144C77" w:rsidRDefault="008A1EE7" w:rsidP="009F2786">
            <w:pPr>
              <w:spacing w:line="276" w:lineRule="auto"/>
              <w:rPr>
                <w:rFonts w:ascii="Calibri" w:hAnsi="Calibri" w:cs="Calibri"/>
              </w:rPr>
            </w:pPr>
            <w:r w:rsidRPr="00352C73">
              <w:rPr>
                <w:rFonts w:ascii="Calibri" w:hAnsi="Calibri" w:cs="Calibri"/>
              </w:rPr>
              <w:t xml:space="preserve">4. </w:t>
            </w:r>
            <w:r>
              <w:rPr>
                <w:rFonts w:ascii="Calibri" w:hAnsi="Calibri" w:cs="Calibri"/>
              </w:rPr>
              <w:t>Το θαλάσσιο εμπόριο και οι θαλάσσιες διαδρομές</w:t>
            </w:r>
            <w:r w:rsidRPr="00144C77">
              <w:rPr>
                <w:rFonts w:ascii="Calibri" w:hAnsi="Calibri" w:cs="Calibri"/>
                <w:bCs/>
                <w:iCs/>
                <w:kern w:val="0"/>
              </w:rPr>
              <w:t>.</w:t>
            </w:r>
          </w:p>
          <w:p w:rsidR="008A1EE7" w:rsidRPr="00352C73" w:rsidRDefault="008A1EE7" w:rsidP="009F2786">
            <w:pPr>
              <w:spacing w:line="276" w:lineRule="auto"/>
              <w:rPr>
                <w:rFonts w:ascii="Calibri" w:hAnsi="Calibri" w:cs="Calibri"/>
                <w:bCs/>
                <w:iCs/>
              </w:rPr>
            </w:pPr>
            <w:r w:rsidRPr="00352C73">
              <w:rPr>
                <w:rFonts w:ascii="Calibri" w:hAnsi="Calibri" w:cs="Calibri"/>
              </w:rPr>
              <w:t xml:space="preserve">5. </w:t>
            </w:r>
            <w:r>
              <w:rPr>
                <w:rFonts w:ascii="Calibri" w:hAnsi="Calibri" w:cs="Calibri"/>
                <w:bCs/>
                <w:iCs/>
              </w:rPr>
              <w:t>Πλοηγώντας στη θάλασσα</w:t>
            </w:r>
            <w:r w:rsidRPr="00C502B1">
              <w:rPr>
                <w:rFonts w:ascii="Calibri" w:hAnsi="Calibri" w:cs="Calibri"/>
                <w:bCs/>
                <w:iCs/>
              </w:rPr>
              <w:t>:</w:t>
            </w:r>
            <w:r>
              <w:rPr>
                <w:rFonts w:ascii="Calibri" w:hAnsi="Calibri" w:cs="Calibri"/>
                <w:bCs/>
                <w:iCs/>
              </w:rPr>
              <w:t xml:space="preserve"> Πώς να διαβάζουμε τους ναυτικούς χάρτες.</w:t>
            </w:r>
            <w:r w:rsidRPr="00352C73">
              <w:rPr>
                <w:rFonts w:ascii="Calibri" w:hAnsi="Calibri" w:cs="Calibri"/>
                <w:bCs/>
                <w:iCs/>
              </w:rPr>
              <w:t xml:space="preserve"> </w:t>
            </w:r>
          </w:p>
          <w:p w:rsidR="008A1EE7" w:rsidRPr="00352C73" w:rsidRDefault="008A1EE7" w:rsidP="009F2786">
            <w:pPr>
              <w:spacing w:line="276" w:lineRule="auto"/>
              <w:rPr>
                <w:rFonts w:ascii="Calibri" w:hAnsi="Calibri" w:cs="Calibri"/>
                <w:bCs/>
                <w:iCs/>
              </w:rPr>
            </w:pPr>
            <w:r w:rsidRPr="00352C73">
              <w:rPr>
                <w:rFonts w:ascii="Calibri" w:hAnsi="Calibri" w:cs="Calibri"/>
              </w:rPr>
              <w:t xml:space="preserve">6. </w:t>
            </w:r>
            <w:r>
              <w:rPr>
                <w:rFonts w:ascii="Calibri" w:hAnsi="Calibri" w:cs="Calibri"/>
                <w:bCs/>
                <w:iCs/>
              </w:rPr>
              <w:t>Τα πλοία του μέλλοντος, το μέλλον της ναυτιλίας και η προστασία του θαλάσσιου περιβάλλοντος.</w:t>
            </w:r>
          </w:p>
          <w:p w:rsidR="008A1EE7" w:rsidRPr="00394043" w:rsidRDefault="008A1EE7" w:rsidP="00394043">
            <w:pPr>
              <w:spacing w:line="276" w:lineRule="auto"/>
              <w:jc w:val="both"/>
              <w:rPr>
                <w:rFonts w:ascii="Calibri" w:eastAsia="Calibri" w:hAnsi="Calibri" w:cs="Calibri"/>
                <w:kern w:val="0"/>
              </w:rPr>
            </w:pPr>
            <w:r w:rsidRPr="00352C73">
              <w:rPr>
                <w:rFonts w:ascii="Calibri" w:hAnsi="Calibri" w:cs="Calibri"/>
              </w:rPr>
              <w:t>7.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Cs/>
                <w:iCs/>
              </w:rPr>
              <w:t>Γίνε ναυτικός για μία μέρα σε μία παγκόσμια ναυτική υπερδύναμη - την Ελλάδα!</w:t>
            </w:r>
          </w:p>
        </w:tc>
      </w:tr>
    </w:tbl>
    <w:p w:rsidR="00FA32E1" w:rsidRDefault="00FA32E1">
      <w:bookmarkStart w:id="0" w:name="_GoBack"/>
      <w:bookmarkEnd w:id="0"/>
    </w:p>
    <w:sectPr w:rsidR="00FA32E1" w:rsidSect="008A1EE7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247" w:rsidRDefault="001D4247" w:rsidP="008A1EE7">
      <w:pPr>
        <w:spacing w:after="0" w:line="240" w:lineRule="auto"/>
      </w:pPr>
      <w:r>
        <w:separator/>
      </w:r>
    </w:p>
  </w:endnote>
  <w:endnote w:type="continuationSeparator" w:id="0">
    <w:p w:rsidR="001D4247" w:rsidRDefault="001D4247" w:rsidP="008A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247" w:rsidRDefault="001D4247" w:rsidP="008A1EE7">
      <w:pPr>
        <w:spacing w:after="0" w:line="240" w:lineRule="auto"/>
      </w:pPr>
      <w:r>
        <w:separator/>
      </w:r>
    </w:p>
  </w:footnote>
  <w:footnote w:type="continuationSeparator" w:id="0">
    <w:p w:rsidR="001D4247" w:rsidRDefault="001D4247" w:rsidP="008A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EE7" w:rsidRDefault="008A1EE7" w:rsidP="008A1EE7">
    <w:pPr>
      <w:pStyle w:val="a3"/>
      <w:jc w:val="center"/>
      <w:rPr>
        <w:noProof/>
      </w:rPr>
    </w:pPr>
    <w:r>
      <w:rPr>
        <w:noProof/>
        <w:lang w:eastAsia="el-GR"/>
      </w:rPr>
      <w:drawing>
        <wp:inline distT="0" distB="0" distL="0" distR="0" wp14:anchorId="56CF3CF6" wp14:editId="67629FFA">
          <wp:extent cx="3340735" cy="485775"/>
          <wp:effectExtent l="0" t="0" r="0" b="9525"/>
          <wp:docPr id="110494013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94013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</w:t>
    </w:r>
    <w:r>
      <w:rPr>
        <w:noProof/>
        <w:lang w:eastAsia="el-GR"/>
      </w:rPr>
      <w:drawing>
        <wp:inline distT="0" distB="0" distL="0" distR="0" wp14:anchorId="4DA02844" wp14:editId="14358881">
          <wp:extent cx="643890" cy="704850"/>
          <wp:effectExtent l="57150" t="38100" r="41910" b="3810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4389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scene3d>
                    <a:camera prst="orthographicFront">
                      <a:rot lat="0" lon="10799977" rev="0"/>
                    </a:camera>
                    <a:lightRig rig="threePt" dir="t"/>
                  </a:scene3d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  <w:lang w:eastAsia="el-GR"/>
      </w:rPr>
      <w:drawing>
        <wp:inline distT="0" distB="0" distL="0" distR="0" wp14:anchorId="64C2817F" wp14:editId="14EECDAA">
          <wp:extent cx="638175" cy="609600"/>
          <wp:effectExtent l="0" t="0" r="9525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</w:t>
    </w:r>
  </w:p>
  <w:p w:rsidR="008A1EE7" w:rsidRDefault="008A1E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6A"/>
    <w:rsid w:val="001D4247"/>
    <w:rsid w:val="00394043"/>
    <w:rsid w:val="008A1EE7"/>
    <w:rsid w:val="00D8176A"/>
    <w:rsid w:val="00D95E13"/>
    <w:rsid w:val="00FA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92FE"/>
  <w15:chartTrackingRefBased/>
  <w15:docId w15:val="{5A34F3CA-AA3A-4C4A-B2B0-EA12F176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EE7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0">
    <w:name w:val="Table Grid_0"/>
    <w:basedOn w:val="a1"/>
    <w:uiPriority w:val="39"/>
    <w:rsid w:val="008A1EE7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Char"/>
    <w:uiPriority w:val="99"/>
    <w:unhideWhenUsed/>
    <w:rsid w:val="008A1E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A1EE7"/>
    <w:rPr>
      <w:kern w:val="2"/>
    </w:rPr>
  </w:style>
  <w:style w:type="paragraph" w:styleId="a4">
    <w:name w:val="footer"/>
    <w:basedOn w:val="a"/>
    <w:link w:val="Char0"/>
    <w:uiPriority w:val="99"/>
    <w:unhideWhenUsed/>
    <w:rsid w:val="008A1E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A1EE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3</cp:revision>
  <dcterms:created xsi:type="dcterms:W3CDTF">2025-11-20T08:06:00Z</dcterms:created>
  <dcterms:modified xsi:type="dcterms:W3CDTF">2025-11-20T08:09:00Z</dcterms:modified>
</cp:coreProperties>
</file>