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58"/>
        <w:tblOverlap w:val="never"/>
        <w:tblW w:w="13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76"/>
        <w:gridCol w:w="3262"/>
        <w:gridCol w:w="394"/>
        <w:gridCol w:w="3556"/>
      </w:tblGrid>
      <w:tr w:rsidR="00561F92" w:rsidRPr="00A20C45" w:rsidTr="00580821">
        <w:trPr>
          <w:trHeight w:val="965"/>
        </w:trPr>
        <w:tc>
          <w:tcPr>
            <w:tcW w:w="13774" w:type="dxa"/>
            <w:gridSpan w:val="5"/>
          </w:tcPr>
          <w:p w:rsidR="00561F92" w:rsidRPr="00B4107D" w:rsidRDefault="00561F92" w:rsidP="00580821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 xml:space="preserve">ΤΑΥΤΟΤΗΤΑ </w:t>
            </w:r>
          </w:p>
          <w:p w:rsidR="00561F92" w:rsidRPr="00B4107D" w:rsidRDefault="00561F92" w:rsidP="0058082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ΠΡΟΓΡΑΜΜΑΤΟΣ ΚΑΛΛΙΕΡΓΕΙΑΣ</w:t>
            </w:r>
            <w:r w:rsidRPr="00B4107D">
              <w:rPr>
                <w:b/>
                <w:bCs/>
              </w:rPr>
              <w:t xml:space="preserve"> ΔΕΞΙΟΤΗΤΩΝ</w:t>
            </w:r>
            <w:r>
              <w:rPr>
                <w:b/>
                <w:bCs/>
              </w:rPr>
              <w:t xml:space="preserve"> (ΠΚΔ)</w:t>
            </w:r>
          </w:p>
        </w:tc>
      </w:tr>
      <w:tr w:rsidR="00561F92" w:rsidRPr="00A20C45" w:rsidTr="00580821">
        <w:trPr>
          <w:trHeight w:val="482"/>
        </w:trPr>
        <w:tc>
          <w:tcPr>
            <w:tcW w:w="3686" w:type="dxa"/>
          </w:tcPr>
          <w:p w:rsidR="00561F92" w:rsidRPr="00B4107D" w:rsidRDefault="00561F92" w:rsidP="00580821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10087" w:type="dxa"/>
            <w:gridSpan w:val="4"/>
          </w:tcPr>
          <w:p w:rsidR="00561F92" w:rsidRPr="00897E86" w:rsidRDefault="00561F92" w:rsidP="00580821">
            <w:pPr>
              <w:spacing w:line="276" w:lineRule="auto"/>
              <w:rPr>
                <w:bCs/>
              </w:rPr>
            </w:pPr>
            <w:proofErr w:type="spellStart"/>
            <w:r w:rsidRPr="00897E86">
              <w:t>Καγκελάρι</w:t>
            </w:r>
            <w:proofErr w:type="spellEnd"/>
            <w:r w:rsidRPr="00897E86">
              <w:t>, χορευτικό δρώμενο σε χωριά της Άρτας (Ήπειρος): Στοιχείο Εγγεγραμμένο στο Εθνικό Ευρετήριο Άυλης Πολιτιστικής Κληρονομιάς του Υπουργείου Πολιτισμού</w:t>
            </w:r>
          </w:p>
        </w:tc>
      </w:tr>
      <w:tr w:rsidR="00561F92" w:rsidRPr="00623BCA" w:rsidTr="00580821">
        <w:trPr>
          <w:trHeight w:val="482"/>
        </w:trPr>
        <w:tc>
          <w:tcPr>
            <w:tcW w:w="3686" w:type="dxa"/>
          </w:tcPr>
          <w:p w:rsidR="00561F92" w:rsidRPr="00B4107D" w:rsidRDefault="00561F92" w:rsidP="00580821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10087" w:type="dxa"/>
            <w:gridSpan w:val="4"/>
          </w:tcPr>
          <w:p w:rsidR="00561F92" w:rsidRPr="00897E86" w:rsidRDefault="00561F92" w:rsidP="00580821">
            <w:pPr>
              <w:spacing w:line="276" w:lineRule="auto"/>
              <w:rPr>
                <w:bCs/>
                <w:lang w:val="en-US"/>
              </w:rPr>
            </w:pPr>
            <w:bookmarkStart w:id="0" w:name="_GoBack"/>
            <w:r w:rsidRPr="00897E86">
              <w:rPr>
                <w:bCs/>
              </w:rPr>
              <w:t>Αστική</w:t>
            </w:r>
            <w:r w:rsidRPr="00897E86">
              <w:rPr>
                <w:bCs/>
                <w:lang w:val="en-US"/>
              </w:rPr>
              <w:t xml:space="preserve"> </w:t>
            </w:r>
            <w:r w:rsidRPr="00897E86">
              <w:rPr>
                <w:bCs/>
              </w:rPr>
              <w:t>Μη</w:t>
            </w:r>
            <w:r w:rsidRPr="00897E86">
              <w:rPr>
                <w:bCs/>
                <w:lang w:val="en-US"/>
              </w:rPr>
              <w:t xml:space="preserve"> </w:t>
            </w:r>
            <w:r w:rsidRPr="00897E86">
              <w:rPr>
                <w:bCs/>
              </w:rPr>
              <w:t>Κερδοσκοπική</w:t>
            </w:r>
            <w:r w:rsidRPr="00897E86">
              <w:rPr>
                <w:bCs/>
                <w:lang w:val="en-US"/>
              </w:rPr>
              <w:t xml:space="preserve"> </w:t>
            </w:r>
            <w:r w:rsidRPr="00897E86">
              <w:rPr>
                <w:bCs/>
              </w:rPr>
              <w:t>Εταιρεία</w:t>
            </w:r>
            <w:r w:rsidRPr="00897E86">
              <w:rPr>
                <w:bCs/>
                <w:lang w:val="en-US"/>
              </w:rPr>
              <w:t xml:space="preserve"> DMO ARTA [Ancient Religious Trekking Artistic]</w:t>
            </w:r>
            <w:bookmarkEnd w:id="0"/>
          </w:p>
        </w:tc>
      </w:tr>
      <w:tr w:rsidR="00561F92" w:rsidRPr="00A20C45" w:rsidTr="00580821">
        <w:trPr>
          <w:trHeight w:val="965"/>
        </w:trPr>
        <w:tc>
          <w:tcPr>
            <w:tcW w:w="3686" w:type="dxa"/>
          </w:tcPr>
          <w:p w:rsidR="00561F92" w:rsidRPr="00B4107D" w:rsidRDefault="00561F92" w:rsidP="00580821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561F92" w:rsidRPr="00B4107D" w:rsidRDefault="00561F92" w:rsidP="00580821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876" w:type="dxa"/>
          </w:tcPr>
          <w:p w:rsidR="00561F92" w:rsidRDefault="00561F92" w:rsidP="00580821">
            <w:pPr>
              <w:spacing w:line="276" w:lineRule="auto"/>
              <w:rPr>
                <w:b/>
                <w:bCs/>
              </w:rPr>
            </w:pPr>
          </w:p>
          <w:p w:rsidR="00561F92" w:rsidRPr="00897E86" w:rsidRDefault="00623BCA" w:rsidP="00580821">
            <w:r>
              <w:t>Φροντίζω το Π</w:t>
            </w:r>
            <w:r w:rsidR="00561F92" w:rsidRPr="00897E86">
              <w:t>εριβάλλον</w:t>
            </w:r>
          </w:p>
        </w:tc>
        <w:tc>
          <w:tcPr>
            <w:tcW w:w="3262" w:type="dxa"/>
          </w:tcPr>
          <w:p w:rsidR="00561F92" w:rsidRPr="00B4107D" w:rsidRDefault="00561F92" w:rsidP="00580821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948" w:type="dxa"/>
            <w:gridSpan w:val="2"/>
          </w:tcPr>
          <w:p w:rsidR="00561F92" w:rsidRDefault="00561F92" w:rsidP="00580821">
            <w:pPr>
              <w:spacing w:line="276" w:lineRule="auto"/>
            </w:pPr>
          </w:p>
          <w:p w:rsidR="00561F92" w:rsidRPr="00897E86" w:rsidRDefault="00561F92" w:rsidP="00580821">
            <w:r w:rsidRPr="00897E86">
              <w:t>Παγκόσμια και Τοπική Πολιτιστική Κληρονομιά</w:t>
            </w:r>
          </w:p>
        </w:tc>
      </w:tr>
      <w:tr w:rsidR="00561F92" w:rsidRPr="00A20C45" w:rsidTr="00580821">
        <w:trPr>
          <w:trHeight w:val="939"/>
        </w:trPr>
        <w:tc>
          <w:tcPr>
            <w:tcW w:w="3686" w:type="dxa"/>
          </w:tcPr>
          <w:p w:rsidR="00561F92" w:rsidRPr="00B4107D" w:rsidRDefault="00561F92" w:rsidP="00580821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561F92" w:rsidRPr="00B4107D" w:rsidRDefault="00561F92" w:rsidP="00580821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B4107D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B4107D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876" w:type="dxa"/>
          </w:tcPr>
          <w:p w:rsidR="00561F92" w:rsidRDefault="00561F92" w:rsidP="00580821"/>
          <w:p w:rsidR="00561F92" w:rsidRPr="00897E86" w:rsidRDefault="00561F92" w:rsidP="00580821">
            <w:r>
              <w:t>Γενική/Πρωτοβάθμια</w:t>
            </w:r>
          </w:p>
        </w:tc>
        <w:tc>
          <w:tcPr>
            <w:tcW w:w="3262" w:type="dxa"/>
          </w:tcPr>
          <w:p w:rsidR="00561F92" w:rsidRPr="00A20C45" w:rsidRDefault="00561F92" w:rsidP="00580821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948" w:type="dxa"/>
            <w:gridSpan w:val="2"/>
          </w:tcPr>
          <w:p w:rsidR="00561F92" w:rsidRPr="00A20C45" w:rsidRDefault="00561F92" w:rsidP="00580821">
            <w:pPr>
              <w:spacing w:line="276" w:lineRule="auto"/>
            </w:pPr>
            <w:r w:rsidRPr="00897E86">
              <w:t xml:space="preserve">Άρτα, Ήπειρος, άυλη πολιτιστική κληρονομιά, τοπική πολιτιστική ταυτότητα, </w:t>
            </w:r>
            <w:proofErr w:type="spellStart"/>
            <w:r w:rsidRPr="00897E86">
              <w:t>Κύκλες</w:t>
            </w:r>
            <w:proofErr w:type="spellEnd"/>
            <w:r w:rsidRPr="00897E86">
              <w:t xml:space="preserve">, </w:t>
            </w:r>
            <w:proofErr w:type="spellStart"/>
            <w:r w:rsidRPr="00897E86">
              <w:t>Διπλοκάγκελο</w:t>
            </w:r>
            <w:proofErr w:type="spellEnd"/>
            <w:r w:rsidRPr="00897E86">
              <w:t>, Μπαϊρακτάρης, Πανηγύρι, Πάσχα, Δεκαπενταύγουστος, συλλογική ταυτότητα, κυκλικός χορός, κοινοτικός χορός, ομοψυχία, αποδοχή διαφορετικότητας</w:t>
            </w:r>
          </w:p>
        </w:tc>
      </w:tr>
      <w:tr w:rsidR="00561F92" w:rsidRPr="00A20C45" w:rsidTr="00580821">
        <w:trPr>
          <w:trHeight w:val="1463"/>
        </w:trPr>
        <w:tc>
          <w:tcPr>
            <w:tcW w:w="3686" w:type="dxa"/>
          </w:tcPr>
          <w:p w:rsidR="00561F92" w:rsidRPr="00B4107D" w:rsidRDefault="00561F92" w:rsidP="0058082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lastRenderedPageBreak/>
              <w:t>ΣΧΟΛΕΙΟ</w:t>
            </w:r>
          </w:p>
          <w:p w:rsidR="00561F92" w:rsidRPr="00B4107D" w:rsidRDefault="00561F92" w:rsidP="00580821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561F92" w:rsidRPr="00A20C45" w:rsidRDefault="00561F92" w:rsidP="00580821">
            <w:pPr>
              <w:spacing w:line="276" w:lineRule="auto"/>
            </w:pPr>
          </w:p>
        </w:tc>
        <w:tc>
          <w:tcPr>
            <w:tcW w:w="2876" w:type="dxa"/>
          </w:tcPr>
          <w:p w:rsidR="00561F92" w:rsidRDefault="00561F92" w:rsidP="00580821">
            <w:pPr>
              <w:spacing w:line="276" w:lineRule="auto"/>
            </w:pPr>
          </w:p>
          <w:p w:rsidR="00561F92" w:rsidRPr="00A20C45" w:rsidRDefault="00561F92" w:rsidP="00580821">
            <w:pPr>
              <w:spacing w:line="276" w:lineRule="auto"/>
            </w:pPr>
            <w:r>
              <w:t>Δημοτικό</w:t>
            </w:r>
          </w:p>
        </w:tc>
        <w:tc>
          <w:tcPr>
            <w:tcW w:w="3262" w:type="dxa"/>
          </w:tcPr>
          <w:p w:rsidR="00561F92" w:rsidRPr="00A20C45" w:rsidRDefault="00561F92" w:rsidP="00580821">
            <w:pPr>
              <w:spacing w:line="276" w:lineRule="auto"/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948" w:type="dxa"/>
            <w:gridSpan w:val="2"/>
          </w:tcPr>
          <w:p w:rsidR="00561F92" w:rsidRPr="00A20C45" w:rsidRDefault="00561F92" w:rsidP="00580821">
            <w:pPr>
              <w:spacing w:line="276" w:lineRule="auto"/>
            </w:pPr>
            <w:r>
              <w:t>2024-2025</w:t>
            </w:r>
          </w:p>
        </w:tc>
      </w:tr>
      <w:tr w:rsidR="00561F92" w:rsidRPr="00A20C45" w:rsidTr="00580821">
        <w:trPr>
          <w:trHeight w:val="965"/>
        </w:trPr>
        <w:tc>
          <w:tcPr>
            <w:tcW w:w="3686" w:type="dxa"/>
          </w:tcPr>
          <w:p w:rsidR="00561F92" w:rsidRPr="00B4107D" w:rsidRDefault="00561F92" w:rsidP="0058082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561F92" w:rsidRPr="00B4107D" w:rsidRDefault="00561F92" w:rsidP="0058082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876" w:type="dxa"/>
          </w:tcPr>
          <w:p w:rsidR="00561F92" w:rsidRDefault="00561F92" w:rsidP="00580821">
            <w:pPr>
              <w:spacing w:line="276" w:lineRule="auto"/>
            </w:pPr>
          </w:p>
          <w:p w:rsidR="00561F92" w:rsidRPr="00A20C45" w:rsidRDefault="00561F92" w:rsidP="00580821">
            <w:pPr>
              <w:spacing w:line="276" w:lineRule="auto"/>
            </w:pPr>
            <w:proofErr w:type="spellStart"/>
            <w:r>
              <w:t>Στ</w:t>
            </w:r>
            <w:proofErr w:type="spellEnd"/>
            <w:r>
              <w:t>΄</w:t>
            </w:r>
          </w:p>
        </w:tc>
        <w:tc>
          <w:tcPr>
            <w:tcW w:w="7210" w:type="dxa"/>
            <w:gridSpan w:val="3"/>
            <w:shd w:val="clear" w:color="auto" w:fill="BFBFBF"/>
          </w:tcPr>
          <w:p w:rsidR="00561F92" w:rsidRPr="00A20C45" w:rsidRDefault="00561F92" w:rsidP="00580821">
            <w:pPr>
              <w:spacing w:line="276" w:lineRule="auto"/>
            </w:pPr>
          </w:p>
        </w:tc>
      </w:tr>
      <w:tr w:rsidR="00561F92" w:rsidRPr="00A20C45" w:rsidTr="00580821">
        <w:trPr>
          <w:trHeight w:val="2367"/>
        </w:trPr>
        <w:tc>
          <w:tcPr>
            <w:tcW w:w="3686" w:type="dxa"/>
          </w:tcPr>
          <w:p w:rsidR="00561F92" w:rsidRPr="00B4107D" w:rsidRDefault="00561F92" w:rsidP="00580821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561F92" w:rsidRPr="00A20C45" w:rsidRDefault="00561F92" w:rsidP="00580821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10087" w:type="dxa"/>
            <w:gridSpan w:val="4"/>
          </w:tcPr>
          <w:p w:rsidR="00561F92" w:rsidRPr="00E15331" w:rsidRDefault="00561F92" w:rsidP="00580821">
            <w:pPr>
              <w:spacing w:line="276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b/>
              </w:rPr>
              <w:t xml:space="preserve">Σκοπός </w:t>
            </w:r>
            <w:r w:rsidRPr="00ED09CF">
              <w:rPr>
                <w:rFonts w:eastAsia="Times New Roman" w:cs="Calibri"/>
              </w:rPr>
              <w:t>του προγράμματος είναι</w:t>
            </w:r>
            <w:r>
              <w:rPr>
                <w:rFonts w:eastAsia="Times New Roman" w:cs="Calibri"/>
              </w:rPr>
              <w:t xml:space="preserve"> οι μαθητές/</w:t>
            </w:r>
            <w:proofErr w:type="spellStart"/>
            <w:r>
              <w:rPr>
                <w:rFonts w:eastAsia="Times New Roman" w:cs="Calibri"/>
              </w:rPr>
              <w:t>τριες</w:t>
            </w:r>
            <w:proofErr w:type="spellEnd"/>
            <w:r>
              <w:rPr>
                <w:rFonts w:eastAsia="Times New Roman" w:cs="Calibri"/>
              </w:rPr>
              <w:t xml:space="preserve"> να αναγνωρίσουν την αξία της</w:t>
            </w:r>
            <w:r w:rsidRPr="00ED09CF">
              <w:rPr>
                <w:rFonts w:eastAsia="Times New Roman" w:cs="Calibri"/>
              </w:rPr>
              <w:t xml:space="preserve"> άυλ</w:t>
            </w:r>
            <w:r>
              <w:rPr>
                <w:rFonts w:eastAsia="Times New Roman" w:cs="Calibri"/>
              </w:rPr>
              <w:t xml:space="preserve">ης πολιτιστικής κληρονομιάς μέσω της </w:t>
            </w:r>
            <w:r w:rsidRPr="00ED09CF">
              <w:rPr>
                <w:rFonts w:eastAsia="Times New Roman" w:cs="Calibri"/>
              </w:rPr>
              <w:t>διαμόρφωση</w:t>
            </w:r>
            <w:r>
              <w:rPr>
                <w:rFonts w:eastAsia="Times New Roman" w:cs="Calibri"/>
              </w:rPr>
              <w:t>ς</w:t>
            </w:r>
            <w:r w:rsidRPr="00ED09CF">
              <w:rPr>
                <w:rFonts w:eastAsia="Times New Roman" w:cs="Calibri"/>
              </w:rPr>
              <w:t xml:space="preserve"> συνθηκών δημιουργικής συνεργασίας.</w:t>
            </w:r>
            <w:r w:rsidRPr="00FF371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Ειδικότερα επιχειρείται η σύνδεση ενός παραδοσιακού χορού «</w:t>
            </w:r>
            <w:proofErr w:type="spellStart"/>
            <w:r>
              <w:rPr>
                <w:rFonts w:cs="Calibri"/>
              </w:rPr>
              <w:t>Καγκελάρι</w:t>
            </w:r>
            <w:proofErr w:type="spellEnd"/>
            <w:r>
              <w:rPr>
                <w:rFonts w:cs="Calibri"/>
              </w:rPr>
              <w:t xml:space="preserve">» με τους άξονες της τοπικής ιστορίας, της λαογραφίας και της άυλης πολιτιστικής κληρονομιάς. </w:t>
            </w:r>
            <w:r>
              <w:rPr>
                <w:rFonts w:eastAsia="Times New Roman" w:cs="Calibri"/>
              </w:rPr>
              <w:t xml:space="preserve">Μέσω της συμμετοχής των μαθητών/τριών σε βιωματικές δραστηριότητες καλλιεργούνται: </w:t>
            </w:r>
            <w:r w:rsidRPr="00E15331">
              <w:rPr>
                <w:rFonts w:eastAsia="Times New Roman" w:cs="Calibri"/>
              </w:rPr>
              <w:t xml:space="preserve">α. δεξιότητες Ψηφιακής Μάθησης, β. δεξιότητες Διαμεσολάβησης και Κοινωνικής </w:t>
            </w:r>
            <w:proofErr w:type="spellStart"/>
            <w:r w:rsidRPr="00E15331">
              <w:rPr>
                <w:rFonts w:eastAsia="Times New Roman" w:cs="Calibri"/>
              </w:rPr>
              <w:t>Ενσυναίσθησης</w:t>
            </w:r>
            <w:proofErr w:type="spellEnd"/>
            <w:r w:rsidRPr="00E15331">
              <w:rPr>
                <w:rFonts w:eastAsia="Times New Roman" w:cs="Calibri"/>
              </w:rPr>
              <w:t xml:space="preserve">, γ. δεξιότητες Μάθησης (όπως επικοινωνία, συνεργασία, δημιουργικότητα),δ. δεξιότητες Κοινωνικής Ζωής (όπως </w:t>
            </w:r>
            <w:proofErr w:type="spellStart"/>
            <w:r w:rsidRPr="00E15331">
              <w:rPr>
                <w:rFonts w:eastAsia="Times New Roman" w:cs="Calibri"/>
              </w:rPr>
              <w:t>πολιτειότητα</w:t>
            </w:r>
            <w:proofErr w:type="spellEnd"/>
            <w:r w:rsidRPr="00E15331">
              <w:rPr>
                <w:rFonts w:eastAsia="Times New Roman" w:cs="Calibri"/>
              </w:rPr>
              <w:t>, προσαρμοστικότητα</w:t>
            </w:r>
            <w:r>
              <w:rPr>
                <w:rFonts w:eastAsia="Times New Roman" w:cs="Calibri"/>
              </w:rPr>
              <w:t>).</w:t>
            </w:r>
          </w:p>
        </w:tc>
      </w:tr>
      <w:tr w:rsidR="00561F92" w:rsidRPr="00A20C45" w:rsidTr="00580821">
        <w:trPr>
          <w:trHeight w:val="965"/>
        </w:trPr>
        <w:tc>
          <w:tcPr>
            <w:tcW w:w="3686" w:type="dxa"/>
          </w:tcPr>
          <w:p w:rsidR="00561F92" w:rsidRPr="00B4107D" w:rsidRDefault="00561F92" w:rsidP="00580821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ΑΡΙΘΜΟΣ ΕΡΓΑΣΤΗΡΙΩΝ</w:t>
            </w:r>
          </w:p>
        </w:tc>
        <w:tc>
          <w:tcPr>
            <w:tcW w:w="2876" w:type="dxa"/>
          </w:tcPr>
          <w:p w:rsidR="00561F92" w:rsidRDefault="00561F92" w:rsidP="00580821">
            <w:pPr>
              <w:spacing w:line="276" w:lineRule="auto"/>
            </w:pPr>
          </w:p>
          <w:p w:rsidR="00561F92" w:rsidRPr="00A20C45" w:rsidRDefault="00561F92" w:rsidP="00580821">
            <w:pPr>
              <w:spacing w:line="276" w:lineRule="auto"/>
            </w:pPr>
            <w:r>
              <w:t>7</w:t>
            </w:r>
          </w:p>
        </w:tc>
        <w:tc>
          <w:tcPr>
            <w:tcW w:w="3656" w:type="dxa"/>
            <w:gridSpan w:val="2"/>
          </w:tcPr>
          <w:p w:rsidR="00561F92" w:rsidRPr="00B4107D" w:rsidRDefault="00561F92" w:rsidP="00580821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ΕΦΑΡΜΟΖΕΤΑΙ ΔΙΑΔΙΚΤΥΑΚΑ</w:t>
            </w:r>
          </w:p>
          <w:p w:rsidR="00561F92" w:rsidRPr="00A20C45" w:rsidRDefault="00561F92" w:rsidP="00580821">
            <w:pPr>
              <w:spacing w:line="276" w:lineRule="auto"/>
            </w:pPr>
          </w:p>
        </w:tc>
        <w:tc>
          <w:tcPr>
            <w:tcW w:w="3554" w:type="dxa"/>
          </w:tcPr>
          <w:p w:rsidR="00561F92" w:rsidRPr="00A20C45" w:rsidRDefault="00561F92" w:rsidP="00580821">
            <w:pPr>
              <w:spacing w:line="276" w:lineRule="auto"/>
            </w:pPr>
            <w:r w:rsidRPr="00FB57D5">
              <w:t>ΟΧΙ</w:t>
            </w:r>
          </w:p>
        </w:tc>
      </w:tr>
      <w:tr w:rsidR="00561F92" w:rsidRPr="00A20C45" w:rsidTr="00580821">
        <w:trPr>
          <w:trHeight w:val="482"/>
        </w:trPr>
        <w:tc>
          <w:tcPr>
            <w:tcW w:w="3686" w:type="dxa"/>
            <w:vAlign w:val="center"/>
          </w:tcPr>
          <w:p w:rsidR="00561F92" w:rsidRPr="00B4107D" w:rsidRDefault="00561F92" w:rsidP="00580821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876" w:type="dxa"/>
          </w:tcPr>
          <w:p w:rsidR="00561F92" w:rsidRPr="00A20C45" w:rsidRDefault="00561F92" w:rsidP="00580821">
            <w:pPr>
              <w:spacing w:line="276" w:lineRule="auto"/>
            </w:pPr>
            <w:r>
              <w:t>7</w:t>
            </w:r>
          </w:p>
        </w:tc>
        <w:tc>
          <w:tcPr>
            <w:tcW w:w="7210" w:type="dxa"/>
            <w:gridSpan w:val="3"/>
            <w:shd w:val="clear" w:color="auto" w:fill="BFBFBF"/>
          </w:tcPr>
          <w:p w:rsidR="00561F92" w:rsidRPr="00B4107D" w:rsidRDefault="00561F92" w:rsidP="00580821">
            <w:pPr>
              <w:spacing w:line="276" w:lineRule="auto"/>
              <w:rPr>
                <w:highlight w:val="lightGray"/>
              </w:rPr>
            </w:pPr>
          </w:p>
        </w:tc>
      </w:tr>
      <w:tr w:rsidR="00561F92" w:rsidRPr="00A20C45" w:rsidTr="00580821">
        <w:trPr>
          <w:trHeight w:val="3394"/>
        </w:trPr>
        <w:tc>
          <w:tcPr>
            <w:tcW w:w="3686" w:type="dxa"/>
            <w:vAlign w:val="center"/>
          </w:tcPr>
          <w:p w:rsidR="00561F92" w:rsidRPr="00B4107D" w:rsidRDefault="00561F92" w:rsidP="0058082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10087" w:type="dxa"/>
            <w:gridSpan w:val="4"/>
          </w:tcPr>
          <w:p w:rsidR="00561F92" w:rsidRDefault="00561F92" w:rsidP="00561F92">
            <w:pPr>
              <w:numPr>
                <w:ilvl w:val="0"/>
                <w:numId w:val="1"/>
              </w:numPr>
              <w:spacing w:line="276" w:lineRule="auto"/>
            </w:pPr>
            <w:r w:rsidRPr="00185B4F">
              <w:t xml:space="preserve">Η Άυλη Πολιτιστική Κληρονομιά και η σημασία </w:t>
            </w:r>
            <w:r>
              <w:t>της.</w:t>
            </w:r>
          </w:p>
          <w:p w:rsidR="00561F92" w:rsidRDefault="00561F92" w:rsidP="00561F92">
            <w:pPr>
              <w:numPr>
                <w:ilvl w:val="0"/>
                <w:numId w:val="1"/>
              </w:numPr>
              <w:spacing w:line="276" w:lineRule="auto"/>
            </w:pPr>
            <w:proofErr w:type="spellStart"/>
            <w:r w:rsidRPr="00185B4F">
              <w:t>Καγκελάρι</w:t>
            </w:r>
            <w:proofErr w:type="spellEnd"/>
            <w:r w:rsidRPr="00185B4F">
              <w:t>, χορευτικό δρώμενο σε χωριά της Άρτας»: Στοιχείο  Άυλης Πολιτιστικής Κληρονομίας και η συμβολή του στην τοπική κοινωνία.</w:t>
            </w:r>
          </w:p>
          <w:p w:rsidR="00561F92" w:rsidRDefault="00561F92" w:rsidP="00561F92">
            <w:pPr>
              <w:numPr>
                <w:ilvl w:val="0"/>
                <w:numId w:val="1"/>
              </w:numPr>
              <w:spacing w:line="276" w:lineRule="auto"/>
            </w:pPr>
            <w:r w:rsidRPr="00185B4F">
              <w:t xml:space="preserve">Δημιουργικό Εργαστήριο Χορευτικού Δρώμενου: Το </w:t>
            </w:r>
            <w:proofErr w:type="spellStart"/>
            <w:r w:rsidRPr="00185B4F">
              <w:t>Καγκελάρι</w:t>
            </w:r>
            <w:proofErr w:type="spellEnd"/>
            <w:r>
              <w:t>.</w:t>
            </w:r>
          </w:p>
          <w:p w:rsidR="00561F92" w:rsidRPr="00A20C45" w:rsidRDefault="00561F92" w:rsidP="00561F92">
            <w:pPr>
              <w:numPr>
                <w:ilvl w:val="0"/>
                <w:numId w:val="1"/>
              </w:numPr>
              <w:spacing w:line="276" w:lineRule="auto"/>
            </w:pPr>
            <w:r w:rsidRPr="00A20C45">
              <w:t xml:space="preserve"> </w:t>
            </w:r>
            <w:r w:rsidRPr="00185B4F">
              <w:t xml:space="preserve">Διαγωνισμός Ζωγραφικής/Κατασκευής με θέμα: Το </w:t>
            </w:r>
            <w:proofErr w:type="spellStart"/>
            <w:r w:rsidRPr="00185B4F">
              <w:t>Καγκελάρι</w:t>
            </w:r>
            <w:proofErr w:type="spellEnd"/>
            <w:r>
              <w:t>.</w:t>
            </w:r>
          </w:p>
          <w:p w:rsidR="00561F92" w:rsidRDefault="00561F92" w:rsidP="00561F92">
            <w:pPr>
              <w:numPr>
                <w:ilvl w:val="0"/>
                <w:numId w:val="1"/>
              </w:numPr>
              <w:spacing w:line="276" w:lineRule="auto"/>
            </w:pPr>
            <w:r w:rsidRPr="00185B4F">
              <w:t xml:space="preserve">Ολοκλήρωση έργων/ κατασκευών με θέμα: Το </w:t>
            </w:r>
            <w:proofErr w:type="spellStart"/>
            <w:r w:rsidRPr="00185B4F">
              <w:t>Καγκελάρι</w:t>
            </w:r>
            <w:proofErr w:type="spellEnd"/>
            <w:r>
              <w:t>.</w:t>
            </w:r>
          </w:p>
          <w:p w:rsidR="00561F92" w:rsidRDefault="00561F92" w:rsidP="00561F92">
            <w:pPr>
              <w:numPr>
                <w:ilvl w:val="0"/>
                <w:numId w:val="1"/>
              </w:numPr>
              <w:spacing w:line="276" w:lineRule="auto"/>
            </w:pPr>
            <w:proofErr w:type="spellStart"/>
            <w:r w:rsidRPr="00185B4F">
              <w:t>Αυτοαξιολόγηση</w:t>
            </w:r>
            <w:proofErr w:type="spellEnd"/>
            <w:r w:rsidRPr="00185B4F">
              <w:t xml:space="preserve"> Μαθητή και Αξιολόγηση Έργων</w:t>
            </w:r>
            <w:r>
              <w:t>.</w:t>
            </w:r>
          </w:p>
          <w:p w:rsidR="00561F92" w:rsidRPr="00A20C45" w:rsidRDefault="00561F92" w:rsidP="00561F92">
            <w:pPr>
              <w:numPr>
                <w:ilvl w:val="0"/>
                <w:numId w:val="1"/>
              </w:numPr>
              <w:spacing w:line="276" w:lineRule="auto"/>
            </w:pPr>
            <w:r w:rsidRPr="00185B4F">
              <w:t>Διοργάνωση μικρής εκδήλωσης διάχυσης της γνώσης σε όλους τους μαθητές του Σχολείου</w:t>
            </w:r>
            <w:r>
              <w:t>.</w:t>
            </w:r>
          </w:p>
        </w:tc>
      </w:tr>
    </w:tbl>
    <w:p w:rsidR="00A84128" w:rsidRDefault="00A84128"/>
    <w:sectPr w:rsidR="00A84128" w:rsidSect="00561F92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84" w:rsidRDefault="00603884" w:rsidP="00561F92">
      <w:pPr>
        <w:spacing w:after="0" w:line="240" w:lineRule="auto"/>
      </w:pPr>
      <w:r>
        <w:separator/>
      </w:r>
    </w:p>
  </w:endnote>
  <w:endnote w:type="continuationSeparator" w:id="0">
    <w:p w:rsidR="00603884" w:rsidRDefault="00603884" w:rsidP="0056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84" w:rsidRDefault="00603884" w:rsidP="00561F92">
      <w:pPr>
        <w:spacing w:after="0" w:line="240" w:lineRule="auto"/>
      </w:pPr>
      <w:r>
        <w:separator/>
      </w:r>
    </w:p>
  </w:footnote>
  <w:footnote w:type="continuationSeparator" w:id="0">
    <w:p w:rsidR="00603884" w:rsidRDefault="00603884" w:rsidP="0056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92" w:rsidRPr="00561F92" w:rsidRDefault="00561F92" w:rsidP="00561F92">
    <w:pPr>
      <w:tabs>
        <w:tab w:val="center" w:pos="4153"/>
        <w:tab w:val="right" w:pos="8306"/>
      </w:tabs>
      <w:spacing w:after="0" w:line="240" w:lineRule="auto"/>
    </w:pPr>
    <w:r w:rsidRPr="00561F92"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7248525</wp:posOffset>
          </wp:positionH>
          <wp:positionV relativeFrom="paragraph">
            <wp:posOffset>-210185</wp:posOffset>
          </wp:positionV>
          <wp:extent cx="1000125" cy="942975"/>
          <wp:effectExtent l="0" t="0" r="9525" b="9525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t xml:space="preserve">              </w:t>
    </w:r>
    <w:r w:rsidRPr="00561F92">
      <w:rPr>
        <w:noProof/>
        <w:lang w:eastAsia="el-GR"/>
      </w:rPr>
      <w:drawing>
        <wp:inline distT="0" distB="0" distL="0" distR="0">
          <wp:extent cx="3333750" cy="5715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</w:t>
    </w:r>
  </w:p>
  <w:p w:rsidR="00561F92" w:rsidRDefault="00561F92">
    <w:pPr>
      <w:pStyle w:val="a3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D3FF6"/>
    <w:multiLevelType w:val="hybridMultilevel"/>
    <w:tmpl w:val="76F406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C5"/>
    <w:rsid w:val="00561F92"/>
    <w:rsid w:val="00603884"/>
    <w:rsid w:val="00623BCA"/>
    <w:rsid w:val="00865BC5"/>
    <w:rsid w:val="00884289"/>
    <w:rsid w:val="00A8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9550F"/>
  <w15:chartTrackingRefBased/>
  <w15:docId w15:val="{5636CA65-1BC7-425E-8E21-917E4BF2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92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F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61F92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561F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61F92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2025-09-18T07:04:00Z</dcterms:created>
  <dcterms:modified xsi:type="dcterms:W3CDTF">2025-09-18T09:18:00Z</dcterms:modified>
</cp:coreProperties>
</file>