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930821" w:rsidRPr="00477FF6" w:rsidTr="0065630A">
        <w:tc>
          <w:tcPr>
            <w:tcW w:w="13948" w:type="dxa"/>
            <w:gridSpan w:val="5"/>
          </w:tcPr>
          <w:p w:rsidR="00930821" w:rsidRPr="00477FF6" w:rsidRDefault="00930821" w:rsidP="0065630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ΤΑΥΤΟΤΗΤΑ </w:t>
            </w:r>
          </w:p>
          <w:p w:rsidR="00930821" w:rsidRPr="00477FF6" w:rsidRDefault="00930821" w:rsidP="0065630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sz w:val="22"/>
                <w:szCs w:val="22"/>
              </w:rPr>
              <w:t>ΠΡΟΓΡΑΜΜΑΤΟΣ ΚΑΛΛΙΕΡΓΕΙΑΣ ΔΕΞΙΟΤΗΤΩΝ (ΠΚΔ)</w:t>
            </w:r>
          </w:p>
        </w:tc>
      </w:tr>
      <w:tr w:rsidR="00930821" w:rsidRPr="00477FF6" w:rsidTr="0065630A"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eastAsia="MS Mincho" w:hAnsi="Calibri" w:cs="Calibri"/>
                <w:b/>
                <w:bCs/>
                <w:color w:val="000000"/>
                <w:kern w:val="28"/>
                <w:sz w:val="22"/>
                <w:szCs w:val="22"/>
              </w:rPr>
            </w:pPr>
            <w:r w:rsidRPr="00477FF6">
              <w:rPr>
                <w:rFonts w:ascii="Calibri" w:eastAsia="MS Mincho" w:hAnsi="Calibri" w:cs="Calibri"/>
                <w:b/>
                <w:bCs/>
                <w:color w:val="000000"/>
                <w:kern w:val="28"/>
                <w:sz w:val="22"/>
                <w:szCs w:val="22"/>
              </w:rPr>
              <w:t xml:space="preserve">ΤΙΤΛΟΣ  </w:t>
            </w:r>
          </w:p>
        </w:tc>
        <w:tc>
          <w:tcPr>
            <w:tcW w:w="9877" w:type="dxa"/>
            <w:gridSpan w:val="4"/>
          </w:tcPr>
          <w:p w:rsidR="00930821" w:rsidRPr="00CC5094" w:rsidRDefault="00930821" w:rsidP="0065630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C5094">
              <w:rPr>
                <w:rFonts w:ascii="Calibri" w:hAnsi="Calibri" w:cs="Calibri"/>
                <w:bCs/>
                <w:sz w:val="22"/>
                <w:szCs w:val="22"/>
              </w:rPr>
              <w:t>Αιφνίδιες Πλημύρες: Γνωρίζω, Προστατεύομαι, Ευαισθητοποιώ</w:t>
            </w:r>
          </w:p>
        </w:tc>
      </w:tr>
      <w:tr w:rsidR="00930821" w:rsidRPr="00477FF6" w:rsidTr="0065630A"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eastAsia="MS Mincho" w:hAnsi="Calibri" w:cs="Calibri"/>
                <w:b/>
                <w:bCs/>
                <w:color w:val="000000"/>
                <w:kern w:val="28"/>
                <w:sz w:val="22"/>
                <w:szCs w:val="22"/>
              </w:rPr>
            </w:pPr>
            <w:r w:rsidRPr="00477FF6">
              <w:rPr>
                <w:rFonts w:ascii="Calibri" w:eastAsia="MS Mincho" w:hAnsi="Calibri" w:cs="Calibri"/>
                <w:b/>
                <w:bCs/>
                <w:color w:val="000000"/>
                <w:kern w:val="28"/>
                <w:sz w:val="22"/>
                <w:szCs w:val="22"/>
              </w:rPr>
              <w:t>ΦΟΡΕΑΣ</w:t>
            </w:r>
          </w:p>
        </w:tc>
        <w:tc>
          <w:tcPr>
            <w:tcW w:w="9877" w:type="dxa"/>
            <w:gridSpan w:val="4"/>
          </w:tcPr>
          <w:p w:rsidR="00930821" w:rsidRPr="00CC5094" w:rsidRDefault="00930821" w:rsidP="0065630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C5094">
              <w:rPr>
                <w:rFonts w:ascii="Calibri" w:hAnsi="Calibri" w:cs="Calibri"/>
                <w:bCs/>
                <w:sz w:val="22"/>
                <w:szCs w:val="22"/>
              </w:rPr>
              <w:t xml:space="preserve">Τμήμα Γεωλογίας και </w:t>
            </w:r>
            <w:proofErr w:type="spellStart"/>
            <w:r w:rsidRPr="00CC5094">
              <w:rPr>
                <w:rFonts w:ascii="Calibri" w:hAnsi="Calibri" w:cs="Calibri"/>
                <w:bCs/>
                <w:sz w:val="22"/>
                <w:szCs w:val="22"/>
              </w:rPr>
              <w:t>Γεωπεριβάλλοντος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C5094">
              <w:rPr>
                <w:rFonts w:ascii="Calibri" w:hAnsi="Calibri" w:cs="Calibri"/>
                <w:bCs/>
                <w:sz w:val="22"/>
                <w:szCs w:val="22"/>
              </w:rPr>
              <w:t>- ΕΚΠΑ</w:t>
            </w:r>
          </w:p>
        </w:tc>
      </w:tr>
      <w:tr w:rsidR="00930821" w:rsidRPr="00477FF6" w:rsidTr="0065630A"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ΘΕΜΑΤΙΚΗ ΕΝΟΤΗΤΑ</w:t>
            </w: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904" w:type="dxa"/>
          </w:tcPr>
          <w:p w:rsidR="00930821" w:rsidRPr="00CC5094" w:rsidRDefault="00930821" w:rsidP="0065630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C5094">
              <w:rPr>
                <w:rFonts w:ascii="Calibri" w:hAnsi="Calibri" w:cs="Calibri"/>
                <w:bCs/>
                <w:sz w:val="22"/>
                <w:szCs w:val="22"/>
              </w:rPr>
              <w:t>Φροντίζω το Περιβάλλον</w:t>
            </w:r>
          </w:p>
        </w:tc>
        <w:tc>
          <w:tcPr>
            <w:tcW w:w="3085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Κλιματική Αλλαγή- Φυσικές Καταστροφές, Πολιτική προστασία</w:t>
            </w:r>
          </w:p>
        </w:tc>
      </w:tr>
      <w:tr w:rsidR="00930821" w:rsidRPr="00477FF6" w:rsidTr="0065630A">
        <w:trPr>
          <w:trHeight w:val="905"/>
        </w:trPr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ΕΚΠΑΙΔΕΥΣΗ</w:t>
            </w: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Γενική/Ειδική</w:t>
            </w:r>
            <w:r w:rsidRPr="00477FF6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2904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Γενική</w:t>
            </w:r>
          </w:p>
        </w:tc>
        <w:tc>
          <w:tcPr>
            <w:tcW w:w="3085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_Hlk204075436"/>
            <w:r w:rsidRPr="00477FF6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Πλημμύρα, φυσικές καταστροφές, κλιματική αλλαγή, </w:t>
            </w:r>
            <w:r w:rsidRPr="00477FF6"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  <w:t>STEAM</w:t>
            </w:r>
            <w:r w:rsidRPr="00477FF6">
              <w:rPr>
                <w:rFonts w:ascii="Calibri" w:hAnsi="Calibri" w:cs="Calibri"/>
                <w:bCs/>
                <w:iCs/>
                <w:sz w:val="22"/>
                <w:szCs w:val="22"/>
              </w:rPr>
              <w:t>, πρόληψη</w:t>
            </w:r>
            <w:bookmarkEnd w:id="0"/>
          </w:p>
        </w:tc>
      </w:tr>
      <w:tr w:rsidR="00930821" w:rsidRPr="00477FF6" w:rsidTr="0065630A"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ΣΧΟΛΕΙΟ</w:t>
            </w: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Νηπιαγωγείο/Δημοτικό/Γυμνάσιο</w:t>
            </w: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4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Γυμνάσιο</w:t>
            </w:r>
          </w:p>
        </w:tc>
        <w:tc>
          <w:tcPr>
            <w:tcW w:w="3085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ΣΧ</w:t>
            </w:r>
            <w:bookmarkStart w:id="1" w:name="_GoBack"/>
            <w:bookmarkEnd w:id="1"/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ΟΛΙΚΟ ΕΤΟΣ</w:t>
            </w:r>
          </w:p>
        </w:tc>
        <w:tc>
          <w:tcPr>
            <w:tcW w:w="3888" w:type="dxa"/>
            <w:gridSpan w:val="2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2024-2025</w:t>
            </w:r>
          </w:p>
        </w:tc>
      </w:tr>
      <w:tr w:rsidR="00930821" w:rsidRPr="00477FF6" w:rsidTr="0065630A"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ΤΑΞΗ/ΤΑΞΕΙΣ</w:t>
            </w: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904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Β΄ Γυμνασίου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821" w:rsidRPr="00477FF6" w:rsidTr="0065630A"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:rsidR="00930821" w:rsidRDefault="00930821" w:rsidP="0065630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91B">
              <w:rPr>
                <w:rFonts w:ascii="Calibri" w:hAnsi="Calibri" w:cs="Calibri"/>
                <w:sz w:val="22"/>
                <w:szCs w:val="22"/>
              </w:rPr>
              <w:t>Σκοπός του ΠΚΔ «Αιφνίδιες Πλημμύρες: Γνωρίζω, Προστατεύομαι, Ευαισθητοποιώ»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36391B">
              <w:rPr>
                <w:rFonts w:ascii="Calibri" w:hAnsi="Calibri" w:cs="Calibri"/>
                <w:sz w:val="22"/>
                <w:szCs w:val="22"/>
              </w:rPr>
              <w:t xml:space="preserve"> είναι η ευαισθητοποίηση και η εκπαίδευση των μαθητών/τριών σε φαινόμενα πλημμύρας. Μέσω πρακτικών δραστηριοτήτων παρατήρησης, πειραματισμού, αναπαράστασης και χαρτογράφησης, οι μαθητές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τριες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κατανοούν τη </w:t>
            </w:r>
            <w:proofErr w:type="spellStart"/>
            <w:r w:rsidRPr="0036391B">
              <w:rPr>
                <w:rFonts w:ascii="Calibri" w:hAnsi="Calibri" w:cs="Calibri"/>
                <w:sz w:val="22"/>
                <w:szCs w:val="22"/>
              </w:rPr>
              <w:t>φυσικογεωγραφία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των αιφνίδιων πλημμυρών, τις αιτίες τους, τις επιπτώσεις τους και τη σχέση τους με τις ανθρώπινες παρεμβάσεις. Οι μαθητές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τριες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με τη βοήθεια μιας εφαρμογής επαυξημένης πραγματικότητας (AR) θα βρεθούν αντιμέτωποι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ες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με «ρεαλιστικά» φαινόμενα πλημμύρας στο χώρο τους. Με τον τρόπο αυτόν θα εξασκηθούν στο ενδεχόμενο μιας αιφνίδιας πλημμύρας, κατανοώντας τους τρόπους προστασίας.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6391B">
              <w:rPr>
                <w:rFonts w:ascii="Calibri" w:hAnsi="Calibri" w:cs="Calibri"/>
                <w:sz w:val="22"/>
                <w:szCs w:val="22"/>
              </w:rPr>
              <w:t xml:space="preserve">Το ΠΚΔ αποτελεί τμήμα του εκπαιδευτικού υλικού που παράχθηκε στα πλαίσια του Έργου </w:t>
            </w:r>
            <w:proofErr w:type="spellStart"/>
            <w:r w:rsidRPr="0036391B">
              <w:rPr>
                <w:rFonts w:ascii="Calibri" w:hAnsi="Calibri" w:cs="Calibri"/>
                <w:sz w:val="22"/>
                <w:szCs w:val="22"/>
              </w:rPr>
              <w:t>Erasmus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 PROFF (Protection </w:t>
            </w:r>
            <w:proofErr w:type="spellStart"/>
            <w:r w:rsidRPr="0036391B">
              <w:rPr>
                <w:rFonts w:ascii="Calibri" w:hAnsi="Calibri" w:cs="Calibri"/>
                <w:sz w:val="22"/>
                <w:szCs w:val="22"/>
              </w:rPr>
              <w:t>against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flash </w:t>
            </w:r>
            <w:proofErr w:type="spellStart"/>
            <w:r w:rsidRPr="0036391B">
              <w:rPr>
                <w:rFonts w:ascii="Calibri" w:hAnsi="Calibri" w:cs="Calibri"/>
                <w:sz w:val="22"/>
                <w:szCs w:val="22"/>
              </w:rPr>
              <w:t>floods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) – Προστασία από τις αιφνίδιες πλημμύρες, το οποίο </w:t>
            </w:r>
            <w:r w:rsidRPr="0036391B">
              <w:rPr>
                <w:rFonts w:ascii="Calibri" w:hAnsi="Calibri" w:cs="Calibri"/>
                <w:sz w:val="22"/>
                <w:szCs w:val="22"/>
              </w:rPr>
              <w:lastRenderedPageBreak/>
              <w:t>χρηματοδοτείται από την Ευρωπαϊκή Ένωση και αναδιαμορφώθηκε και εμπλουτίστηκε από την ελληνική ομάδα του έργου, ώστε να ενταχθεί στα Εργαστήρια Δεξιοτήτων.</w:t>
            </w:r>
          </w:p>
          <w:p w:rsidR="00930821" w:rsidRDefault="00930821" w:rsidP="0065630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91B">
              <w:rPr>
                <w:rFonts w:ascii="Calibri" w:hAnsi="Calibri" w:cs="Calibri"/>
                <w:sz w:val="22"/>
                <w:szCs w:val="22"/>
              </w:rPr>
              <w:t>2. ΠΜΑ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6391B">
              <w:rPr>
                <w:rFonts w:ascii="Calibri" w:hAnsi="Calibri" w:cs="Calibri"/>
                <w:sz w:val="22"/>
                <w:szCs w:val="22"/>
              </w:rPr>
              <w:t>Οι μαθητές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τριες</w:t>
            </w:r>
            <w:proofErr w:type="spellEnd"/>
            <w:r w:rsidRPr="0036391B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  <w:p w:rsidR="00930821" w:rsidRDefault="00930821" w:rsidP="0065630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91B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 Να ε</w:t>
            </w:r>
            <w:r w:rsidRPr="0036391B">
              <w:rPr>
                <w:rFonts w:ascii="Calibri" w:hAnsi="Calibri" w:cs="Calibri"/>
                <w:sz w:val="22"/>
                <w:szCs w:val="22"/>
              </w:rPr>
              <w:t>ξοικειωθούν στη χρήση της ορθής γεωμορφολογικής ορολογίας (λεκάνη απορροής, υδρογραφικό δίκτυο, στόμιο λεκάνης κ.λπ.).</w:t>
            </w:r>
          </w:p>
          <w:p w:rsidR="00930821" w:rsidRDefault="00930821" w:rsidP="0065630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91B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 Να σ</w:t>
            </w:r>
            <w:r w:rsidRPr="0036391B">
              <w:rPr>
                <w:rFonts w:ascii="Calibri" w:hAnsi="Calibri" w:cs="Calibri"/>
                <w:sz w:val="22"/>
                <w:szCs w:val="22"/>
              </w:rPr>
              <w:t xml:space="preserve">υνοψίσουν ποιοι φυσικοί παράγοντες προκαλούν τις πλημμύρες και ποιες παράμετροι επηρεάζουν τις ιδιότητές τους (π.χ. διάρκεια, ένταση, ταχύτητα ροής κ.λπ.). </w:t>
            </w:r>
          </w:p>
          <w:p w:rsidR="00930821" w:rsidRDefault="00930821" w:rsidP="0065630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91B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 Να δ</w:t>
            </w:r>
            <w:r w:rsidRPr="0036391B">
              <w:rPr>
                <w:rFonts w:ascii="Calibri" w:hAnsi="Calibri" w:cs="Calibri"/>
                <w:sz w:val="22"/>
                <w:szCs w:val="22"/>
              </w:rPr>
              <w:t>ιακρίνουν σε ποιες περιπτώσεις και υπό ποιες συνθήκες θα πρέπει να περιμένουν μια πιθανή αιφνίδια πλημμύρα στη δική τους κατοικία, σχολείο κ.λπ.</w:t>
            </w:r>
          </w:p>
          <w:p w:rsidR="00930821" w:rsidRPr="00477FF6" w:rsidRDefault="00930821" w:rsidP="0065630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0821" w:rsidRPr="00477FF6" w:rsidTr="0065630A">
        <w:trPr>
          <w:trHeight w:val="384"/>
        </w:trPr>
        <w:tc>
          <w:tcPr>
            <w:tcW w:w="4071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ΑΡΙΘΜΟΣ ΕΡΓΑΣΤΗΡΙΩΝ</w:t>
            </w:r>
          </w:p>
        </w:tc>
        <w:tc>
          <w:tcPr>
            <w:tcW w:w="2904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486" w:type="dxa"/>
            <w:gridSpan w:val="2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sz w:val="22"/>
                <w:szCs w:val="22"/>
              </w:rPr>
              <w:t>ΕΦΑΡΜΟΖΕΤΑΙ ΔΙΑΔΙΚΤΥΑΚΑ</w:t>
            </w: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ΟΧΙ</w:t>
            </w:r>
          </w:p>
        </w:tc>
      </w:tr>
      <w:tr w:rsidR="00930821" w:rsidRPr="00477FF6" w:rsidTr="0065630A">
        <w:tc>
          <w:tcPr>
            <w:tcW w:w="4071" w:type="dxa"/>
            <w:vAlign w:val="center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ΑΡΙΘΜΟΣ ΔΙΔΑΚΤΙΚΩΝ ΩΡΩΝ</w:t>
            </w:r>
          </w:p>
        </w:tc>
        <w:tc>
          <w:tcPr>
            <w:tcW w:w="2904" w:type="dxa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930821" w:rsidRPr="00477FF6" w:rsidTr="0065630A">
        <w:tc>
          <w:tcPr>
            <w:tcW w:w="4071" w:type="dxa"/>
            <w:vAlign w:val="center"/>
          </w:tcPr>
          <w:p w:rsidR="00930821" w:rsidRPr="00477FF6" w:rsidRDefault="00930821" w:rsidP="0065630A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477FF6">
              <w:rPr>
                <w:rFonts w:ascii="Calibri" w:hAnsi="Calibri" w:cs="Calibri"/>
                <w:b/>
                <w:bCs/>
                <w:sz w:val="22"/>
                <w:szCs w:val="22"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</w:tcPr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Γιατί αιφνίδιες πλημμύρες;</w:t>
            </w:r>
          </w:p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 xml:space="preserve">Πλημμύρες &amp; STEAM: Προβλέπω, </w:t>
            </w:r>
            <w:proofErr w:type="spellStart"/>
            <w:r w:rsidRPr="00477FF6">
              <w:rPr>
                <w:rFonts w:ascii="Calibri" w:hAnsi="Calibri" w:cs="Calibri"/>
                <w:sz w:val="22"/>
                <w:szCs w:val="22"/>
              </w:rPr>
              <w:t>Μοντελοποιώ</w:t>
            </w:r>
            <w:proofErr w:type="spellEnd"/>
            <w:r w:rsidRPr="00477FF6">
              <w:rPr>
                <w:rFonts w:ascii="Calibri" w:hAnsi="Calibri" w:cs="Calibri"/>
                <w:sz w:val="22"/>
                <w:szCs w:val="22"/>
              </w:rPr>
              <w:t>, Χαρτογραφώ</w:t>
            </w:r>
          </w:p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Μελέτη περίπτωσης – Το σχολείο μου.</w:t>
            </w:r>
          </w:p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Αιφνίδια πλημμύρα στο σχολείο μου (Εφαρμογή ΑR).</w:t>
            </w:r>
          </w:p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Θα έχουμε ακτές στο μέλλον;</w:t>
            </w:r>
          </w:p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Ενεργός Πολίτης: Δρώ για τις αιφνίδιες πλημμύρες.</w:t>
            </w:r>
          </w:p>
          <w:p w:rsidR="00930821" w:rsidRPr="00477FF6" w:rsidRDefault="00930821" w:rsidP="0093082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477FF6">
              <w:rPr>
                <w:rFonts w:ascii="Calibri" w:hAnsi="Calibri" w:cs="Calibri"/>
                <w:sz w:val="22"/>
                <w:szCs w:val="22"/>
              </w:rPr>
              <w:t>Ενεργός Πολίτης: Ευαισθητοποιώ για τις αιφνίδιες πλημμύρες.</w:t>
            </w:r>
          </w:p>
        </w:tc>
      </w:tr>
    </w:tbl>
    <w:p w:rsidR="00A00CE2" w:rsidRDefault="00A00CE2"/>
    <w:sectPr w:rsidR="00A00CE2" w:rsidSect="00930821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F7" w:rsidRDefault="00C57BF7" w:rsidP="00930821">
      <w:r>
        <w:separator/>
      </w:r>
    </w:p>
  </w:endnote>
  <w:endnote w:type="continuationSeparator" w:id="0">
    <w:p w:rsidR="00C57BF7" w:rsidRDefault="00C57BF7" w:rsidP="0093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F7" w:rsidRDefault="00C57BF7" w:rsidP="00930821">
      <w:r>
        <w:separator/>
      </w:r>
    </w:p>
  </w:footnote>
  <w:footnote w:type="continuationSeparator" w:id="0">
    <w:p w:rsidR="00C57BF7" w:rsidRDefault="00C57BF7" w:rsidP="0093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21" w:rsidRPr="00930821" w:rsidRDefault="00930821" w:rsidP="00930821">
    <w:pPr>
      <w:tabs>
        <w:tab w:val="center" w:pos="4153"/>
        <w:tab w:val="right" w:pos="8306"/>
      </w:tabs>
      <w:jc w:val="center"/>
      <w:rPr>
        <w:noProof/>
      </w:rPr>
    </w:pPr>
    <w:r w:rsidRPr="00930821">
      <w:rPr>
        <w:noProof/>
      </w:rPr>
      <w:drawing>
        <wp:inline distT="0" distB="0" distL="0" distR="0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0821">
      <w:rPr>
        <w:noProof/>
      </w:rPr>
      <w:t xml:space="preserve">                                                                        </w:t>
    </w:r>
    <w:r w:rsidRPr="00930821">
      <w:rPr>
        <w:noProof/>
      </w:rPr>
      <w:drawing>
        <wp:inline distT="0" distB="0" distL="0" distR="0">
          <wp:extent cx="2362200" cy="9906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5" t="9566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821" w:rsidRDefault="009308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C22"/>
    <w:multiLevelType w:val="hybridMultilevel"/>
    <w:tmpl w:val="421EDB8C"/>
    <w:lvl w:ilvl="0" w:tplc="BCA8F3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23"/>
    <w:rsid w:val="00930821"/>
    <w:rsid w:val="00A00CE2"/>
    <w:rsid w:val="00C57BF7"/>
    <w:rsid w:val="00D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169B8-4752-4247-B7B8-6840324B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82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3082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93082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3082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2025-09-18T07:02:00Z</dcterms:created>
  <dcterms:modified xsi:type="dcterms:W3CDTF">2025-09-18T07:02:00Z</dcterms:modified>
</cp:coreProperties>
</file>