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0A7838" w:rsidRPr="00A20C45" w:rsidTr="002C5714">
        <w:tc>
          <w:tcPr>
            <w:tcW w:w="13948" w:type="dxa"/>
            <w:gridSpan w:val="5"/>
            <w:shd w:val="clear" w:color="auto" w:fill="auto"/>
          </w:tcPr>
          <w:p w:rsidR="000A7838" w:rsidRPr="00B4107D" w:rsidRDefault="000A7838" w:rsidP="002C5714">
            <w:pPr>
              <w:spacing w:line="276" w:lineRule="auto"/>
              <w:jc w:val="center"/>
              <w:rPr>
                <w:b/>
                <w:bCs/>
              </w:rPr>
            </w:pPr>
            <w:r w:rsidRPr="00B4107D">
              <w:rPr>
                <w:b/>
                <w:bCs/>
              </w:rPr>
              <w:t xml:space="preserve">ΤΑΥΤΟΤΗΤΑ </w:t>
            </w:r>
          </w:p>
          <w:p w:rsidR="000A7838" w:rsidRPr="00B4107D" w:rsidRDefault="000A7838" w:rsidP="002C5714">
            <w:pPr>
              <w:spacing w:line="276" w:lineRule="auto"/>
              <w:jc w:val="center"/>
              <w:rPr>
                <w:b/>
                <w:bCs/>
              </w:rPr>
            </w:pPr>
            <w:r>
              <w:rPr>
                <w:b/>
                <w:bCs/>
              </w:rPr>
              <w:t>ΠΡΟΓΡΑΜΜΑΤΟΣ ΚΑΛΛΙΕΡΓΕΙΑΣ</w:t>
            </w:r>
            <w:r w:rsidRPr="00B4107D">
              <w:rPr>
                <w:b/>
                <w:bCs/>
              </w:rPr>
              <w:t xml:space="preserve"> ΔΕΞΙΟΤΗΤΩΝ</w:t>
            </w:r>
            <w:r>
              <w:rPr>
                <w:b/>
                <w:bCs/>
              </w:rPr>
              <w:t xml:space="preserve"> (ΠΚΔ)</w:t>
            </w:r>
          </w:p>
        </w:tc>
      </w:tr>
      <w:tr w:rsidR="000A7838" w:rsidRPr="00A20C45" w:rsidTr="002C5714">
        <w:tc>
          <w:tcPr>
            <w:tcW w:w="4071" w:type="dxa"/>
            <w:shd w:val="clear" w:color="auto" w:fill="auto"/>
          </w:tcPr>
          <w:p w:rsidR="000A7838" w:rsidRPr="00B4107D" w:rsidRDefault="000A7838" w:rsidP="002C5714">
            <w:pPr>
              <w:spacing w:line="276" w:lineRule="auto"/>
              <w:rPr>
                <w:rFonts w:eastAsia="MS Mincho"/>
                <w:b/>
                <w:bCs/>
                <w:color w:val="000000"/>
                <w:kern w:val="28"/>
              </w:rPr>
            </w:pPr>
            <w:r w:rsidRPr="00B4107D">
              <w:rPr>
                <w:rFonts w:eastAsia="MS Mincho" w:cs="Calibri"/>
                <w:b/>
                <w:bCs/>
                <w:color w:val="000000"/>
                <w:kern w:val="28"/>
                <w:lang w:eastAsia="el-GR"/>
              </w:rPr>
              <w:t xml:space="preserve">ΤΙΤΛΟΣ  </w:t>
            </w:r>
          </w:p>
        </w:tc>
        <w:tc>
          <w:tcPr>
            <w:tcW w:w="9877" w:type="dxa"/>
            <w:gridSpan w:val="4"/>
            <w:shd w:val="clear" w:color="auto" w:fill="auto"/>
          </w:tcPr>
          <w:p w:rsidR="000A7838" w:rsidRPr="00D55D5A" w:rsidRDefault="000A7838" w:rsidP="002C5714">
            <w:pPr>
              <w:spacing w:line="276" w:lineRule="auto"/>
              <w:rPr>
                <w:bCs/>
              </w:rPr>
            </w:pPr>
            <w:r w:rsidRPr="00D55D5A">
              <w:rPr>
                <w:rFonts w:cs="Calibri"/>
              </w:rPr>
              <w:t xml:space="preserve">Εργαλειοθήκη </w:t>
            </w:r>
            <w:r w:rsidRPr="00D55D5A">
              <w:rPr>
                <w:rFonts w:cs="Calibri"/>
                <w:lang w:val="en-US"/>
              </w:rPr>
              <w:t>Star</w:t>
            </w:r>
            <w:r w:rsidRPr="00D55D5A">
              <w:rPr>
                <w:rFonts w:cs="Calibri"/>
              </w:rPr>
              <w:t xml:space="preserve"> </w:t>
            </w:r>
            <w:proofErr w:type="spellStart"/>
            <w:r w:rsidRPr="00D55D5A">
              <w:rPr>
                <w:rFonts w:cs="Calibri"/>
              </w:rPr>
              <w:t>Toolkit</w:t>
            </w:r>
            <w:proofErr w:type="spellEnd"/>
            <w:r w:rsidRPr="00D55D5A">
              <w:rPr>
                <w:rFonts w:cs="Calibri"/>
              </w:rPr>
              <w:t xml:space="preserve"> (για παιδιά με ειδικές εκπαιδευτικές ανάγκες)</w:t>
            </w:r>
          </w:p>
        </w:tc>
      </w:tr>
      <w:tr w:rsidR="000A7838" w:rsidRPr="00A20C45" w:rsidTr="002C5714">
        <w:tc>
          <w:tcPr>
            <w:tcW w:w="4071" w:type="dxa"/>
            <w:shd w:val="clear" w:color="auto" w:fill="auto"/>
          </w:tcPr>
          <w:p w:rsidR="000A7838" w:rsidRPr="00B4107D" w:rsidRDefault="000A7838" w:rsidP="002C5714">
            <w:pPr>
              <w:spacing w:line="276" w:lineRule="auto"/>
              <w:rPr>
                <w:rFonts w:eastAsia="MS Mincho"/>
                <w:b/>
                <w:bCs/>
                <w:color w:val="000000"/>
                <w:kern w:val="28"/>
              </w:rPr>
            </w:pPr>
            <w:r w:rsidRPr="00B4107D">
              <w:rPr>
                <w:rFonts w:eastAsia="MS Mincho" w:cs="Calibri"/>
                <w:b/>
                <w:bCs/>
                <w:color w:val="000000"/>
                <w:kern w:val="28"/>
                <w:lang w:eastAsia="el-GR"/>
              </w:rPr>
              <w:t>ΦΟΡΕΑΣ</w:t>
            </w:r>
          </w:p>
        </w:tc>
        <w:tc>
          <w:tcPr>
            <w:tcW w:w="9877" w:type="dxa"/>
            <w:gridSpan w:val="4"/>
            <w:shd w:val="clear" w:color="auto" w:fill="auto"/>
            <w:vAlign w:val="center"/>
          </w:tcPr>
          <w:p w:rsidR="000A7838" w:rsidRPr="00D55D5A" w:rsidRDefault="000A7838" w:rsidP="002C5714">
            <w:pPr>
              <w:spacing w:before="40" w:after="40"/>
              <w:rPr>
                <w:rFonts w:eastAsia="MS Mincho"/>
                <w:color w:val="983620"/>
                <w:kern w:val="28"/>
                <w:sz w:val="32"/>
                <w:szCs w:val="32"/>
              </w:rPr>
            </w:pPr>
            <w:r w:rsidRPr="00D55D5A">
              <w:rPr>
                <w:rFonts w:cs="Calibri"/>
              </w:rPr>
              <w:t>Ελληνικό Κέντρο Ασφαλούς Διαδικτύου ΙΤΕ</w:t>
            </w:r>
          </w:p>
        </w:tc>
      </w:tr>
      <w:tr w:rsidR="000A7838" w:rsidRPr="00A20C45" w:rsidTr="002C5714">
        <w:tc>
          <w:tcPr>
            <w:tcW w:w="4071" w:type="dxa"/>
            <w:shd w:val="clear" w:color="auto" w:fill="auto"/>
          </w:tcPr>
          <w:p w:rsidR="000A7838" w:rsidRPr="00B4107D" w:rsidRDefault="000A7838" w:rsidP="002C5714">
            <w:pPr>
              <w:spacing w:line="276" w:lineRule="auto"/>
              <w:rPr>
                <w:rFonts w:eastAsia="Times New Roman" w:cs="Calibri"/>
                <w:b/>
                <w:bCs/>
                <w:color w:val="000000"/>
                <w:kern w:val="24"/>
                <w:lang w:eastAsia="el-GR"/>
              </w:rPr>
            </w:pPr>
            <w:r w:rsidRPr="00B4107D">
              <w:rPr>
                <w:rFonts w:eastAsia="Times New Roman" w:cs="Calibri"/>
                <w:b/>
                <w:bCs/>
                <w:color w:val="000000"/>
                <w:kern w:val="24"/>
                <w:lang w:eastAsia="el-GR"/>
              </w:rPr>
              <w:t>ΘΕΜΑΤΙΚΗ ΕΝΟΤΗΤΑ</w:t>
            </w:r>
          </w:p>
          <w:p w:rsidR="000A7838" w:rsidRPr="00B4107D" w:rsidRDefault="000A7838" w:rsidP="002C5714">
            <w:pPr>
              <w:spacing w:line="276" w:lineRule="auto"/>
              <w:rPr>
                <w:rFonts w:eastAsia="Times New Roman" w:cs="Calibri"/>
                <w:b/>
                <w:bCs/>
                <w:color w:val="000000"/>
                <w:kern w:val="24"/>
                <w:lang w:eastAsia="el-GR"/>
              </w:rPr>
            </w:pPr>
          </w:p>
        </w:tc>
        <w:tc>
          <w:tcPr>
            <w:tcW w:w="2904" w:type="dxa"/>
            <w:shd w:val="clear" w:color="auto" w:fill="auto"/>
          </w:tcPr>
          <w:p w:rsidR="000A7838" w:rsidRPr="00012190" w:rsidRDefault="000A7838" w:rsidP="002C5714">
            <w:pPr>
              <w:spacing w:line="276" w:lineRule="auto"/>
              <w:jc w:val="center"/>
              <w:rPr>
                <w:rFonts w:eastAsia="Times New Roman" w:cs="Calibri"/>
                <w:kern w:val="0"/>
                <w:lang w:eastAsia="el-GR"/>
              </w:rPr>
            </w:pPr>
            <w:r>
              <w:rPr>
                <w:rFonts w:eastAsia="Times New Roman" w:cs="Calibri"/>
                <w:kern w:val="0"/>
                <w:lang w:eastAsia="el-GR"/>
              </w:rPr>
              <w:t>Ζω καλύτερα-</w:t>
            </w:r>
            <w:r w:rsidRPr="00012190">
              <w:rPr>
                <w:rFonts w:eastAsia="Times New Roman" w:cs="Calibri"/>
                <w:kern w:val="0"/>
                <w:lang w:eastAsia="el-GR"/>
              </w:rPr>
              <w:t>Ευ</w:t>
            </w:r>
          </w:p>
          <w:p w:rsidR="000A7838" w:rsidRPr="00B4107D" w:rsidRDefault="000A7838" w:rsidP="002C5714">
            <w:pPr>
              <w:spacing w:line="276" w:lineRule="auto"/>
              <w:jc w:val="center"/>
              <w:rPr>
                <w:b/>
                <w:bCs/>
              </w:rPr>
            </w:pPr>
            <w:r w:rsidRPr="00012190">
              <w:rPr>
                <w:rFonts w:eastAsia="Times New Roman" w:cs="Calibri"/>
                <w:kern w:val="0"/>
                <w:lang w:eastAsia="el-GR"/>
              </w:rPr>
              <w:t>Ζην</w:t>
            </w:r>
          </w:p>
        </w:tc>
        <w:tc>
          <w:tcPr>
            <w:tcW w:w="3085" w:type="dxa"/>
            <w:shd w:val="clear" w:color="auto" w:fill="auto"/>
          </w:tcPr>
          <w:p w:rsidR="000A7838" w:rsidRPr="00B4107D" w:rsidRDefault="000A7838" w:rsidP="002C5714">
            <w:pPr>
              <w:spacing w:line="276" w:lineRule="auto"/>
              <w:rPr>
                <w:b/>
                <w:bCs/>
              </w:rPr>
            </w:pPr>
            <w:r w:rsidRPr="00B4107D">
              <w:rPr>
                <w:rFonts w:eastAsia="Times New Roman" w:cs="Calibri"/>
                <w:b/>
                <w:bCs/>
                <w:color w:val="000000"/>
                <w:kern w:val="24"/>
                <w:lang w:eastAsia="el-GR"/>
              </w:rPr>
              <w:t>ΥΠΟΘΕΜΑΤΙΚΗ ΕΝΟΤΗΤΑ</w:t>
            </w:r>
          </w:p>
        </w:tc>
        <w:tc>
          <w:tcPr>
            <w:tcW w:w="3888" w:type="dxa"/>
            <w:gridSpan w:val="2"/>
            <w:shd w:val="clear" w:color="auto" w:fill="auto"/>
          </w:tcPr>
          <w:p w:rsidR="000A7838" w:rsidRPr="00012190" w:rsidRDefault="000A7838" w:rsidP="002C5714">
            <w:pPr>
              <w:spacing w:line="276" w:lineRule="auto"/>
              <w:jc w:val="center"/>
              <w:rPr>
                <w:rFonts w:eastAsia="Times New Roman" w:cs="Calibri"/>
                <w:kern w:val="0"/>
                <w:lang w:eastAsia="el-GR"/>
              </w:rPr>
            </w:pPr>
            <w:r>
              <w:rPr>
                <w:rFonts w:eastAsia="Times New Roman" w:cs="Calibri"/>
                <w:kern w:val="0"/>
                <w:lang w:eastAsia="el-GR"/>
              </w:rPr>
              <w:t>ΥΓΕΙΑ: Διατροφή-</w:t>
            </w:r>
            <w:proofErr w:type="spellStart"/>
            <w:r w:rsidRPr="00012190">
              <w:rPr>
                <w:rFonts w:eastAsia="Times New Roman" w:cs="Calibri"/>
                <w:kern w:val="0"/>
                <w:lang w:eastAsia="el-GR"/>
              </w:rPr>
              <w:t>Αυτομέριμνα</w:t>
            </w:r>
            <w:proofErr w:type="spellEnd"/>
            <w:r w:rsidRPr="00012190">
              <w:rPr>
                <w:rFonts w:eastAsia="Times New Roman" w:cs="Calibri"/>
                <w:kern w:val="0"/>
                <w:lang w:eastAsia="el-GR"/>
              </w:rPr>
              <w:t>, Ασφάλεια</w:t>
            </w:r>
          </w:p>
          <w:p w:rsidR="000A7838" w:rsidRPr="00A20C45" w:rsidRDefault="000A7838" w:rsidP="002C5714">
            <w:pPr>
              <w:spacing w:line="276" w:lineRule="auto"/>
              <w:jc w:val="center"/>
            </w:pPr>
          </w:p>
        </w:tc>
      </w:tr>
      <w:tr w:rsidR="000A7838" w:rsidRPr="00A20C45" w:rsidTr="002C5714">
        <w:trPr>
          <w:trHeight w:val="905"/>
        </w:trPr>
        <w:tc>
          <w:tcPr>
            <w:tcW w:w="4071" w:type="dxa"/>
            <w:shd w:val="clear" w:color="auto" w:fill="auto"/>
          </w:tcPr>
          <w:p w:rsidR="000A7838" w:rsidRPr="00B4107D" w:rsidRDefault="000A7838" w:rsidP="002C5714">
            <w:pPr>
              <w:spacing w:line="276" w:lineRule="auto"/>
              <w:rPr>
                <w:rFonts w:eastAsia="Times New Roman" w:cs="Calibri"/>
                <w:b/>
                <w:bCs/>
                <w:color w:val="000000"/>
                <w:kern w:val="24"/>
                <w:lang w:eastAsia="el-GR"/>
              </w:rPr>
            </w:pPr>
            <w:r w:rsidRPr="00B4107D">
              <w:rPr>
                <w:rFonts w:eastAsia="Times New Roman" w:cs="Calibri"/>
                <w:b/>
                <w:bCs/>
                <w:color w:val="000000"/>
                <w:kern w:val="24"/>
                <w:lang w:eastAsia="el-GR"/>
              </w:rPr>
              <w:t>ΕΚΠΑΙΔΕΥΣΗ</w:t>
            </w:r>
          </w:p>
          <w:p w:rsidR="000A7838" w:rsidRPr="00B4107D" w:rsidRDefault="000A7838" w:rsidP="002C5714">
            <w:pPr>
              <w:spacing w:line="276" w:lineRule="auto"/>
              <w:rPr>
                <w:b/>
                <w:bCs/>
                <w:color w:val="000000"/>
                <w:kern w:val="24"/>
              </w:rPr>
            </w:pPr>
            <w:r w:rsidRPr="00B4107D">
              <w:rPr>
                <w:rFonts w:eastAsia="Times New Roman" w:cs="Calibri"/>
                <w:kern w:val="0"/>
                <w:lang w:eastAsia="el-GR"/>
              </w:rPr>
              <w:t>Γενική/Ειδική</w:t>
            </w:r>
            <w:r w:rsidRPr="00B4107D">
              <w:rPr>
                <w:rFonts w:eastAsia="Times New Roman" w:cs="Calibri"/>
                <w:b/>
                <w:bCs/>
                <w:i/>
                <w:iCs/>
                <w:color w:val="000000"/>
                <w:kern w:val="24"/>
                <w:lang w:eastAsia="el-GR"/>
              </w:rPr>
              <w:t> </w:t>
            </w:r>
          </w:p>
        </w:tc>
        <w:tc>
          <w:tcPr>
            <w:tcW w:w="2904" w:type="dxa"/>
            <w:shd w:val="clear" w:color="auto" w:fill="auto"/>
          </w:tcPr>
          <w:p w:rsidR="000A7838" w:rsidRPr="00A20C45" w:rsidRDefault="000A7838" w:rsidP="002C5714">
            <w:pPr>
              <w:spacing w:line="276" w:lineRule="auto"/>
              <w:jc w:val="center"/>
            </w:pPr>
            <w:r>
              <w:rPr>
                <w:rFonts w:eastAsia="Times New Roman" w:cs="Calibri"/>
                <w:kern w:val="0"/>
                <w:lang w:eastAsia="el-GR"/>
              </w:rPr>
              <w:t>Γενική</w:t>
            </w:r>
            <w:bookmarkStart w:id="0" w:name="_GoBack"/>
            <w:bookmarkEnd w:id="0"/>
          </w:p>
        </w:tc>
        <w:tc>
          <w:tcPr>
            <w:tcW w:w="3085" w:type="dxa"/>
            <w:shd w:val="clear" w:color="auto" w:fill="auto"/>
          </w:tcPr>
          <w:p w:rsidR="000A7838" w:rsidRPr="00A20C45" w:rsidRDefault="000A7838" w:rsidP="002C5714">
            <w:pPr>
              <w:spacing w:line="276" w:lineRule="auto"/>
            </w:pPr>
            <w:r w:rsidRPr="00B4107D">
              <w:rPr>
                <w:rFonts w:eastAsia="Times New Roman" w:cs="Calibri"/>
                <w:b/>
                <w:bCs/>
                <w:color w:val="000000"/>
                <w:kern w:val="24"/>
                <w:lang w:eastAsia="el-GR"/>
              </w:rPr>
              <w:t>ΛΕΞΕΙΣ ΚΛΕΙΔΙΑ</w:t>
            </w:r>
          </w:p>
        </w:tc>
        <w:tc>
          <w:tcPr>
            <w:tcW w:w="3888" w:type="dxa"/>
            <w:gridSpan w:val="2"/>
            <w:shd w:val="clear" w:color="auto" w:fill="auto"/>
          </w:tcPr>
          <w:p w:rsidR="000A7838" w:rsidRPr="000A7838" w:rsidRDefault="000A7838" w:rsidP="002C5714">
            <w:pPr>
              <w:rPr>
                <w:rFonts w:cs="Calibri"/>
              </w:rPr>
            </w:pPr>
            <w:r w:rsidRPr="00B22255">
              <w:rPr>
                <w:rFonts w:cs="Calibri"/>
              </w:rPr>
              <w:t>Ασφαλή πλοήγηση στο διαδίκτυο (αντιμετώπιση διαδικτυακού εκφοβισμού κ.α</w:t>
            </w:r>
            <w:r>
              <w:rPr>
                <w:rFonts w:cs="Calibri"/>
              </w:rPr>
              <w:t>.</w:t>
            </w:r>
            <w:r w:rsidRPr="00B22255">
              <w:rPr>
                <w:rFonts w:cs="Calibri"/>
              </w:rPr>
              <w:t>)</w:t>
            </w:r>
          </w:p>
          <w:p w:rsidR="000A7838" w:rsidRPr="00B22255" w:rsidRDefault="000A7838" w:rsidP="002C5714">
            <w:pPr>
              <w:rPr>
                <w:rFonts w:cs="Calibri"/>
              </w:rPr>
            </w:pPr>
            <w:proofErr w:type="spellStart"/>
            <w:r w:rsidRPr="00B22255">
              <w:rPr>
                <w:rFonts w:cs="Calibri"/>
              </w:rPr>
              <w:t>Aυτομέριμνα</w:t>
            </w:r>
            <w:proofErr w:type="spellEnd"/>
          </w:p>
          <w:p w:rsidR="000A7838" w:rsidRPr="00B22255" w:rsidRDefault="000A7838" w:rsidP="002C5714">
            <w:pPr>
              <w:rPr>
                <w:rFonts w:cs="Calibri"/>
              </w:rPr>
            </w:pPr>
            <w:r w:rsidRPr="00B22255">
              <w:rPr>
                <w:rFonts w:cs="Calibri"/>
              </w:rPr>
              <w:t>Επικοινωνία</w:t>
            </w:r>
          </w:p>
          <w:p w:rsidR="000A7838" w:rsidRPr="00B22255" w:rsidRDefault="000A7838" w:rsidP="002C5714">
            <w:pPr>
              <w:rPr>
                <w:rFonts w:cs="Calibri"/>
              </w:rPr>
            </w:pPr>
            <w:r w:rsidRPr="00B22255">
              <w:rPr>
                <w:rFonts w:cs="Calibri"/>
              </w:rPr>
              <w:t>Κριτική σκέψη</w:t>
            </w:r>
          </w:p>
          <w:p w:rsidR="000A7838" w:rsidRPr="00B22255" w:rsidRDefault="000A7838" w:rsidP="002C5714">
            <w:pPr>
              <w:rPr>
                <w:rFonts w:cs="Calibri"/>
              </w:rPr>
            </w:pPr>
            <w:r w:rsidRPr="00B22255">
              <w:rPr>
                <w:rFonts w:cs="Calibri"/>
              </w:rPr>
              <w:t>Δεξιότητες ανάλυσης περιεχομένου σε ηλεκτρονικά μέσα</w:t>
            </w:r>
          </w:p>
          <w:p w:rsidR="000A7838" w:rsidRPr="00083A52" w:rsidRDefault="000A7838" w:rsidP="002C5714">
            <w:pPr>
              <w:rPr>
                <w:rFonts w:cs="Calibri"/>
              </w:rPr>
            </w:pPr>
            <w:proofErr w:type="spellStart"/>
            <w:r w:rsidRPr="00083A52">
              <w:rPr>
                <w:rFonts w:cs="Calibri"/>
              </w:rPr>
              <w:t>Ενσυναίσθηση</w:t>
            </w:r>
            <w:proofErr w:type="spellEnd"/>
            <w:r w:rsidRPr="00083A52">
              <w:rPr>
                <w:rFonts w:cs="Calibri"/>
              </w:rPr>
              <w:t xml:space="preserve"> και ευαισθησία</w:t>
            </w:r>
          </w:p>
          <w:p w:rsidR="000A7838" w:rsidRPr="00083A52" w:rsidRDefault="000A7838" w:rsidP="002C5714">
            <w:pPr>
              <w:rPr>
                <w:rFonts w:cs="Calibri"/>
              </w:rPr>
            </w:pPr>
            <w:r w:rsidRPr="00083A52">
              <w:rPr>
                <w:rFonts w:cs="Calibri"/>
              </w:rPr>
              <w:t>Προσαρμοστικότητα</w:t>
            </w:r>
          </w:p>
        </w:tc>
      </w:tr>
      <w:tr w:rsidR="000A7838" w:rsidRPr="00A20C45" w:rsidTr="002C5714">
        <w:tc>
          <w:tcPr>
            <w:tcW w:w="4071" w:type="dxa"/>
            <w:shd w:val="clear" w:color="auto" w:fill="auto"/>
          </w:tcPr>
          <w:p w:rsidR="000A7838" w:rsidRPr="00B4107D" w:rsidRDefault="000A7838" w:rsidP="002C5714">
            <w:pPr>
              <w:spacing w:line="276" w:lineRule="auto"/>
              <w:rPr>
                <w:rFonts w:cs="Calibri"/>
                <w:b/>
                <w:bCs/>
                <w:color w:val="000000"/>
                <w:kern w:val="24"/>
                <w:lang w:eastAsia="el-GR"/>
              </w:rPr>
            </w:pPr>
            <w:r w:rsidRPr="00B4107D">
              <w:rPr>
                <w:rFonts w:cs="Calibri"/>
                <w:b/>
                <w:bCs/>
                <w:color w:val="000000"/>
                <w:kern w:val="24"/>
                <w:lang w:eastAsia="el-GR"/>
              </w:rPr>
              <w:t>ΣΧΟΛΕΙΟ</w:t>
            </w:r>
          </w:p>
          <w:p w:rsidR="000A7838" w:rsidRPr="00B4107D" w:rsidRDefault="000A7838" w:rsidP="002C5714">
            <w:pPr>
              <w:spacing w:line="276" w:lineRule="auto"/>
              <w:rPr>
                <w:rFonts w:cs="Calibri"/>
                <w:color w:val="000000"/>
                <w:kern w:val="24"/>
                <w:lang w:eastAsia="el-GR"/>
              </w:rPr>
            </w:pPr>
            <w:r w:rsidRPr="00B4107D">
              <w:rPr>
                <w:rFonts w:cs="Calibri"/>
                <w:color w:val="000000"/>
                <w:kern w:val="24"/>
                <w:lang w:eastAsia="el-GR"/>
              </w:rPr>
              <w:t>Νηπιαγωγείο/Δημοτικό/Γυμνάσιο</w:t>
            </w:r>
          </w:p>
          <w:p w:rsidR="000A7838" w:rsidRPr="00A20C45" w:rsidRDefault="000A7838" w:rsidP="002C5714">
            <w:pPr>
              <w:spacing w:line="276" w:lineRule="auto"/>
            </w:pPr>
          </w:p>
        </w:tc>
        <w:tc>
          <w:tcPr>
            <w:tcW w:w="2904" w:type="dxa"/>
            <w:shd w:val="clear" w:color="auto" w:fill="auto"/>
          </w:tcPr>
          <w:p w:rsidR="000A7838" w:rsidRPr="00A20C45" w:rsidRDefault="000A7838" w:rsidP="002C5714">
            <w:pPr>
              <w:spacing w:line="276" w:lineRule="auto"/>
              <w:jc w:val="center"/>
            </w:pPr>
            <w:r w:rsidRPr="00B4107D">
              <w:rPr>
                <w:rFonts w:cs="Calibri"/>
                <w:color w:val="000000"/>
                <w:kern w:val="24"/>
                <w:lang w:eastAsia="el-GR"/>
              </w:rPr>
              <w:lastRenderedPageBreak/>
              <w:t>Γυμνάσιο</w:t>
            </w:r>
          </w:p>
        </w:tc>
        <w:tc>
          <w:tcPr>
            <w:tcW w:w="3085" w:type="dxa"/>
            <w:shd w:val="clear" w:color="auto" w:fill="auto"/>
          </w:tcPr>
          <w:p w:rsidR="000A7838" w:rsidRPr="00A20C45" w:rsidRDefault="000A7838" w:rsidP="002C5714">
            <w:pPr>
              <w:spacing w:line="276" w:lineRule="auto"/>
            </w:pPr>
            <w:r w:rsidRPr="00B4107D">
              <w:rPr>
                <w:rFonts w:cs="Calibri"/>
                <w:b/>
                <w:bCs/>
                <w:color w:val="000000"/>
                <w:kern w:val="24"/>
                <w:lang w:eastAsia="el-GR"/>
              </w:rPr>
              <w:t>ΣΧΟΛΙΚΟ ΕΤΟΣ</w:t>
            </w:r>
          </w:p>
        </w:tc>
        <w:tc>
          <w:tcPr>
            <w:tcW w:w="3888" w:type="dxa"/>
            <w:gridSpan w:val="2"/>
            <w:shd w:val="clear" w:color="auto" w:fill="auto"/>
          </w:tcPr>
          <w:p w:rsidR="000A7838" w:rsidRPr="00A20C45" w:rsidRDefault="000A7838" w:rsidP="002C5714">
            <w:pPr>
              <w:spacing w:line="276" w:lineRule="auto"/>
            </w:pPr>
          </w:p>
        </w:tc>
      </w:tr>
      <w:tr w:rsidR="000A7838" w:rsidRPr="00A20C45" w:rsidTr="002C5714">
        <w:tc>
          <w:tcPr>
            <w:tcW w:w="4071" w:type="dxa"/>
            <w:shd w:val="clear" w:color="auto" w:fill="auto"/>
          </w:tcPr>
          <w:p w:rsidR="000A7838" w:rsidRPr="00B4107D" w:rsidRDefault="000A7838" w:rsidP="002C5714">
            <w:pPr>
              <w:spacing w:line="276" w:lineRule="auto"/>
              <w:rPr>
                <w:rFonts w:cs="Calibri"/>
                <w:b/>
                <w:bCs/>
                <w:color w:val="000000"/>
                <w:kern w:val="24"/>
                <w:lang w:eastAsia="el-GR"/>
              </w:rPr>
            </w:pPr>
            <w:r w:rsidRPr="00B4107D">
              <w:rPr>
                <w:rFonts w:cs="Calibri"/>
                <w:b/>
                <w:bCs/>
                <w:color w:val="000000"/>
                <w:kern w:val="24"/>
                <w:lang w:eastAsia="el-GR"/>
              </w:rPr>
              <w:t>ΤΑΞΗ/ΤΑΞΕΙΣ</w:t>
            </w:r>
          </w:p>
          <w:p w:rsidR="000A7838" w:rsidRPr="00B4107D" w:rsidRDefault="000A7838" w:rsidP="002C5714">
            <w:pPr>
              <w:spacing w:line="276" w:lineRule="auto"/>
              <w:rPr>
                <w:rFonts w:cs="Calibri"/>
                <w:b/>
                <w:bCs/>
                <w:color w:val="000000"/>
                <w:kern w:val="24"/>
                <w:lang w:eastAsia="el-GR"/>
              </w:rPr>
            </w:pPr>
          </w:p>
        </w:tc>
        <w:tc>
          <w:tcPr>
            <w:tcW w:w="2904" w:type="dxa"/>
            <w:shd w:val="clear" w:color="auto" w:fill="auto"/>
          </w:tcPr>
          <w:p w:rsidR="000A7838" w:rsidRPr="00A20C45" w:rsidRDefault="000A7838" w:rsidP="002C5714">
            <w:pPr>
              <w:spacing w:line="276" w:lineRule="auto"/>
              <w:jc w:val="center"/>
            </w:pPr>
            <w:r>
              <w:t>Α΄</w:t>
            </w:r>
          </w:p>
        </w:tc>
        <w:tc>
          <w:tcPr>
            <w:tcW w:w="6973" w:type="dxa"/>
            <w:gridSpan w:val="3"/>
            <w:shd w:val="clear" w:color="auto" w:fill="BFBFBF"/>
          </w:tcPr>
          <w:p w:rsidR="000A7838" w:rsidRPr="00A20C45" w:rsidRDefault="000A7838" w:rsidP="002C5714">
            <w:pPr>
              <w:spacing w:line="276" w:lineRule="auto"/>
            </w:pPr>
          </w:p>
        </w:tc>
      </w:tr>
      <w:tr w:rsidR="000A7838" w:rsidRPr="00A20C45" w:rsidTr="002C5714">
        <w:tc>
          <w:tcPr>
            <w:tcW w:w="4071" w:type="dxa"/>
            <w:shd w:val="clear" w:color="auto" w:fill="auto"/>
          </w:tcPr>
          <w:p w:rsidR="000A7838" w:rsidRPr="00B4107D" w:rsidRDefault="000A7838" w:rsidP="002C5714">
            <w:pPr>
              <w:spacing w:line="276" w:lineRule="auto"/>
              <w:rPr>
                <w:rFonts w:eastAsia="Times New Roman" w:cs="Calibri"/>
                <w:b/>
                <w:bCs/>
                <w:color w:val="000000"/>
                <w:kern w:val="24"/>
                <w:lang w:eastAsia="el-GR"/>
              </w:rPr>
            </w:pPr>
          </w:p>
          <w:p w:rsidR="000A7838" w:rsidRPr="00A20C45" w:rsidRDefault="000A7838" w:rsidP="002C5714">
            <w:pPr>
              <w:spacing w:line="276" w:lineRule="auto"/>
            </w:pPr>
            <w:r w:rsidRPr="00B4107D">
              <w:rPr>
                <w:rFonts w:eastAsia="Times New Roman" w:cs="Calibri"/>
                <w:b/>
                <w:bCs/>
                <w:color w:val="000000"/>
                <w:kern w:val="24"/>
                <w:lang w:eastAsia="el-GR"/>
              </w:rPr>
              <w:t>ΣΥΝΟΠΤΙΚΗ ΠΕΡΙΓΡΑΦΗ</w:t>
            </w:r>
          </w:p>
        </w:tc>
        <w:tc>
          <w:tcPr>
            <w:tcW w:w="9877" w:type="dxa"/>
            <w:gridSpan w:val="4"/>
            <w:shd w:val="clear" w:color="auto" w:fill="auto"/>
          </w:tcPr>
          <w:p w:rsidR="000A7838" w:rsidRPr="00750895" w:rsidRDefault="000A7838" w:rsidP="002C5714">
            <w:pPr>
              <w:pBdr>
                <w:top w:val="single" w:sz="4" w:space="1" w:color="auto"/>
                <w:left w:val="single" w:sz="4" w:space="1" w:color="auto"/>
                <w:bottom w:val="single" w:sz="4" w:space="1" w:color="auto"/>
                <w:right w:val="single" w:sz="4" w:space="4" w:color="auto"/>
              </w:pBdr>
              <w:spacing w:after="0" w:line="276" w:lineRule="auto"/>
              <w:jc w:val="both"/>
              <w:rPr>
                <w:rFonts w:eastAsia="Times New Roman" w:cs="Calibri"/>
                <w:kern w:val="0"/>
              </w:rPr>
            </w:pPr>
            <w:r w:rsidRPr="00750895">
              <w:rPr>
                <w:rFonts w:eastAsia="Times New Roman" w:cs="Calibri"/>
                <w:kern w:val="0"/>
              </w:rPr>
              <w:t xml:space="preserve">Το υλικό στοχεύει στην ανάπτυξη δεξιοτήτων ασφάλειας και πρόληψης στους τομείς του διαδικτύου. Στόχοι του προγράμματος είναι η ανάπτυξη κριτικής σκέψης στο διαδίκτυο, η εκμάθηση ορθολογικότερου τρόπου χρήσης του διαδικτύου, η αναγνώριση, η αποφυγή και η αντιμετώπιση των διαδικτυακών συγκρούσεων και του διαδικτυακού εκφοβισμού.  Οι δράσεις για την επίτευξη των παραπάνω στόχων περιλαμβάνουν επιμορφωτικό υλικό και βιωματικές ασκήσεις, παιχνίδια ρόλων, </w:t>
            </w:r>
            <w:proofErr w:type="spellStart"/>
            <w:r w:rsidRPr="00750895">
              <w:rPr>
                <w:rFonts w:eastAsia="Times New Roman" w:cs="Calibri"/>
                <w:kern w:val="0"/>
              </w:rPr>
              <w:t>αναστοχασμό</w:t>
            </w:r>
            <w:proofErr w:type="spellEnd"/>
            <w:r w:rsidRPr="00750895">
              <w:rPr>
                <w:rFonts w:eastAsia="Times New Roman" w:cs="Calibri"/>
                <w:kern w:val="0"/>
              </w:rPr>
              <w:t xml:space="preserve"> και ασκήσεις αναγνώρισης και κριτικής ψευδών ειδήσεων. Παράλληλα, οι μαθητές</w:t>
            </w:r>
            <w:r w:rsidRPr="00D55D5A">
              <w:rPr>
                <w:rFonts w:eastAsia="Times New Roman" w:cs="Calibri"/>
                <w:kern w:val="0"/>
              </w:rPr>
              <w:t>/</w:t>
            </w:r>
            <w:proofErr w:type="spellStart"/>
            <w:r>
              <w:rPr>
                <w:rFonts w:eastAsia="Times New Roman" w:cs="Calibri"/>
                <w:kern w:val="0"/>
              </w:rPr>
              <w:t>τριες</w:t>
            </w:r>
            <w:proofErr w:type="spellEnd"/>
            <w:r w:rsidRPr="00750895">
              <w:rPr>
                <w:rFonts w:eastAsia="Times New Roman" w:cs="Calibri"/>
                <w:kern w:val="0"/>
              </w:rPr>
              <w:t xml:space="preserve"> μαθαίνουν να λειτουργούν με </w:t>
            </w:r>
            <w:proofErr w:type="spellStart"/>
            <w:r w:rsidRPr="00750895">
              <w:rPr>
                <w:rFonts w:eastAsia="Times New Roman" w:cs="Calibri"/>
                <w:kern w:val="0"/>
              </w:rPr>
              <w:t>ενσυναίσθηση</w:t>
            </w:r>
            <w:proofErr w:type="spellEnd"/>
            <w:r w:rsidRPr="00750895">
              <w:rPr>
                <w:rFonts w:eastAsia="Times New Roman" w:cs="Calibri"/>
                <w:kern w:val="0"/>
              </w:rPr>
              <w:t xml:space="preserve">, </w:t>
            </w:r>
            <w:proofErr w:type="spellStart"/>
            <w:r w:rsidRPr="00750895">
              <w:rPr>
                <w:rFonts w:eastAsia="Times New Roman" w:cs="Calibri"/>
                <w:kern w:val="0"/>
              </w:rPr>
              <w:t>συνεργατικότητα</w:t>
            </w:r>
            <w:proofErr w:type="spellEnd"/>
            <w:r w:rsidRPr="00750895">
              <w:rPr>
                <w:rFonts w:eastAsia="Times New Roman" w:cs="Calibri"/>
                <w:kern w:val="0"/>
              </w:rPr>
              <w:t xml:space="preserve"> και αναπτύσσουν δεξιότητες  διεπιστημονικής και διαθεματικής χρήσης των νέων τεχνολογιών. </w:t>
            </w:r>
          </w:p>
          <w:p w:rsidR="000A7838" w:rsidRPr="0094591D" w:rsidRDefault="000A7838" w:rsidP="002C5714">
            <w:pPr>
              <w:pBdr>
                <w:top w:val="single" w:sz="4" w:space="1" w:color="auto"/>
                <w:left w:val="single" w:sz="4" w:space="1" w:color="auto"/>
                <w:bottom w:val="single" w:sz="4" w:space="1" w:color="auto"/>
                <w:right w:val="single" w:sz="4" w:space="4" w:color="auto"/>
              </w:pBdr>
              <w:spacing w:after="0" w:line="276" w:lineRule="auto"/>
              <w:jc w:val="both"/>
            </w:pPr>
            <w:r w:rsidRPr="00750895">
              <w:rPr>
                <w:rFonts w:eastAsia="Times New Roman" w:cs="Calibri"/>
                <w:kern w:val="0"/>
              </w:rPr>
              <w:t>Ειδικότερα</w:t>
            </w:r>
            <w:r>
              <w:rPr>
                <w:rFonts w:eastAsia="Times New Roman" w:cs="Calibri"/>
                <w:kern w:val="0"/>
              </w:rPr>
              <w:t>,</w:t>
            </w:r>
            <w:r w:rsidRPr="00750895">
              <w:rPr>
                <w:rFonts w:eastAsia="Times New Roman" w:cs="Calibri"/>
                <w:kern w:val="0"/>
              </w:rPr>
              <w:t xml:space="preserve"> για νέους</w:t>
            </w:r>
            <w:r>
              <w:rPr>
                <w:rFonts w:eastAsia="Times New Roman" w:cs="Calibri"/>
                <w:kern w:val="0"/>
              </w:rPr>
              <w:t>/</w:t>
            </w:r>
            <w:proofErr w:type="spellStart"/>
            <w:r>
              <w:rPr>
                <w:rFonts w:eastAsia="Times New Roman" w:cs="Calibri"/>
                <w:kern w:val="0"/>
              </w:rPr>
              <w:t>ες</w:t>
            </w:r>
            <w:proofErr w:type="spellEnd"/>
            <w:r w:rsidRPr="00750895">
              <w:rPr>
                <w:rFonts w:eastAsia="Times New Roman" w:cs="Calibri"/>
                <w:kern w:val="0"/>
              </w:rPr>
              <w:t xml:space="preserve"> με ειδικές εκπαιδευτικές ανάγκες το διαδίκτυο μπορεί να είναι ένα μέρος όπου αισθάνονται ασφάλεια, ηρεμία και αυτοέλεγχο. Μπορεί να είναι ένα μέρος για να κάνουν φίλους</w:t>
            </w:r>
            <w:r>
              <w:rPr>
                <w:rFonts w:eastAsia="Times New Roman" w:cs="Calibri"/>
                <w:kern w:val="0"/>
              </w:rPr>
              <w:t>/</w:t>
            </w:r>
            <w:proofErr w:type="spellStart"/>
            <w:r>
              <w:rPr>
                <w:rFonts w:eastAsia="Times New Roman" w:cs="Calibri"/>
                <w:kern w:val="0"/>
              </w:rPr>
              <w:t>ες</w:t>
            </w:r>
            <w:proofErr w:type="spellEnd"/>
            <w:r w:rsidRPr="00750895">
              <w:rPr>
                <w:rFonts w:eastAsia="Times New Roman" w:cs="Calibri"/>
                <w:kern w:val="0"/>
              </w:rPr>
              <w:t xml:space="preserve"> χωρίς να χρειάζεται να επικοινωνούν πρόσωπο με πρόσωπο και να δημιουργήσουν μια κοινότητα που μπορεί να μην έχουν στη ζωή τους εκτός σύνδεσης. Αν και το διαδίκτυο είναι μια σπουδαία δραστηριότητα που απολαμβάνουν οι νέοι</w:t>
            </w:r>
            <w:r>
              <w:rPr>
                <w:rFonts w:eastAsia="Times New Roman" w:cs="Calibri"/>
                <w:kern w:val="0"/>
              </w:rPr>
              <w:t>/</w:t>
            </w:r>
            <w:proofErr w:type="spellStart"/>
            <w:r>
              <w:rPr>
                <w:rFonts w:eastAsia="Times New Roman" w:cs="Calibri"/>
                <w:kern w:val="0"/>
              </w:rPr>
              <w:t>ες</w:t>
            </w:r>
            <w:proofErr w:type="spellEnd"/>
            <w:r w:rsidRPr="00750895">
              <w:rPr>
                <w:rFonts w:eastAsia="Times New Roman" w:cs="Calibri"/>
                <w:kern w:val="0"/>
              </w:rPr>
              <w:t>, η διαδικτυακή ζωή για ένα παιδί με ΕΕΑ μπορεί να δημιουργήσει πρόσθετες προκλήσεις που απαιτούν προσεκτική διαχείριση και υποστήριξη.</w:t>
            </w:r>
          </w:p>
        </w:tc>
      </w:tr>
      <w:tr w:rsidR="000A7838" w:rsidRPr="00A20C45" w:rsidTr="002C5714">
        <w:tc>
          <w:tcPr>
            <w:tcW w:w="4071" w:type="dxa"/>
            <w:shd w:val="clear" w:color="auto" w:fill="auto"/>
          </w:tcPr>
          <w:p w:rsidR="000A7838" w:rsidRPr="00B4107D" w:rsidRDefault="000A7838" w:rsidP="002C5714">
            <w:pPr>
              <w:spacing w:line="276" w:lineRule="auto"/>
              <w:rPr>
                <w:b/>
                <w:bCs/>
              </w:rPr>
            </w:pPr>
            <w:r w:rsidRPr="00B4107D">
              <w:rPr>
                <w:b/>
                <w:bCs/>
              </w:rPr>
              <w:t>ΑΡΙΘΜΟΣ ΕΡΓΑΣΤΗΡΙΩΝ</w:t>
            </w:r>
          </w:p>
        </w:tc>
        <w:tc>
          <w:tcPr>
            <w:tcW w:w="2904" w:type="dxa"/>
            <w:shd w:val="clear" w:color="auto" w:fill="auto"/>
          </w:tcPr>
          <w:p w:rsidR="000A7838" w:rsidRPr="00A20C45" w:rsidRDefault="000A7838" w:rsidP="002C5714">
            <w:pPr>
              <w:spacing w:line="276" w:lineRule="auto"/>
            </w:pPr>
            <w:r>
              <w:t>6</w:t>
            </w:r>
          </w:p>
        </w:tc>
        <w:tc>
          <w:tcPr>
            <w:tcW w:w="3486" w:type="dxa"/>
            <w:gridSpan w:val="2"/>
            <w:shd w:val="clear" w:color="auto" w:fill="auto"/>
          </w:tcPr>
          <w:p w:rsidR="000A7838" w:rsidRPr="00B4107D" w:rsidRDefault="000A7838" w:rsidP="002C5714">
            <w:pPr>
              <w:spacing w:line="276" w:lineRule="auto"/>
              <w:rPr>
                <w:b/>
                <w:bCs/>
              </w:rPr>
            </w:pPr>
            <w:r w:rsidRPr="00B4107D">
              <w:rPr>
                <w:b/>
                <w:bCs/>
              </w:rPr>
              <w:t>ΕΦΑΡΜΟΖΕΤΑΙ ΔΙΑΔΙΚΤΥΑΚΑ</w:t>
            </w:r>
          </w:p>
          <w:p w:rsidR="000A7838" w:rsidRPr="00A20C45" w:rsidRDefault="000A7838" w:rsidP="002C5714">
            <w:pPr>
              <w:spacing w:line="276" w:lineRule="auto"/>
            </w:pPr>
          </w:p>
        </w:tc>
        <w:tc>
          <w:tcPr>
            <w:tcW w:w="3487" w:type="dxa"/>
            <w:shd w:val="clear" w:color="auto" w:fill="auto"/>
          </w:tcPr>
          <w:p w:rsidR="000A7838" w:rsidRPr="00A20C45" w:rsidRDefault="000A7838" w:rsidP="002C5714">
            <w:pPr>
              <w:spacing w:line="276" w:lineRule="auto"/>
            </w:pPr>
            <w:r w:rsidRPr="00B22255">
              <w:rPr>
                <w:b/>
              </w:rPr>
              <w:t>ΝΑΙ</w:t>
            </w:r>
            <w:r w:rsidRPr="00A20C45">
              <w:t>/ΟΧΙ</w:t>
            </w:r>
          </w:p>
        </w:tc>
      </w:tr>
      <w:tr w:rsidR="000A7838" w:rsidRPr="00A20C45" w:rsidTr="002C5714">
        <w:tc>
          <w:tcPr>
            <w:tcW w:w="4071" w:type="dxa"/>
            <w:shd w:val="clear" w:color="auto" w:fill="auto"/>
            <w:vAlign w:val="center"/>
          </w:tcPr>
          <w:p w:rsidR="000A7838" w:rsidRPr="00B4107D" w:rsidRDefault="000A7838" w:rsidP="002C5714">
            <w:pPr>
              <w:spacing w:line="276" w:lineRule="auto"/>
              <w:rPr>
                <w:b/>
                <w:bCs/>
              </w:rPr>
            </w:pPr>
            <w:r w:rsidRPr="00B4107D">
              <w:rPr>
                <w:rFonts w:cs="Calibri"/>
                <w:b/>
                <w:bCs/>
                <w:color w:val="000000"/>
                <w:kern w:val="24"/>
                <w:lang w:eastAsia="el-GR"/>
              </w:rPr>
              <w:t>ΑΡΙΘΜΟΣ ΔΙΔΑΚΤΙΚΩΝ ΩΡΩΝ</w:t>
            </w:r>
          </w:p>
        </w:tc>
        <w:tc>
          <w:tcPr>
            <w:tcW w:w="2904" w:type="dxa"/>
            <w:shd w:val="clear" w:color="auto" w:fill="auto"/>
          </w:tcPr>
          <w:p w:rsidR="000A7838" w:rsidRPr="00A20C45" w:rsidRDefault="000A7838" w:rsidP="002C5714">
            <w:pPr>
              <w:spacing w:line="276" w:lineRule="auto"/>
            </w:pPr>
            <w:r>
              <w:t>6</w:t>
            </w:r>
          </w:p>
        </w:tc>
        <w:tc>
          <w:tcPr>
            <w:tcW w:w="6973" w:type="dxa"/>
            <w:gridSpan w:val="3"/>
            <w:shd w:val="clear" w:color="auto" w:fill="BFBFBF"/>
          </w:tcPr>
          <w:p w:rsidR="000A7838" w:rsidRPr="00B4107D" w:rsidRDefault="000A7838" w:rsidP="002C5714">
            <w:pPr>
              <w:spacing w:line="276" w:lineRule="auto"/>
              <w:rPr>
                <w:highlight w:val="lightGray"/>
              </w:rPr>
            </w:pPr>
          </w:p>
        </w:tc>
      </w:tr>
      <w:tr w:rsidR="000A7838" w:rsidRPr="00A20C45" w:rsidTr="002C5714">
        <w:tc>
          <w:tcPr>
            <w:tcW w:w="4071" w:type="dxa"/>
            <w:shd w:val="clear" w:color="auto" w:fill="auto"/>
            <w:vAlign w:val="center"/>
          </w:tcPr>
          <w:p w:rsidR="000A7838" w:rsidRPr="00B4107D" w:rsidRDefault="000A7838" w:rsidP="002C5714">
            <w:pPr>
              <w:spacing w:line="276" w:lineRule="auto"/>
              <w:rPr>
                <w:rFonts w:cs="Calibri"/>
                <w:b/>
                <w:bCs/>
                <w:color w:val="000000"/>
                <w:kern w:val="24"/>
                <w:lang w:eastAsia="el-GR"/>
              </w:rPr>
            </w:pPr>
            <w:r w:rsidRPr="00B4107D">
              <w:rPr>
                <w:b/>
                <w:bCs/>
              </w:rPr>
              <w:t>ΤΙΤΛΟΙ ΕΠΙΜΕΡΟΥΣ ΕΡΓΑΣΤΗΡΙΩΝ</w:t>
            </w:r>
          </w:p>
        </w:tc>
        <w:tc>
          <w:tcPr>
            <w:tcW w:w="9877" w:type="dxa"/>
            <w:gridSpan w:val="4"/>
            <w:shd w:val="clear" w:color="auto" w:fill="auto"/>
          </w:tcPr>
          <w:p w:rsidR="000A7838" w:rsidRDefault="000A7838" w:rsidP="000A7838">
            <w:pPr>
              <w:numPr>
                <w:ilvl w:val="0"/>
                <w:numId w:val="1"/>
              </w:numPr>
              <w:spacing w:after="0" w:line="276" w:lineRule="auto"/>
              <w:jc w:val="both"/>
              <w:rPr>
                <w:rFonts w:cs="Calibri"/>
                <w:kern w:val="0"/>
              </w:rPr>
            </w:pPr>
            <w:r w:rsidRPr="00086C8A">
              <w:rPr>
                <w:rFonts w:cs="Calibri"/>
                <w:bCs/>
                <w:iCs/>
              </w:rPr>
              <w:t>Κατανόηση  του διαδικτύου</w:t>
            </w:r>
          </w:p>
          <w:p w:rsidR="000A7838" w:rsidRPr="00086C8A" w:rsidRDefault="000A7838" w:rsidP="000A7838">
            <w:pPr>
              <w:numPr>
                <w:ilvl w:val="0"/>
                <w:numId w:val="1"/>
              </w:numPr>
              <w:spacing w:after="0" w:line="276" w:lineRule="auto"/>
              <w:jc w:val="both"/>
              <w:rPr>
                <w:rFonts w:cs="Calibri"/>
                <w:kern w:val="0"/>
              </w:rPr>
            </w:pPr>
            <w:r w:rsidRPr="00086C8A">
              <w:rPr>
                <w:rFonts w:cs="Calibri"/>
                <w:bCs/>
                <w:iCs/>
              </w:rPr>
              <w:t>Ασφαλής κοινοποίηση</w:t>
            </w:r>
            <w:r>
              <w:rPr>
                <w:rFonts w:cs="Calibri"/>
                <w:kern w:val="0"/>
                <w:lang w:val="en-US"/>
              </w:rPr>
              <w:t xml:space="preserve"> </w:t>
            </w:r>
          </w:p>
          <w:p w:rsidR="000A7838" w:rsidRDefault="000A7838" w:rsidP="000A7838">
            <w:pPr>
              <w:numPr>
                <w:ilvl w:val="0"/>
                <w:numId w:val="1"/>
              </w:numPr>
              <w:spacing w:after="0" w:line="276" w:lineRule="auto"/>
              <w:jc w:val="both"/>
              <w:rPr>
                <w:rFonts w:cs="Calibri"/>
                <w:kern w:val="0"/>
              </w:rPr>
            </w:pPr>
            <w:r w:rsidRPr="00086C8A">
              <w:rPr>
                <w:rFonts w:cs="Calibri"/>
                <w:bCs/>
                <w:iCs/>
              </w:rPr>
              <w:t>Εμπιστοσύνη</w:t>
            </w:r>
            <w:r>
              <w:rPr>
                <w:rFonts w:cs="Calibri"/>
                <w:kern w:val="0"/>
              </w:rPr>
              <w:t xml:space="preserve"> </w:t>
            </w:r>
          </w:p>
          <w:p w:rsidR="000A7838" w:rsidRDefault="000A7838" w:rsidP="000A7838">
            <w:pPr>
              <w:numPr>
                <w:ilvl w:val="0"/>
                <w:numId w:val="1"/>
              </w:numPr>
              <w:spacing w:after="0" w:line="276" w:lineRule="auto"/>
              <w:jc w:val="both"/>
              <w:rPr>
                <w:rFonts w:cs="Calibri"/>
                <w:kern w:val="0"/>
              </w:rPr>
            </w:pPr>
            <w:r>
              <w:rPr>
                <w:rFonts w:cs="Calibri"/>
                <w:kern w:val="0"/>
              </w:rPr>
              <w:t xml:space="preserve">Δράση </w:t>
            </w:r>
          </w:p>
          <w:p w:rsidR="000A7838" w:rsidRPr="00086C8A" w:rsidRDefault="000A7838" w:rsidP="000A7838">
            <w:pPr>
              <w:numPr>
                <w:ilvl w:val="0"/>
                <w:numId w:val="1"/>
              </w:numPr>
              <w:spacing w:after="0" w:line="276" w:lineRule="auto"/>
              <w:jc w:val="both"/>
              <w:rPr>
                <w:rFonts w:cs="Calibri"/>
                <w:kern w:val="0"/>
              </w:rPr>
            </w:pPr>
            <w:r w:rsidRPr="00086C8A">
              <w:rPr>
                <w:rFonts w:cs="Calibri"/>
              </w:rPr>
              <w:t xml:space="preserve">Αντιμετωπίζοντας συγκρούσεις στο διαδίκτυο </w:t>
            </w:r>
          </w:p>
          <w:p w:rsidR="000A7838" w:rsidRPr="00EE65A5" w:rsidRDefault="000A7838" w:rsidP="000A7838">
            <w:pPr>
              <w:numPr>
                <w:ilvl w:val="0"/>
                <w:numId w:val="1"/>
              </w:numPr>
              <w:spacing w:after="0" w:line="276" w:lineRule="auto"/>
              <w:jc w:val="both"/>
              <w:rPr>
                <w:rFonts w:cs="Calibri"/>
                <w:kern w:val="0"/>
              </w:rPr>
            </w:pPr>
            <w:r w:rsidRPr="00086C8A">
              <w:rPr>
                <w:rFonts w:cs="Calibri"/>
                <w:bCs/>
                <w:iCs/>
              </w:rPr>
              <w:t>Αστεϊσμός ή διαδικτυακός εκφοβισμός;</w:t>
            </w:r>
          </w:p>
        </w:tc>
      </w:tr>
    </w:tbl>
    <w:p w:rsidR="00D46A52" w:rsidRDefault="00D46A52"/>
    <w:sectPr w:rsidR="00D46A52" w:rsidSect="000A7838">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E8F" w:rsidRDefault="001E1E8F" w:rsidP="001E1E8F">
      <w:pPr>
        <w:spacing w:after="0" w:line="240" w:lineRule="auto"/>
      </w:pPr>
      <w:r>
        <w:separator/>
      </w:r>
    </w:p>
  </w:endnote>
  <w:endnote w:type="continuationSeparator" w:id="0">
    <w:p w:rsidR="001E1E8F" w:rsidRDefault="001E1E8F" w:rsidP="001E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E8F" w:rsidRDefault="001E1E8F" w:rsidP="001E1E8F">
      <w:pPr>
        <w:spacing w:after="0" w:line="240" w:lineRule="auto"/>
      </w:pPr>
      <w:r>
        <w:separator/>
      </w:r>
    </w:p>
  </w:footnote>
  <w:footnote w:type="continuationSeparator" w:id="0">
    <w:p w:rsidR="001E1E8F" w:rsidRDefault="001E1E8F" w:rsidP="001E1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E8F" w:rsidRDefault="001E1E8F">
    <w:pPr>
      <w:pStyle w:val="a3"/>
    </w:pPr>
    <w:r>
      <w:rPr>
        <w:noProof/>
        <w:lang w:eastAsia="el-GR"/>
      </w:rPr>
      <w:drawing>
        <wp:inline distT="0" distB="0" distL="0" distR="0" wp14:anchorId="174B4676" wp14:editId="3DDAEC11">
          <wp:extent cx="3340735" cy="533400"/>
          <wp:effectExtent l="0" t="0" r="0" b="0"/>
          <wp:docPr id="11049401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401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0735"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06761"/>
    <w:multiLevelType w:val="hybridMultilevel"/>
    <w:tmpl w:val="003446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49"/>
    <w:rsid w:val="000A7838"/>
    <w:rsid w:val="001E1E8F"/>
    <w:rsid w:val="00967749"/>
    <w:rsid w:val="00D46A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0E481-FA3F-41E9-B3EA-DFFC5F75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838"/>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1E8F"/>
    <w:pPr>
      <w:tabs>
        <w:tab w:val="center" w:pos="4153"/>
        <w:tab w:val="right" w:pos="8306"/>
      </w:tabs>
      <w:spacing w:after="0" w:line="240" w:lineRule="auto"/>
    </w:pPr>
  </w:style>
  <w:style w:type="character" w:customStyle="1" w:styleId="Char">
    <w:name w:val="Κεφαλίδα Char"/>
    <w:basedOn w:val="a0"/>
    <w:link w:val="a3"/>
    <w:uiPriority w:val="99"/>
    <w:rsid w:val="001E1E8F"/>
    <w:rPr>
      <w:rFonts w:ascii="Calibri" w:eastAsia="Calibri" w:hAnsi="Calibri" w:cs="Times New Roman"/>
      <w:kern w:val="2"/>
    </w:rPr>
  </w:style>
  <w:style w:type="paragraph" w:styleId="a4">
    <w:name w:val="footer"/>
    <w:basedOn w:val="a"/>
    <w:link w:val="Char0"/>
    <w:uiPriority w:val="99"/>
    <w:unhideWhenUsed/>
    <w:rsid w:val="001E1E8F"/>
    <w:pPr>
      <w:tabs>
        <w:tab w:val="center" w:pos="4153"/>
        <w:tab w:val="right" w:pos="8306"/>
      </w:tabs>
      <w:spacing w:after="0" w:line="240" w:lineRule="auto"/>
    </w:pPr>
  </w:style>
  <w:style w:type="character" w:customStyle="1" w:styleId="Char0">
    <w:name w:val="Υποσέλιδο Char"/>
    <w:basedOn w:val="a0"/>
    <w:link w:val="a4"/>
    <w:uiPriority w:val="99"/>
    <w:rsid w:val="001E1E8F"/>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337</Words>
  <Characters>1824</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3</cp:revision>
  <dcterms:created xsi:type="dcterms:W3CDTF">2025-11-21T09:23:00Z</dcterms:created>
  <dcterms:modified xsi:type="dcterms:W3CDTF">2025-11-21T09:31:00Z</dcterms:modified>
</cp:coreProperties>
</file>