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0B5538" w:rsidRPr="00A20C45" w:rsidTr="00B53322">
        <w:tc>
          <w:tcPr>
            <w:tcW w:w="13948" w:type="dxa"/>
            <w:gridSpan w:val="5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</w:t>
            </w:r>
            <w:r w:rsidRPr="00B4107D">
              <w:rPr>
                <w:b/>
                <w:bCs/>
              </w:rPr>
              <w:t xml:space="preserve">ΑΥΤΟΤΗΤΑ </w:t>
            </w:r>
          </w:p>
          <w:p w:rsidR="000B5538" w:rsidRPr="00B4107D" w:rsidRDefault="000B5538" w:rsidP="00B5332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ΠΡΟΓΡΑΜΜΑΤΟΣ ΚΑΛΛΙΕΡΓΕΙΑΣ</w:t>
            </w:r>
            <w:r w:rsidRPr="00B4107D">
              <w:rPr>
                <w:b/>
                <w:bCs/>
              </w:rPr>
              <w:t xml:space="preserve"> ΔΕΞΙΟΤΗΤΩΝ</w:t>
            </w:r>
            <w:r w:rsidR="00153813">
              <w:rPr>
                <w:b/>
                <w:bCs/>
              </w:rPr>
              <w:t xml:space="preserve"> (ΠΚΔ)</w:t>
            </w:r>
          </w:p>
        </w:tc>
      </w:tr>
      <w:tr w:rsidR="000B5538" w:rsidRPr="00A20C45" w:rsidTr="00B53322"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0B5538" w:rsidRPr="00B71176" w:rsidRDefault="000B5538" w:rsidP="00B53322">
            <w:pPr>
              <w:spacing w:line="276" w:lineRule="auto"/>
              <w:rPr>
                <w:bCs/>
              </w:rPr>
            </w:pPr>
            <w:r w:rsidRPr="00B71176">
              <w:rPr>
                <w:bCs/>
              </w:rPr>
              <w:t xml:space="preserve">Ας σαλπάρουμε με τον Τυφώνα-Μια </w:t>
            </w:r>
            <w:proofErr w:type="spellStart"/>
            <w:r w:rsidRPr="00B71176">
              <w:rPr>
                <w:bCs/>
              </w:rPr>
              <w:t>ιστοριογραμμή</w:t>
            </w:r>
            <w:proofErr w:type="spellEnd"/>
            <w:r w:rsidRPr="00B71176">
              <w:rPr>
                <w:bCs/>
              </w:rPr>
              <w:t xml:space="preserve"> για τον θαλάσσιο </w:t>
            </w:r>
            <w:proofErr w:type="spellStart"/>
            <w:r w:rsidRPr="00B71176">
              <w:rPr>
                <w:bCs/>
              </w:rPr>
              <w:t>γραμματισμό</w:t>
            </w:r>
            <w:proofErr w:type="spellEnd"/>
          </w:p>
        </w:tc>
      </w:tr>
      <w:tr w:rsidR="000B5538" w:rsidRPr="00A20C45" w:rsidTr="00B53322"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0B5538" w:rsidRPr="00B71176" w:rsidRDefault="000B5538" w:rsidP="00B53322">
            <w:pPr>
              <w:spacing w:line="276" w:lineRule="auto"/>
              <w:rPr>
                <w:bCs/>
              </w:rPr>
            </w:pPr>
            <w:bookmarkStart w:id="0" w:name="_GoBack"/>
            <w:r w:rsidRPr="00B71176">
              <w:rPr>
                <w:bCs/>
              </w:rPr>
              <w:t>Πανεπιστήμιο Αιγαίου – Παιδαγωγικό Τμήμα Δημοτικής Εκπαίδευσης</w:t>
            </w:r>
            <w:bookmarkEnd w:id="0"/>
          </w:p>
        </w:tc>
      </w:tr>
      <w:tr w:rsidR="000B5538" w:rsidRPr="00A20C45" w:rsidTr="00B53322"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0B5538" w:rsidRPr="00B4107D" w:rsidRDefault="000B5538" w:rsidP="00B5332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0B5538" w:rsidRPr="00B71176" w:rsidRDefault="000B5538" w:rsidP="00B53322">
            <w:pPr>
              <w:spacing w:line="276" w:lineRule="auto"/>
              <w:rPr>
                <w:bCs/>
              </w:rPr>
            </w:pPr>
            <w:r w:rsidRPr="00B71176">
              <w:rPr>
                <w:bCs/>
              </w:rPr>
              <w:t>Φροντίζω το περιβάλλον</w:t>
            </w:r>
          </w:p>
        </w:tc>
        <w:tc>
          <w:tcPr>
            <w:tcW w:w="3085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Οικολογία-Παγκόσμια και Τοπική Φυσική Κληρονομιά</w:t>
            </w:r>
          </w:p>
        </w:tc>
      </w:tr>
      <w:tr w:rsidR="000B5538" w:rsidRPr="00A20C45" w:rsidTr="00B53322">
        <w:trPr>
          <w:trHeight w:val="905"/>
        </w:trPr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0B5538" w:rsidRPr="00B4107D" w:rsidRDefault="000B5538" w:rsidP="00B53322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Γενική</w:t>
            </w:r>
          </w:p>
        </w:tc>
        <w:tc>
          <w:tcPr>
            <w:tcW w:w="3085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rPr>
                <w:iCs/>
              </w:rPr>
              <w:t xml:space="preserve">θαλάσσιος </w:t>
            </w:r>
            <w:proofErr w:type="spellStart"/>
            <w:r>
              <w:rPr>
                <w:iCs/>
              </w:rPr>
              <w:t>γραμματισμός</w:t>
            </w:r>
            <w:proofErr w:type="spellEnd"/>
            <w:r>
              <w:rPr>
                <w:iCs/>
              </w:rPr>
              <w:t>, προστασία θαλασσών, βιωσιμότητα</w:t>
            </w:r>
          </w:p>
        </w:tc>
      </w:tr>
      <w:tr w:rsidR="000B5538" w:rsidRPr="00A20C45" w:rsidTr="00B53322"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0B5538" w:rsidRPr="00B4107D" w:rsidRDefault="000B5538" w:rsidP="00B53322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0B5538" w:rsidRPr="00A20C45" w:rsidRDefault="000B5538" w:rsidP="00B53322">
            <w:pPr>
              <w:spacing w:line="276" w:lineRule="auto"/>
            </w:pPr>
          </w:p>
        </w:tc>
        <w:tc>
          <w:tcPr>
            <w:tcW w:w="2904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2024-2025</w:t>
            </w:r>
          </w:p>
        </w:tc>
      </w:tr>
      <w:tr w:rsidR="000B5538" w:rsidRPr="00A20C45" w:rsidTr="00B53322"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0B5538" w:rsidRPr="00B4107D" w:rsidRDefault="000B5538" w:rsidP="00B5332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Δ΄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0B5538" w:rsidRPr="00A20C45" w:rsidRDefault="000B5538" w:rsidP="00B53322">
            <w:pPr>
              <w:spacing w:line="276" w:lineRule="auto"/>
            </w:pPr>
          </w:p>
        </w:tc>
      </w:tr>
      <w:tr w:rsidR="000B5538" w:rsidRPr="00A20C45" w:rsidTr="00B53322"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0B5538" w:rsidRPr="00A20C45" w:rsidRDefault="000B5538" w:rsidP="00B53322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0B5538" w:rsidRPr="00A20C45" w:rsidRDefault="000B5538" w:rsidP="00B53322">
            <w:pPr>
              <w:spacing w:line="276" w:lineRule="auto"/>
              <w:jc w:val="both"/>
            </w:pPr>
            <w:r w:rsidRPr="00115F39">
              <w:rPr>
                <w:rFonts w:cs="Calibri"/>
              </w:rPr>
              <w:t>Σκοπός του προγράμματος είν</w:t>
            </w:r>
            <w:r>
              <w:rPr>
                <w:rFonts w:cs="Calibri"/>
              </w:rPr>
              <w:t xml:space="preserve">αι </w:t>
            </w:r>
            <w:r w:rsidRPr="00C8578C">
              <w:rPr>
                <w:rFonts w:cs="Calibri"/>
              </w:rPr>
              <w:t xml:space="preserve">να ευαισθητοποιήσει και να κινητοποιήσει </w:t>
            </w:r>
            <w:r>
              <w:rPr>
                <w:rFonts w:cs="Calibri"/>
              </w:rPr>
              <w:t>τους/τις μαθητές/</w:t>
            </w:r>
            <w:proofErr w:type="spellStart"/>
            <w:r>
              <w:rPr>
                <w:rFonts w:cs="Calibri"/>
              </w:rPr>
              <w:t>τριες</w:t>
            </w:r>
            <w:proofErr w:type="spellEnd"/>
            <w:r w:rsidRPr="00C8578C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σχετικά με τον θαλάσσιο </w:t>
            </w:r>
            <w:proofErr w:type="spellStart"/>
            <w:r>
              <w:rPr>
                <w:rFonts w:cs="Calibri"/>
              </w:rPr>
              <w:t>γραμματισμό</w:t>
            </w:r>
            <w:proofErr w:type="spellEnd"/>
            <w:r w:rsidRPr="00C8578C">
              <w:rPr>
                <w:rFonts w:cs="Calibri"/>
              </w:rPr>
              <w:t xml:space="preserve">, με απώτερο στόχο την προστασία </w:t>
            </w:r>
            <w:r>
              <w:rPr>
                <w:rFonts w:cs="Calibri"/>
              </w:rPr>
              <w:t xml:space="preserve">των θαλάσσιων οικοσυστημάτων και </w:t>
            </w:r>
            <w:r w:rsidRPr="00C8578C">
              <w:rPr>
                <w:rFonts w:cs="Calibri"/>
              </w:rPr>
              <w:t>τη διασφάλιση της μακροπρόθεσμης βιωσιμότητας των αποτελεσμάτων.</w:t>
            </w:r>
            <w:r>
              <w:rPr>
                <w:rFonts w:cs="Calibri"/>
              </w:rPr>
              <w:t xml:space="preserve"> </w:t>
            </w:r>
            <w:r w:rsidRPr="00C8578C">
              <w:rPr>
                <w:rFonts w:cs="Calibri"/>
              </w:rPr>
              <w:t xml:space="preserve">Συνδυάζει δραστηριότητες ανάπτυξης δεξιοτήτων, ώστε να προτρέψει τα παιδιά να μάθουν για την αξία </w:t>
            </w:r>
            <w:r>
              <w:rPr>
                <w:rFonts w:cs="Calibri"/>
              </w:rPr>
              <w:t>της βιώσιμης διαχείρισης</w:t>
            </w:r>
            <w:r w:rsidRPr="00C8578C">
              <w:rPr>
                <w:rFonts w:cs="Calibri"/>
              </w:rPr>
              <w:t xml:space="preserve">, τις απειλές που δημιουργούν για τα </w:t>
            </w:r>
            <w:r>
              <w:rPr>
                <w:rFonts w:cs="Calibri"/>
              </w:rPr>
              <w:t>θαλάσσια υποσυστήματα</w:t>
            </w:r>
            <w:r w:rsidRPr="00C8578C">
              <w:rPr>
                <w:rFonts w:cs="Calibri"/>
              </w:rPr>
              <w:t xml:space="preserve"> οικοσυστήματα οι ανθρώπινες δραστηριότητες και να εκθέσει </w:t>
            </w:r>
            <w:r w:rsidRPr="00C8578C">
              <w:rPr>
                <w:rFonts w:cs="Calibri"/>
              </w:rPr>
              <w:lastRenderedPageBreak/>
              <w:t>στα παιδιά την πολυπλοκότητα των περιβαλλοντικών προβλημάτων και την πληθώρα των εμπλεκομένων και των συμφερόντων τους.</w:t>
            </w:r>
          </w:p>
        </w:tc>
      </w:tr>
      <w:tr w:rsidR="000B5538" w:rsidRPr="00A20C45" w:rsidTr="00B53322">
        <w:tc>
          <w:tcPr>
            <w:tcW w:w="4071" w:type="dxa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0B5538" w:rsidRPr="00B4107D" w:rsidRDefault="000B5538" w:rsidP="00B53322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ΕΦΑΡΜΟΖΕΤΑΙ ΔΙΑΔΙΚΤΥΑΚΑ</w:t>
            </w:r>
          </w:p>
          <w:p w:rsidR="000B5538" w:rsidRPr="00A20C45" w:rsidRDefault="000B5538" w:rsidP="00B53322">
            <w:pPr>
              <w:spacing w:line="276" w:lineRule="auto"/>
            </w:pPr>
          </w:p>
        </w:tc>
        <w:tc>
          <w:tcPr>
            <w:tcW w:w="3487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ΟΧΙ</w:t>
            </w:r>
          </w:p>
        </w:tc>
      </w:tr>
      <w:tr w:rsidR="000B5538" w:rsidRPr="00A20C45" w:rsidTr="00B53322">
        <w:tc>
          <w:tcPr>
            <w:tcW w:w="4071" w:type="dxa"/>
            <w:shd w:val="clear" w:color="auto" w:fill="auto"/>
            <w:vAlign w:val="center"/>
          </w:tcPr>
          <w:p w:rsidR="000B5538" w:rsidRPr="00B4107D" w:rsidRDefault="000B5538" w:rsidP="00B53322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0B5538" w:rsidRPr="00A20C45" w:rsidRDefault="000B5538" w:rsidP="00B53322">
            <w:pPr>
              <w:spacing w:line="276" w:lineRule="auto"/>
            </w:pPr>
            <w:r>
              <w:t>14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0B5538" w:rsidRPr="00B4107D" w:rsidRDefault="000B5538" w:rsidP="00B53322">
            <w:pPr>
              <w:spacing w:line="276" w:lineRule="auto"/>
              <w:rPr>
                <w:highlight w:val="lightGray"/>
              </w:rPr>
            </w:pPr>
          </w:p>
        </w:tc>
      </w:tr>
      <w:tr w:rsidR="000B5538" w:rsidRPr="00A20C45" w:rsidTr="00B53322">
        <w:tc>
          <w:tcPr>
            <w:tcW w:w="4071" w:type="dxa"/>
            <w:shd w:val="clear" w:color="auto" w:fill="auto"/>
            <w:vAlign w:val="center"/>
          </w:tcPr>
          <w:p w:rsidR="000B5538" w:rsidRPr="00B4107D" w:rsidRDefault="000B5538" w:rsidP="00B53322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0B5538" w:rsidRPr="00A20C45" w:rsidRDefault="000B5538" w:rsidP="000B5538">
            <w:pPr>
              <w:numPr>
                <w:ilvl w:val="0"/>
                <w:numId w:val="1"/>
              </w:numPr>
              <w:spacing w:line="276" w:lineRule="auto"/>
            </w:pPr>
            <w:r>
              <w:t>Ας μπαρκάρουμε.</w:t>
            </w:r>
          </w:p>
          <w:p w:rsidR="000B5538" w:rsidRPr="00BE373F" w:rsidRDefault="000B5538" w:rsidP="000B5538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cs="Calibri"/>
              </w:rPr>
              <w:t xml:space="preserve"> Το πλοίο μας.</w:t>
            </w:r>
          </w:p>
          <w:p w:rsidR="000B5538" w:rsidRDefault="000B5538" w:rsidP="000B5538">
            <w:pPr>
              <w:numPr>
                <w:ilvl w:val="0"/>
                <w:numId w:val="1"/>
              </w:numPr>
              <w:spacing w:line="276" w:lineRule="auto"/>
            </w:pPr>
            <w:r w:rsidRPr="00A20C45">
              <w:t xml:space="preserve"> </w:t>
            </w:r>
            <w:r>
              <w:t>Πες μου ποιος είσαι και τι κάνεις στη θάλασσα.</w:t>
            </w:r>
          </w:p>
          <w:p w:rsidR="000B5538" w:rsidRPr="00A20C45" w:rsidRDefault="000B5538" w:rsidP="000B5538">
            <w:pPr>
              <w:numPr>
                <w:ilvl w:val="0"/>
                <w:numId w:val="1"/>
              </w:numPr>
              <w:spacing w:line="276" w:lineRule="auto"/>
            </w:pPr>
            <w:r>
              <w:t>Το χθες συνομιλεί με το σήμερα</w:t>
            </w:r>
            <w:r w:rsidRPr="00A20C45">
              <w:t>.</w:t>
            </w:r>
          </w:p>
          <w:p w:rsidR="000B5538" w:rsidRPr="00A20C45" w:rsidRDefault="000B5538" w:rsidP="000B5538">
            <w:pPr>
              <w:numPr>
                <w:ilvl w:val="0"/>
                <w:numId w:val="1"/>
              </w:numPr>
              <w:spacing w:line="276" w:lineRule="auto"/>
            </w:pPr>
            <w:r>
              <w:t>Τα πλαστικά πνίγουν ακτές και θάλασσα.</w:t>
            </w:r>
          </w:p>
          <w:p w:rsidR="000B5538" w:rsidRPr="00A20C45" w:rsidRDefault="000B5538" w:rsidP="000B5538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Το οικολογικό μας </w:t>
            </w:r>
            <w:proofErr w:type="spellStart"/>
            <w:r>
              <w:t>πάρτυ</w:t>
            </w:r>
            <w:proofErr w:type="spellEnd"/>
            <w:r>
              <w:t xml:space="preserve"> στην παραλία.</w:t>
            </w:r>
          </w:p>
          <w:p w:rsidR="000B5538" w:rsidRPr="00A20C45" w:rsidRDefault="000B5538" w:rsidP="000B5538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Ώρα για </w:t>
            </w:r>
            <w:proofErr w:type="spellStart"/>
            <w:r>
              <w:t>αναστοχασμό</w:t>
            </w:r>
            <w:proofErr w:type="spellEnd"/>
            <w:r w:rsidRPr="00A20C45">
              <w:t>…</w:t>
            </w:r>
          </w:p>
        </w:tc>
      </w:tr>
    </w:tbl>
    <w:p w:rsidR="004317B6" w:rsidRDefault="004317B6"/>
    <w:sectPr w:rsidR="004317B6" w:rsidSect="000B5538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0A" w:rsidRDefault="007C1E0A" w:rsidP="000B5538">
      <w:pPr>
        <w:spacing w:after="0" w:line="240" w:lineRule="auto"/>
      </w:pPr>
      <w:r>
        <w:separator/>
      </w:r>
    </w:p>
  </w:endnote>
  <w:endnote w:type="continuationSeparator" w:id="0">
    <w:p w:rsidR="007C1E0A" w:rsidRDefault="007C1E0A" w:rsidP="000B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0A" w:rsidRDefault="007C1E0A" w:rsidP="000B5538">
      <w:pPr>
        <w:spacing w:after="0" w:line="240" w:lineRule="auto"/>
      </w:pPr>
      <w:r>
        <w:separator/>
      </w:r>
    </w:p>
  </w:footnote>
  <w:footnote w:type="continuationSeparator" w:id="0">
    <w:p w:rsidR="007C1E0A" w:rsidRDefault="007C1E0A" w:rsidP="000B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538" w:rsidRPr="000B5538" w:rsidRDefault="000B5538" w:rsidP="000B5538">
    <w:pPr>
      <w:tabs>
        <w:tab w:val="center" w:pos="4153"/>
        <w:tab w:val="right" w:pos="8306"/>
      </w:tabs>
      <w:spacing w:after="0" w:line="240" w:lineRule="auto"/>
      <w:rPr>
        <w:noProof/>
        <w:lang w:eastAsia="el-GR"/>
      </w:rPr>
    </w:pPr>
    <w:r w:rsidRPr="000B5538">
      <w:rPr>
        <w:noProof/>
        <w:lang w:eastAsia="el-GR"/>
      </w:rPr>
      <w:drawing>
        <wp:inline distT="0" distB="0" distL="0" distR="0">
          <wp:extent cx="3343275" cy="57150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5538">
      <w:rPr>
        <w:noProof/>
        <w:lang w:eastAsia="el-GR"/>
      </w:rPr>
      <w:t xml:space="preserve">                                                                                          </w:t>
    </w:r>
    <w:r>
      <w:rPr>
        <w:noProof/>
        <w:lang w:eastAsia="el-GR"/>
      </w:rPr>
      <w:t xml:space="preserve">                                       </w:t>
    </w:r>
    <w:r w:rsidRPr="000B5538">
      <w:rPr>
        <w:noProof/>
        <w:lang w:eastAsia="el-GR"/>
      </w:rPr>
      <w:t xml:space="preserve">         </w:t>
    </w:r>
    <w:r w:rsidRPr="000B5538">
      <w:rPr>
        <w:noProof/>
        <w:lang w:eastAsia="el-GR"/>
      </w:rPr>
      <w:drawing>
        <wp:inline distT="0" distB="0" distL="0" distR="0" wp14:anchorId="7FCE2E18" wp14:editId="23CB4BED">
          <wp:extent cx="1133475" cy="678061"/>
          <wp:effectExtent l="0" t="0" r="0" b="8255"/>
          <wp:docPr id="1" name="Εικόνα 1" descr="https://www.aegean.gr/sites/default/files/announcement/25/05/logio_kykl_1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s://www.aegean.gr/sites/default/files/announcement/25/05/logio_kykl_1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095" cy="68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5538">
      <w:rPr>
        <w:noProof/>
        <w:lang w:eastAsia="el-GR"/>
      </w:rPr>
      <w:t xml:space="preserve">                                                                                                         </w:t>
    </w:r>
  </w:p>
  <w:p w:rsidR="000B5538" w:rsidRDefault="000B55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484C"/>
    <w:multiLevelType w:val="hybridMultilevel"/>
    <w:tmpl w:val="2FBEFF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04"/>
    <w:rsid w:val="000B5538"/>
    <w:rsid w:val="00153813"/>
    <w:rsid w:val="004317B6"/>
    <w:rsid w:val="007C1E0A"/>
    <w:rsid w:val="009E0704"/>
    <w:rsid w:val="00C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2B49"/>
  <w15:chartTrackingRefBased/>
  <w15:docId w15:val="{BC4B176A-730F-47F7-A2AA-8D3A160C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38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B5538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0B5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B5538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2025-07-15T10:53:00Z</dcterms:created>
  <dcterms:modified xsi:type="dcterms:W3CDTF">2025-07-24T09:35:00Z</dcterms:modified>
</cp:coreProperties>
</file>