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36" w:rsidRDefault="00D40136">
      <w:pPr>
        <w:spacing w:before="120" w:after="0"/>
        <w:ind w:left="284" w:hanging="284"/>
        <w:rPr>
          <w:b/>
          <w:sz w:val="24"/>
          <w:szCs w:val="24"/>
        </w:rPr>
      </w:pPr>
    </w:p>
    <w:p w:rsidR="00D40136" w:rsidRDefault="007029F4" w:rsidP="00D811CB">
      <w:pPr>
        <w:spacing w:before="120" w:after="0"/>
        <w:ind w:left="284" w:hanging="284"/>
        <w:jc w:val="center"/>
        <w:rPr>
          <w:b/>
          <w:sz w:val="24"/>
          <w:szCs w:val="24"/>
        </w:rPr>
      </w:pPr>
      <w:r>
        <w:rPr>
          <w:b/>
          <w:sz w:val="24"/>
          <w:szCs w:val="24"/>
        </w:rPr>
        <w:t>Δομή Προγράμματος Καλλιέργειας Δεξιοτήτων</w:t>
      </w:r>
    </w:p>
    <w:p w:rsidR="00D811CB" w:rsidRDefault="00D811CB" w:rsidP="00D811CB">
      <w:pPr>
        <w:spacing w:before="120" w:after="0"/>
        <w:ind w:left="284" w:hanging="284"/>
        <w:jc w:val="center"/>
        <w:rPr>
          <w:b/>
          <w:sz w:val="24"/>
          <w:szCs w:val="24"/>
        </w:rPr>
      </w:pPr>
    </w:p>
    <w:p w:rsidR="00D40136" w:rsidRDefault="00D40136">
      <w:pPr>
        <w:spacing w:after="0" w:line="240" w:lineRule="auto"/>
        <w:rPr>
          <w:sz w:val="8"/>
          <w:szCs w:val="8"/>
        </w:rPr>
      </w:pPr>
    </w:p>
    <w:p w:rsidR="00D40136" w:rsidRDefault="00D40136">
      <w:pPr>
        <w:spacing w:after="0" w:line="240" w:lineRule="auto"/>
        <w:rPr>
          <w:sz w:val="8"/>
          <w:szCs w:val="8"/>
        </w:rPr>
      </w:pPr>
    </w:p>
    <w:tbl>
      <w:tblPr>
        <w:tblStyle w:val="afc"/>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9"/>
        <w:gridCol w:w="6620"/>
      </w:tblGrid>
      <w:tr w:rsidR="00D40136">
        <w:trPr>
          <w:trHeight w:val="393"/>
          <w:jc w:val="center"/>
        </w:trPr>
        <w:tc>
          <w:tcPr>
            <w:tcW w:w="2169" w:type="dxa"/>
            <w:shd w:val="clear" w:color="auto" w:fill="FBD4B4"/>
            <w:vAlign w:val="center"/>
          </w:tcPr>
          <w:p w:rsidR="00D40136" w:rsidRDefault="007029F4">
            <w:pPr>
              <w:spacing w:line="276" w:lineRule="auto"/>
              <w:jc w:val="center"/>
              <w:rPr>
                <w:rFonts w:ascii="Calibri" w:eastAsia="Calibri" w:hAnsi="Calibri" w:cs="Calibri"/>
                <w:color w:val="000000"/>
                <w:sz w:val="24"/>
                <w:szCs w:val="24"/>
              </w:rPr>
            </w:pPr>
            <w:r>
              <w:rPr>
                <w:rFonts w:ascii="Calibri" w:eastAsia="Calibri" w:hAnsi="Calibri" w:cs="Calibri"/>
                <w:color w:val="000000"/>
                <w:sz w:val="24"/>
                <w:szCs w:val="24"/>
              </w:rPr>
              <w:t>Εργαστήριο</w:t>
            </w:r>
          </w:p>
        </w:tc>
        <w:tc>
          <w:tcPr>
            <w:tcW w:w="6620" w:type="dxa"/>
            <w:shd w:val="clear" w:color="auto" w:fill="FBD4B4"/>
            <w:vAlign w:val="center"/>
          </w:tcPr>
          <w:p w:rsidR="00D40136" w:rsidRDefault="007029F4">
            <w:pPr>
              <w:spacing w:line="276"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Περιγραφή δραστηριοτήτων </w:t>
            </w:r>
          </w:p>
        </w:tc>
      </w:tr>
      <w:tr w:rsidR="00D40136">
        <w:trPr>
          <w:trHeight w:val="1552"/>
          <w:jc w:val="center"/>
        </w:trPr>
        <w:tc>
          <w:tcPr>
            <w:tcW w:w="2169" w:type="dxa"/>
            <w:vAlign w:val="center"/>
          </w:tcPr>
          <w:p w:rsidR="00D40136" w:rsidRDefault="007029F4">
            <w:pPr>
              <w:spacing w:before="240" w:line="276" w:lineRule="auto"/>
              <w:jc w:val="center"/>
              <w:rPr>
                <w:rFonts w:ascii="Calibri" w:eastAsia="Calibri" w:hAnsi="Calibri" w:cs="Calibri"/>
                <w:sz w:val="22"/>
                <w:szCs w:val="22"/>
              </w:rPr>
            </w:pPr>
            <w:r>
              <w:rPr>
                <w:rFonts w:ascii="Calibri" w:eastAsia="Calibri" w:hAnsi="Calibri" w:cs="Calibri"/>
                <w:sz w:val="22"/>
                <w:szCs w:val="22"/>
              </w:rPr>
              <w:t>Τίτλος εργαστηρίου</w:t>
            </w:r>
          </w:p>
          <w:p w:rsidR="00D40136" w:rsidRDefault="007029F4">
            <w:pPr>
              <w:spacing w:before="240" w:line="276" w:lineRule="auto"/>
              <w:jc w:val="center"/>
              <w:rPr>
                <w:rFonts w:ascii="Calibri" w:eastAsia="Calibri" w:hAnsi="Calibri" w:cs="Calibri"/>
                <w:b/>
                <w:sz w:val="22"/>
                <w:szCs w:val="22"/>
              </w:rPr>
            </w:pPr>
            <w:r>
              <w:rPr>
                <w:rFonts w:ascii="Calibri" w:eastAsia="Calibri" w:hAnsi="Calibri" w:cs="Calibri"/>
                <w:b/>
                <w:sz w:val="22"/>
                <w:szCs w:val="22"/>
              </w:rPr>
              <w:t xml:space="preserve"> </w:t>
            </w:r>
          </w:p>
          <w:p w:rsidR="00D40136" w:rsidRDefault="007029F4">
            <w:pPr>
              <w:spacing w:line="276" w:lineRule="auto"/>
              <w:jc w:val="center"/>
              <w:rPr>
                <w:rFonts w:ascii="Calibri" w:eastAsia="Calibri" w:hAnsi="Calibri" w:cs="Calibri"/>
                <w:b/>
                <w:sz w:val="22"/>
                <w:szCs w:val="22"/>
              </w:rPr>
            </w:pPr>
            <w:r>
              <w:rPr>
                <w:rFonts w:ascii="Calibri" w:eastAsia="Calibri" w:hAnsi="Calibri" w:cs="Calibri"/>
                <w:b/>
                <w:sz w:val="22"/>
                <w:szCs w:val="22"/>
              </w:rPr>
              <w:t>Το επάγγελμα των ονείρων μου</w:t>
            </w:r>
          </w:p>
          <w:p w:rsidR="00D40136" w:rsidRDefault="00D40136">
            <w:pPr>
              <w:spacing w:line="276" w:lineRule="auto"/>
              <w:jc w:val="center"/>
              <w:rPr>
                <w:rFonts w:ascii="Calibri" w:eastAsia="Calibri" w:hAnsi="Calibri" w:cs="Calibri"/>
                <w:b/>
                <w:sz w:val="22"/>
                <w:szCs w:val="22"/>
              </w:rPr>
            </w:pPr>
          </w:p>
          <w:p w:rsidR="00D40136" w:rsidRDefault="007029F4">
            <w:pPr>
              <w:spacing w:line="276" w:lineRule="auto"/>
              <w:jc w:val="center"/>
              <w:rPr>
                <w:rFonts w:ascii="Calibri" w:eastAsia="Calibri" w:hAnsi="Calibri" w:cs="Calibri"/>
                <w:color w:val="000000"/>
                <w:sz w:val="22"/>
                <w:szCs w:val="22"/>
              </w:rPr>
            </w:pPr>
            <w:r>
              <w:rPr>
                <w:noProof/>
                <w:color w:val="000000"/>
              </w:rPr>
              <mc:AlternateContent>
                <mc:Choice Requires="wpg">
                  <w:drawing>
                    <wp:inline distT="0" distB="0" distL="0" distR="0">
                      <wp:extent cx="410800" cy="410800"/>
                      <wp:effectExtent l="0" t="0" r="0" b="0"/>
                      <wp:docPr id="80" name="Οβάλ 80"/>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8">
                                  <a:alphaModFix/>
                                </a:blip>
                                <a:stretch>
                                  <a:fillRect/>
                                </a:stretch>
                              </a:blipFill>
                              <a:ln w="25400" cap="flat" cmpd="sng">
                                <a:solidFill>
                                  <a:srgbClr val="B46D33"/>
                                </a:solidFill>
                                <a:prstDash val="solid"/>
                                <a:round/>
                                <a:headEnd type="none" w="sm" len="sm"/>
                                <a:tailEnd type="none" w="sm" len="sm"/>
                              </a:ln>
                            </wps:spPr>
                            <wps:txbx>
                              <w:txbxContent>
                                <w:p w:rsidR="00D40136" w:rsidRDefault="007029F4">
                                  <w:pPr>
                                    <w:spacing w:line="258" w:lineRule="auto"/>
                                    <w:jc w:val="center"/>
                                    <w:textDirection w:val="btLr"/>
                                  </w:pPr>
                                  <w:r>
                                    <w:rPr>
                                      <w:rFonts w:ascii="Aka-AcidGR-DiaryGirl" w:eastAsia="Aka-AcidGR-DiaryGirl" w:hAnsi="Aka-AcidGR-DiaryGirl" w:cs="Aka-AcidGR-DiaryGirl"/>
                                      <w:b/>
                                      <w:color w:val="000000"/>
                                      <w:sz w:val="28"/>
                                      <w:highlight w:val="lightGray"/>
                                    </w:rPr>
                                    <w:t>1</w:t>
                                  </w:r>
                                </w:p>
                              </w:txbxContent>
                            </wps:txbx>
                            <wps:bodyPr spcFirstLastPara="1" wrap="square" lIns="91425" tIns="45700" rIns="91425" bIns="45700"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10800" cy="410800"/>
                      <wp:effectExtent b="0" l="0" r="0" t="0"/>
                      <wp:docPr id="8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10800" cy="410800"/>
                              </a:xfrm>
                              <a:prstGeom prst="rect"/>
                              <a:ln/>
                            </pic:spPr>
                          </pic:pic>
                        </a:graphicData>
                      </a:graphic>
                    </wp:inline>
                  </w:drawing>
                </mc:Fallback>
              </mc:AlternateContent>
            </w:r>
          </w:p>
        </w:tc>
        <w:tc>
          <w:tcPr>
            <w:tcW w:w="6620" w:type="dxa"/>
            <w:vAlign w:val="center"/>
          </w:tcPr>
          <w:p w:rsidR="00D40136" w:rsidRDefault="007029F4">
            <w:pPr>
              <w:widowControl w:val="0"/>
              <w:spacing w:before="240" w:line="276" w:lineRule="auto"/>
              <w:jc w:val="both"/>
              <w:rPr>
                <w:rFonts w:ascii="Calibri" w:eastAsia="Calibri" w:hAnsi="Calibri" w:cs="Calibri"/>
                <w:sz w:val="22"/>
                <w:szCs w:val="22"/>
              </w:rPr>
            </w:pPr>
            <w:r>
              <w:rPr>
                <w:rFonts w:ascii="Calibri" w:eastAsia="Calibri" w:hAnsi="Calibri" w:cs="Calibri"/>
                <w:sz w:val="22"/>
                <w:szCs w:val="22"/>
              </w:rPr>
              <w:t>Στο πρώτο Εργαστήριο, οι μαθητές και οι μαθήτριες γνωρίζουν τα σύγχρονα και τα μελλοντικά επαγγέλματα με τις καλύτερες προοπτικές στην αγορά εργασίας. Επίσης, προσκαλούνται να επεξεργαστούν και να επιλέξουν ένα πιθανό μελλοντικό τους επάγγελμα. Παράλληλα μ</w:t>
            </w:r>
            <w:r>
              <w:rPr>
                <w:rFonts w:ascii="Calibri" w:eastAsia="Calibri" w:hAnsi="Calibri" w:cs="Calibri"/>
                <w:sz w:val="22"/>
                <w:szCs w:val="22"/>
              </w:rPr>
              <w:t>αθαίνουν ορισμένες βασικές μορφές εργασίας.</w:t>
            </w:r>
          </w:p>
          <w:p w:rsidR="00D40136" w:rsidRDefault="007029F4">
            <w:pPr>
              <w:widowControl w:val="0"/>
              <w:spacing w:before="240" w:line="276" w:lineRule="auto"/>
              <w:jc w:val="both"/>
              <w:rPr>
                <w:rFonts w:ascii="Calibri" w:eastAsia="Calibri" w:hAnsi="Calibri" w:cs="Calibri"/>
                <w:b/>
                <w:sz w:val="22"/>
                <w:szCs w:val="22"/>
              </w:rPr>
            </w:pPr>
            <w:r>
              <w:rPr>
                <w:rFonts w:ascii="Calibri" w:eastAsia="Calibri" w:hAnsi="Calibri" w:cs="Calibri"/>
                <w:b/>
                <w:sz w:val="22"/>
                <w:szCs w:val="22"/>
              </w:rPr>
              <w:t>Φύλλα Εργασίας:</w:t>
            </w:r>
          </w:p>
          <w:p w:rsidR="00D40136" w:rsidRDefault="007029F4">
            <w:pPr>
              <w:widowControl w:val="0"/>
              <w:spacing w:after="160"/>
              <w:jc w:val="both"/>
              <w:rPr>
                <w:rFonts w:ascii="Calibri" w:eastAsia="Calibri" w:hAnsi="Calibri" w:cs="Calibri"/>
                <w:sz w:val="22"/>
                <w:szCs w:val="22"/>
              </w:rPr>
            </w:pPr>
            <w:r>
              <w:rPr>
                <w:rFonts w:ascii="Calibri" w:eastAsia="Calibri" w:hAnsi="Calibri" w:cs="Calibri"/>
                <w:sz w:val="22"/>
                <w:szCs w:val="22"/>
              </w:rPr>
              <w:t xml:space="preserve">Το μελλοντικό μου επάγγελμα  </w:t>
            </w:r>
          </w:p>
          <w:p w:rsidR="00D40136" w:rsidRDefault="007029F4">
            <w:pPr>
              <w:widowControl w:val="0"/>
              <w:jc w:val="both"/>
              <w:rPr>
                <w:rFonts w:ascii="Calibri" w:eastAsia="Calibri" w:hAnsi="Calibri" w:cs="Calibri"/>
                <w:sz w:val="22"/>
                <w:szCs w:val="22"/>
              </w:rPr>
            </w:pPr>
            <w:r>
              <w:rPr>
                <w:rFonts w:ascii="Calibri" w:eastAsia="Calibri" w:hAnsi="Calibri" w:cs="Calibri"/>
                <w:sz w:val="22"/>
                <w:szCs w:val="22"/>
              </w:rPr>
              <w:t xml:space="preserve">Μορφές εργασίας: Εξαρτημένη εργασία ή </w:t>
            </w:r>
            <w:proofErr w:type="spellStart"/>
            <w:r>
              <w:rPr>
                <w:rFonts w:ascii="Calibri" w:eastAsia="Calibri" w:hAnsi="Calibri" w:cs="Calibri"/>
                <w:sz w:val="22"/>
                <w:szCs w:val="22"/>
              </w:rPr>
              <w:t>αυτοαπασχόληση</w:t>
            </w:r>
            <w:proofErr w:type="spellEnd"/>
            <w:r>
              <w:rPr>
                <w:rFonts w:ascii="Calibri" w:eastAsia="Calibri" w:hAnsi="Calibri" w:cs="Calibri"/>
                <w:sz w:val="22"/>
                <w:szCs w:val="22"/>
              </w:rPr>
              <w:t>;</w:t>
            </w:r>
          </w:p>
          <w:p w:rsidR="00D40136" w:rsidRDefault="00D40136">
            <w:pPr>
              <w:widowControl w:val="0"/>
              <w:jc w:val="both"/>
              <w:rPr>
                <w:rFonts w:ascii="Calibri" w:eastAsia="Calibri" w:hAnsi="Calibri" w:cs="Calibri"/>
                <w:color w:val="000000"/>
                <w:sz w:val="22"/>
                <w:szCs w:val="22"/>
              </w:rPr>
            </w:pPr>
          </w:p>
        </w:tc>
      </w:tr>
      <w:tr w:rsidR="00D40136">
        <w:trPr>
          <w:trHeight w:val="1552"/>
          <w:jc w:val="center"/>
        </w:trPr>
        <w:tc>
          <w:tcPr>
            <w:tcW w:w="2169" w:type="dxa"/>
            <w:vAlign w:val="center"/>
          </w:tcPr>
          <w:p w:rsidR="00D40136" w:rsidRDefault="007029F4">
            <w:pPr>
              <w:spacing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Τίτλος εργαστηρίου</w:t>
            </w:r>
          </w:p>
          <w:p w:rsidR="00D40136" w:rsidRDefault="00D40136">
            <w:pPr>
              <w:spacing w:line="276" w:lineRule="auto"/>
              <w:jc w:val="center"/>
              <w:rPr>
                <w:rFonts w:ascii="Calibri" w:eastAsia="Calibri" w:hAnsi="Calibri" w:cs="Calibri"/>
                <w:color w:val="000000"/>
                <w:sz w:val="22"/>
                <w:szCs w:val="22"/>
              </w:rPr>
            </w:pPr>
          </w:p>
          <w:p w:rsidR="00D40136" w:rsidRDefault="007029F4">
            <w:pPr>
              <w:widowControl w:val="0"/>
              <w:jc w:val="center"/>
              <w:rPr>
                <w:rFonts w:ascii="Calibri" w:eastAsia="Calibri" w:hAnsi="Calibri" w:cs="Calibri"/>
                <w:b/>
                <w:color w:val="000000"/>
                <w:sz w:val="22"/>
                <w:szCs w:val="22"/>
              </w:rPr>
            </w:pPr>
            <w:r>
              <w:rPr>
                <w:rFonts w:ascii="Calibri" w:eastAsia="Calibri" w:hAnsi="Calibri" w:cs="Calibri"/>
                <w:b/>
                <w:sz w:val="22"/>
                <w:szCs w:val="22"/>
              </w:rPr>
              <w:t>Ανακαλύπτω τον εαυτό μου</w:t>
            </w:r>
          </w:p>
          <w:p w:rsidR="00D40136" w:rsidRDefault="00D40136">
            <w:pPr>
              <w:widowControl w:val="0"/>
              <w:jc w:val="center"/>
              <w:rPr>
                <w:rFonts w:ascii="Calibri" w:eastAsia="Calibri" w:hAnsi="Calibri" w:cs="Calibri"/>
                <w:color w:val="000000"/>
                <w:sz w:val="22"/>
                <w:szCs w:val="22"/>
              </w:rPr>
            </w:pPr>
          </w:p>
          <w:p w:rsidR="00D40136" w:rsidRDefault="007029F4">
            <w:pPr>
              <w:spacing w:line="276" w:lineRule="auto"/>
              <w:jc w:val="center"/>
              <w:rPr>
                <w:rFonts w:ascii="Calibri" w:eastAsia="Calibri" w:hAnsi="Calibri" w:cs="Calibri"/>
                <w:color w:val="000000"/>
                <w:sz w:val="22"/>
                <w:szCs w:val="22"/>
              </w:rPr>
            </w:pPr>
            <w:r>
              <w:rPr>
                <w:noProof/>
                <w:color w:val="000000"/>
              </w:rPr>
              <mc:AlternateContent>
                <mc:Choice Requires="wpg">
                  <w:drawing>
                    <wp:inline distT="0" distB="0" distL="0" distR="0">
                      <wp:extent cx="410800" cy="410800"/>
                      <wp:effectExtent l="0" t="0" r="0" b="0"/>
                      <wp:docPr id="79" name="Οβάλ 79"/>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8">
                                  <a:alphaModFix/>
                                </a:blip>
                                <a:stretch>
                                  <a:fillRect/>
                                </a:stretch>
                              </a:blipFill>
                              <a:ln w="25400" cap="flat" cmpd="sng">
                                <a:solidFill>
                                  <a:srgbClr val="B46D33"/>
                                </a:solidFill>
                                <a:prstDash val="solid"/>
                                <a:round/>
                                <a:headEnd type="none" w="sm" len="sm"/>
                                <a:tailEnd type="none" w="sm" len="sm"/>
                              </a:ln>
                            </wps:spPr>
                            <wps:txbx>
                              <w:txbxContent>
                                <w:p w:rsidR="00D40136" w:rsidRDefault="007029F4">
                                  <w:pPr>
                                    <w:spacing w:line="258" w:lineRule="auto"/>
                                    <w:jc w:val="center"/>
                                    <w:textDirection w:val="btLr"/>
                                  </w:pPr>
                                  <w:r>
                                    <w:rPr>
                                      <w:rFonts w:ascii="Aka-AcidGR-DiaryGirl" w:eastAsia="Aka-AcidGR-DiaryGirl" w:hAnsi="Aka-AcidGR-DiaryGirl" w:cs="Aka-AcidGR-DiaryGirl"/>
                                      <w:b/>
                                      <w:color w:val="000000"/>
                                      <w:highlight w:val="lightGray"/>
                                    </w:rPr>
                                    <w:t>2</w:t>
                                  </w:r>
                                </w:p>
                              </w:txbxContent>
                            </wps:txbx>
                            <wps:bodyPr spcFirstLastPara="1" wrap="square" lIns="91425" tIns="45700" rIns="91425" bIns="45700"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10800" cy="410800"/>
                      <wp:effectExtent b="0" l="0" r="0" t="0"/>
                      <wp:docPr id="79"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410800" cy="410800"/>
                              </a:xfrm>
                              <a:prstGeom prst="rect"/>
                              <a:ln/>
                            </pic:spPr>
                          </pic:pic>
                        </a:graphicData>
                      </a:graphic>
                    </wp:inline>
                  </w:drawing>
                </mc:Fallback>
              </mc:AlternateContent>
            </w:r>
          </w:p>
        </w:tc>
        <w:tc>
          <w:tcPr>
            <w:tcW w:w="66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40136" w:rsidRDefault="007029F4">
            <w:pPr>
              <w:widowControl w:val="0"/>
              <w:spacing w:before="240" w:line="276" w:lineRule="auto"/>
              <w:jc w:val="both"/>
              <w:rPr>
                <w:rFonts w:ascii="Calibri" w:eastAsia="Calibri" w:hAnsi="Calibri" w:cs="Calibri"/>
                <w:sz w:val="22"/>
                <w:szCs w:val="22"/>
              </w:rPr>
            </w:pPr>
            <w:r>
              <w:rPr>
                <w:rFonts w:ascii="Calibri" w:eastAsia="Calibri" w:hAnsi="Calibri" w:cs="Calibri"/>
                <w:sz w:val="22"/>
                <w:szCs w:val="22"/>
              </w:rPr>
              <w:t>Στο δεύτερο Εργαστήριο, οι μαθητές και οι μαθήτριες έρχονται σε επαφή με τον εαυτό τους «ξαναγνωρίζοντας» στοιχεία της προσωπικότητάς τους και τα δυνατά σημεία του χαρακτήρα τους. Με αυτόν τον τρόπο χτίζουν τα θεμέλια πάνω στα οποία θα δομηθεί η επαγγελματ</w:t>
            </w:r>
            <w:r>
              <w:rPr>
                <w:rFonts w:ascii="Calibri" w:eastAsia="Calibri" w:hAnsi="Calibri" w:cs="Calibri"/>
                <w:sz w:val="22"/>
                <w:szCs w:val="22"/>
              </w:rPr>
              <w:t>ική τους σταδιοδρομία και η χρηματοοικονομική τους εκπαίδευση.</w:t>
            </w:r>
          </w:p>
          <w:p w:rsidR="00D40136" w:rsidRDefault="007029F4">
            <w:pPr>
              <w:widowControl w:val="0"/>
              <w:spacing w:before="240" w:line="276" w:lineRule="auto"/>
              <w:jc w:val="both"/>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Φύλλα Εργασίας:</w:t>
            </w:r>
          </w:p>
          <w:p w:rsidR="00D40136" w:rsidRDefault="007029F4">
            <w:pPr>
              <w:widowControl w:val="0"/>
              <w:spacing w:after="200"/>
              <w:jc w:val="both"/>
              <w:rPr>
                <w:rFonts w:ascii="Calibri" w:eastAsia="Calibri" w:hAnsi="Calibri" w:cs="Calibri"/>
                <w:sz w:val="22"/>
                <w:szCs w:val="22"/>
              </w:rPr>
            </w:pPr>
            <w:r>
              <w:rPr>
                <w:rFonts w:ascii="Calibri" w:eastAsia="Calibri" w:hAnsi="Calibri" w:cs="Calibri"/>
                <w:sz w:val="22"/>
                <w:szCs w:val="22"/>
              </w:rPr>
              <w:t xml:space="preserve">Θετικές φράσεις/λέξεις που με συνοδεύουν </w:t>
            </w:r>
          </w:p>
          <w:p w:rsidR="00D40136" w:rsidRDefault="007029F4">
            <w:pPr>
              <w:widowControl w:val="0"/>
              <w:spacing w:after="200"/>
              <w:jc w:val="both"/>
              <w:rPr>
                <w:rFonts w:ascii="Calibri" w:eastAsia="Calibri" w:hAnsi="Calibri" w:cs="Calibri"/>
                <w:sz w:val="22"/>
                <w:szCs w:val="22"/>
              </w:rPr>
            </w:pPr>
            <w:r>
              <w:rPr>
                <w:rFonts w:ascii="Calibri" w:eastAsia="Calibri" w:hAnsi="Calibri" w:cs="Calibri"/>
                <w:sz w:val="22"/>
                <w:szCs w:val="22"/>
              </w:rPr>
              <w:t>Αξιολογώ τα δυνατά μου σημεία</w:t>
            </w:r>
          </w:p>
        </w:tc>
      </w:tr>
      <w:tr w:rsidR="00D40136">
        <w:trPr>
          <w:trHeight w:val="1552"/>
          <w:jc w:val="center"/>
        </w:trPr>
        <w:tc>
          <w:tcPr>
            <w:tcW w:w="2169" w:type="dxa"/>
            <w:vAlign w:val="center"/>
          </w:tcPr>
          <w:p w:rsidR="00D40136" w:rsidRDefault="007029F4">
            <w:pPr>
              <w:spacing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Τίτλος εργαστηρίου</w:t>
            </w:r>
          </w:p>
          <w:p w:rsidR="00D40136" w:rsidRDefault="00D40136">
            <w:pPr>
              <w:spacing w:line="276" w:lineRule="auto"/>
              <w:jc w:val="center"/>
              <w:rPr>
                <w:rFonts w:ascii="Calibri" w:eastAsia="Calibri" w:hAnsi="Calibri" w:cs="Calibri"/>
                <w:color w:val="000000"/>
                <w:sz w:val="22"/>
                <w:szCs w:val="22"/>
              </w:rPr>
            </w:pPr>
          </w:p>
          <w:p w:rsidR="00D40136" w:rsidRDefault="007029F4">
            <w:pPr>
              <w:widowControl w:val="0"/>
              <w:jc w:val="center"/>
              <w:rPr>
                <w:rFonts w:ascii="Calibri" w:eastAsia="Calibri" w:hAnsi="Calibri" w:cs="Calibri"/>
                <w:b/>
                <w:color w:val="000000"/>
                <w:sz w:val="22"/>
                <w:szCs w:val="22"/>
              </w:rPr>
            </w:pPr>
            <w:r>
              <w:rPr>
                <w:rFonts w:ascii="Calibri" w:eastAsia="Calibri" w:hAnsi="Calibri" w:cs="Calibri"/>
                <w:b/>
                <w:sz w:val="22"/>
                <w:szCs w:val="22"/>
              </w:rPr>
              <w:t>Εγώ και το υποστηρικτικό μου δίκτυο</w:t>
            </w:r>
          </w:p>
          <w:p w:rsidR="00D40136" w:rsidRDefault="00D40136">
            <w:pPr>
              <w:widowControl w:val="0"/>
              <w:jc w:val="center"/>
              <w:rPr>
                <w:rFonts w:ascii="Calibri" w:eastAsia="Calibri" w:hAnsi="Calibri" w:cs="Calibri"/>
                <w:b/>
                <w:sz w:val="22"/>
                <w:szCs w:val="22"/>
              </w:rPr>
            </w:pPr>
          </w:p>
          <w:p w:rsidR="00D40136" w:rsidRDefault="007029F4">
            <w:pPr>
              <w:spacing w:line="276" w:lineRule="auto"/>
              <w:jc w:val="center"/>
              <w:rPr>
                <w:rFonts w:ascii="Calibri" w:eastAsia="Calibri" w:hAnsi="Calibri" w:cs="Calibri"/>
                <w:color w:val="000000"/>
                <w:sz w:val="22"/>
                <w:szCs w:val="22"/>
              </w:rPr>
            </w:pPr>
            <w:r>
              <w:rPr>
                <w:noProof/>
                <w:color w:val="000000"/>
              </w:rPr>
              <mc:AlternateContent>
                <mc:Choice Requires="wpg">
                  <w:drawing>
                    <wp:inline distT="0" distB="0" distL="0" distR="0">
                      <wp:extent cx="410800" cy="410800"/>
                      <wp:effectExtent l="0" t="0" r="0" b="0"/>
                      <wp:docPr id="82" name="Οβάλ 82"/>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8">
                                  <a:alphaModFix/>
                                </a:blip>
                                <a:stretch>
                                  <a:fillRect/>
                                </a:stretch>
                              </a:blipFill>
                              <a:ln w="25400" cap="flat" cmpd="sng">
                                <a:solidFill>
                                  <a:srgbClr val="B46D33"/>
                                </a:solidFill>
                                <a:prstDash val="solid"/>
                                <a:round/>
                                <a:headEnd type="none" w="sm" len="sm"/>
                                <a:tailEnd type="none" w="sm" len="sm"/>
                              </a:ln>
                            </wps:spPr>
                            <wps:txbx>
                              <w:txbxContent>
                                <w:p w:rsidR="00D40136" w:rsidRDefault="007029F4">
                                  <w:pPr>
                                    <w:spacing w:line="258" w:lineRule="auto"/>
                                    <w:jc w:val="center"/>
                                    <w:textDirection w:val="btLr"/>
                                  </w:pPr>
                                  <w:r>
                                    <w:rPr>
                                      <w:rFonts w:ascii="Aka-AcidGR-DiaryGirl" w:eastAsia="Aka-AcidGR-DiaryGirl" w:hAnsi="Aka-AcidGR-DiaryGirl" w:cs="Aka-AcidGR-DiaryGirl"/>
                                      <w:b/>
                                      <w:color w:val="000000"/>
                                      <w:highlight w:val="lightGray"/>
                                    </w:rPr>
                                    <w:t>3</w:t>
                                  </w:r>
                                </w:p>
                              </w:txbxContent>
                            </wps:txbx>
                            <wps:bodyPr spcFirstLastPara="1" wrap="square" lIns="91425" tIns="45700" rIns="91425" bIns="45700"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10800" cy="410800"/>
                      <wp:effectExtent b="0" l="0" r="0" t="0"/>
                      <wp:docPr id="82"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410800" cy="410800"/>
                              </a:xfrm>
                              <a:prstGeom prst="rect"/>
                              <a:ln/>
                            </pic:spPr>
                          </pic:pic>
                        </a:graphicData>
                      </a:graphic>
                    </wp:inline>
                  </w:drawing>
                </mc:Fallback>
              </mc:AlternateContent>
            </w:r>
          </w:p>
        </w:tc>
        <w:tc>
          <w:tcPr>
            <w:tcW w:w="6620" w:type="dxa"/>
            <w:vAlign w:val="center"/>
          </w:tcPr>
          <w:p w:rsidR="00D40136" w:rsidRDefault="007029F4">
            <w:pPr>
              <w:widowControl w:val="0"/>
              <w:spacing w:before="240" w:line="276" w:lineRule="auto"/>
              <w:jc w:val="both"/>
              <w:rPr>
                <w:rFonts w:ascii="Calibri" w:eastAsia="Calibri" w:hAnsi="Calibri" w:cs="Calibri"/>
                <w:b/>
                <w:sz w:val="22"/>
                <w:szCs w:val="22"/>
              </w:rPr>
            </w:pPr>
            <w:r>
              <w:rPr>
                <w:rFonts w:ascii="Calibri" w:eastAsia="Calibri" w:hAnsi="Calibri" w:cs="Calibri"/>
                <w:sz w:val="22"/>
                <w:szCs w:val="22"/>
              </w:rPr>
              <w:t>Στο εργαστήριο αυτό, οι μαθητές και οι μαθήτριες καθοδηγούνται και υποστηρίζονται να «</w:t>
            </w:r>
            <w:proofErr w:type="spellStart"/>
            <w:r>
              <w:rPr>
                <w:rFonts w:ascii="Calibri" w:eastAsia="Calibri" w:hAnsi="Calibri" w:cs="Calibri"/>
                <w:sz w:val="22"/>
                <w:szCs w:val="22"/>
              </w:rPr>
              <w:t>οπτικοποιήσουν</w:t>
            </w:r>
            <w:proofErr w:type="spellEnd"/>
            <w:r>
              <w:rPr>
                <w:rFonts w:ascii="Calibri" w:eastAsia="Calibri" w:hAnsi="Calibri" w:cs="Calibri"/>
                <w:sz w:val="22"/>
                <w:szCs w:val="22"/>
              </w:rPr>
              <w:t xml:space="preserve">» τη ζωή τους, όπως την αντιλαμβάνονται αλλά και μέσα από τις σχέσεις τους με τους σημαντικούς άλλους. Έτσι, τους δίνεται η δυνατότητα να συνειδητοποιήσουν </w:t>
            </w:r>
            <w:r>
              <w:rPr>
                <w:rFonts w:ascii="Calibri" w:eastAsia="Calibri" w:hAnsi="Calibri" w:cs="Calibri"/>
                <w:sz w:val="22"/>
                <w:szCs w:val="22"/>
              </w:rPr>
              <w:t>και να ορίσουν το ανθρώπινο δίκτυο που εν δυνάμει τους υποστηρίζει στα βήματά τους προς την προσωπική τους ανάπτυξη και ευημερία.</w:t>
            </w:r>
          </w:p>
          <w:p w:rsidR="00D40136" w:rsidRDefault="007029F4">
            <w:pPr>
              <w:widowControl w:val="0"/>
              <w:spacing w:before="240" w:line="276" w:lineRule="auto"/>
              <w:jc w:val="both"/>
              <w:rPr>
                <w:rFonts w:ascii="Calibri" w:eastAsia="Calibri" w:hAnsi="Calibri" w:cs="Calibri"/>
                <w:b/>
                <w:sz w:val="22"/>
                <w:szCs w:val="22"/>
              </w:rPr>
            </w:pPr>
            <w:r>
              <w:rPr>
                <w:rFonts w:ascii="Calibri" w:eastAsia="Calibri" w:hAnsi="Calibri" w:cs="Calibri"/>
                <w:b/>
                <w:sz w:val="22"/>
                <w:szCs w:val="22"/>
              </w:rPr>
              <w:t>Φύλλο Εργασίας:</w:t>
            </w:r>
          </w:p>
          <w:p w:rsidR="00D40136" w:rsidRDefault="007029F4">
            <w:pPr>
              <w:widowControl w:val="0"/>
              <w:spacing w:before="240" w:line="276" w:lineRule="auto"/>
              <w:jc w:val="both"/>
              <w:rPr>
                <w:rFonts w:ascii="Calibri" w:eastAsia="Calibri" w:hAnsi="Calibri" w:cs="Calibri"/>
                <w:sz w:val="22"/>
                <w:szCs w:val="22"/>
              </w:rPr>
            </w:pPr>
            <w:r>
              <w:rPr>
                <w:rFonts w:ascii="Calibri" w:eastAsia="Calibri" w:hAnsi="Calibri" w:cs="Calibri"/>
                <w:sz w:val="22"/>
                <w:szCs w:val="22"/>
              </w:rPr>
              <w:t>Το δικό μου δέντρο</w:t>
            </w:r>
          </w:p>
          <w:p w:rsidR="00D40136" w:rsidRDefault="00D40136">
            <w:pPr>
              <w:widowControl w:val="0"/>
              <w:jc w:val="both"/>
              <w:rPr>
                <w:rFonts w:ascii="Calibri" w:eastAsia="Calibri" w:hAnsi="Calibri" w:cs="Calibri"/>
                <w:color w:val="000000"/>
                <w:sz w:val="22"/>
                <w:szCs w:val="22"/>
              </w:rPr>
            </w:pPr>
          </w:p>
        </w:tc>
      </w:tr>
      <w:tr w:rsidR="00D40136">
        <w:trPr>
          <w:trHeight w:val="1552"/>
          <w:jc w:val="center"/>
        </w:trPr>
        <w:tc>
          <w:tcPr>
            <w:tcW w:w="2169" w:type="dxa"/>
            <w:vAlign w:val="center"/>
          </w:tcPr>
          <w:p w:rsidR="00D40136" w:rsidRDefault="007029F4">
            <w:pPr>
              <w:spacing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lastRenderedPageBreak/>
              <w:t>Τίτλος εργαστηρίου</w:t>
            </w:r>
          </w:p>
          <w:p w:rsidR="00D40136" w:rsidRDefault="00D40136">
            <w:pPr>
              <w:spacing w:line="276" w:lineRule="auto"/>
              <w:jc w:val="center"/>
              <w:rPr>
                <w:rFonts w:ascii="Calibri" w:eastAsia="Calibri" w:hAnsi="Calibri" w:cs="Calibri"/>
                <w:color w:val="000000"/>
                <w:sz w:val="22"/>
                <w:szCs w:val="22"/>
              </w:rPr>
            </w:pPr>
          </w:p>
          <w:p w:rsidR="00D40136" w:rsidRDefault="007029F4">
            <w:pPr>
              <w:widowControl w:val="0"/>
              <w:spacing w:before="240" w:line="276" w:lineRule="auto"/>
              <w:jc w:val="center"/>
              <w:rPr>
                <w:rFonts w:ascii="Calibri" w:eastAsia="Calibri" w:hAnsi="Calibri" w:cs="Calibri"/>
                <w:b/>
                <w:sz w:val="22"/>
                <w:szCs w:val="22"/>
              </w:rPr>
            </w:pPr>
            <w:r>
              <w:rPr>
                <w:rFonts w:ascii="Calibri" w:eastAsia="Calibri" w:hAnsi="Calibri" w:cs="Calibri"/>
                <w:b/>
                <w:sz w:val="22"/>
                <w:szCs w:val="22"/>
              </w:rPr>
              <w:t>Δικαιώματα και υποχρεώσεις</w:t>
            </w:r>
          </w:p>
          <w:p w:rsidR="00D40136" w:rsidRDefault="00D40136">
            <w:pPr>
              <w:widowControl w:val="0"/>
              <w:jc w:val="center"/>
              <w:rPr>
                <w:rFonts w:ascii="Calibri" w:eastAsia="Calibri" w:hAnsi="Calibri" w:cs="Calibri"/>
                <w:b/>
                <w:sz w:val="22"/>
                <w:szCs w:val="22"/>
              </w:rPr>
            </w:pPr>
          </w:p>
          <w:p w:rsidR="00D40136" w:rsidRDefault="007029F4">
            <w:pPr>
              <w:spacing w:line="276" w:lineRule="auto"/>
              <w:jc w:val="center"/>
              <w:rPr>
                <w:rFonts w:ascii="Calibri" w:eastAsia="Calibri" w:hAnsi="Calibri" w:cs="Calibri"/>
                <w:color w:val="000000"/>
                <w:sz w:val="22"/>
                <w:szCs w:val="22"/>
              </w:rPr>
            </w:pPr>
            <w:r>
              <w:rPr>
                <w:noProof/>
                <w:color w:val="000000"/>
              </w:rPr>
              <mc:AlternateContent>
                <mc:Choice Requires="wpg">
                  <w:drawing>
                    <wp:inline distT="0" distB="0" distL="0" distR="0">
                      <wp:extent cx="410800" cy="410800"/>
                      <wp:effectExtent l="0" t="0" r="0" b="0"/>
                      <wp:docPr id="81" name="Οβάλ 81"/>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8">
                                  <a:alphaModFix/>
                                </a:blip>
                                <a:stretch>
                                  <a:fillRect/>
                                </a:stretch>
                              </a:blipFill>
                              <a:ln w="25400" cap="flat" cmpd="sng">
                                <a:solidFill>
                                  <a:srgbClr val="B46D33"/>
                                </a:solidFill>
                                <a:prstDash val="solid"/>
                                <a:round/>
                                <a:headEnd type="none" w="sm" len="sm"/>
                                <a:tailEnd type="none" w="sm" len="sm"/>
                              </a:ln>
                            </wps:spPr>
                            <wps:txbx>
                              <w:txbxContent>
                                <w:p w:rsidR="00D40136" w:rsidRDefault="007029F4">
                                  <w:pPr>
                                    <w:spacing w:line="258" w:lineRule="auto"/>
                                    <w:jc w:val="center"/>
                                    <w:textDirection w:val="btLr"/>
                                  </w:pPr>
                                  <w:r>
                                    <w:rPr>
                                      <w:rFonts w:ascii="Aka-AcidGR-DiaryGirl" w:eastAsia="Aka-AcidGR-DiaryGirl" w:hAnsi="Aka-AcidGR-DiaryGirl" w:cs="Aka-AcidGR-DiaryGirl"/>
                                      <w:b/>
                                      <w:color w:val="000000"/>
                                      <w:highlight w:val="lightGray"/>
                                    </w:rPr>
                                    <w:t>4</w:t>
                                  </w:r>
                                </w:p>
                              </w:txbxContent>
                            </wps:txbx>
                            <wps:bodyPr spcFirstLastPara="1" wrap="square" lIns="91425" tIns="45700" rIns="91425" bIns="45700"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10800" cy="410800"/>
                      <wp:effectExtent b="0" l="0" r="0" t="0"/>
                      <wp:docPr id="8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410800" cy="410800"/>
                              </a:xfrm>
                              <a:prstGeom prst="rect"/>
                              <a:ln/>
                            </pic:spPr>
                          </pic:pic>
                        </a:graphicData>
                      </a:graphic>
                    </wp:inline>
                  </w:drawing>
                </mc:Fallback>
              </mc:AlternateContent>
            </w:r>
          </w:p>
        </w:tc>
        <w:tc>
          <w:tcPr>
            <w:tcW w:w="6620" w:type="dxa"/>
            <w:vAlign w:val="center"/>
          </w:tcPr>
          <w:p w:rsidR="00D40136" w:rsidRDefault="007029F4">
            <w:pPr>
              <w:widowControl w:val="0"/>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Συνδέοντας αμφίδρομα το άτομο με την κοινωνία και την αγορά εργασίας, το Εργαστήριο αυτό επιχειρεί να κινητοποιήσει και να ευαισθητοποιήσει τους μαθητές και τις μαθήτριες προκειμένου να κατανοήσουν τα δικαιώματα και τις υποχρεώσεις που έχουν τόσο απέναντι </w:t>
            </w:r>
            <w:r>
              <w:rPr>
                <w:rFonts w:ascii="Calibri" w:eastAsia="Calibri" w:hAnsi="Calibri" w:cs="Calibri"/>
                <w:sz w:val="22"/>
                <w:szCs w:val="22"/>
              </w:rPr>
              <w:t xml:space="preserve">στο κοινωνικό σύνολο όσο στον μελλοντικό εργασιακό του χώρο. Επίσης, τους/τις μαθαίνει τις έννοιες της εργασία, της εργασιακής σύμβασης και των συλλογικών συμβάσεων εργασίας.  </w:t>
            </w:r>
          </w:p>
          <w:p w:rsidR="00D40136" w:rsidRDefault="007029F4">
            <w:pPr>
              <w:widowControl w:val="0"/>
              <w:spacing w:before="240" w:line="276" w:lineRule="auto"/>
              <w:jc w:val="both"/>
              <w:rPr>
                <w:rFonts w:ascii="Calibri" w:eastAsia="Calibri" w:hAnsi="Calibri" w:cs="Calibri"/>
                <w:b/>
                <w:sz w:val="22"/>
                <w:szCs w:val="22"/>
              </w:rPr>
            </w:pPr>
            <w:r>
              <w:rPr>
                <w:rFonts w:ascii="Calibri" w:eastAsia="Calibri" w:hAnsi="Calibri" w:cs="Calibri"/>
                <w:b/>
                <w:sz w:val="22"/>
                <w:szCs w:val="22"/>
              </w:rPr>
              <w:t>Φύλλα Εργασίας:</w:t>
            </w:r>
          </w:p>
          <w:p w:rsidR="00D40136" w:rsidRDefault="007029F4">
            <w:pPr>
              <w:widowControl w:val="0"/>
              <w:spacing w:before="240" w:after="200"/>
              <w:jc w:val="both"/>
              <w:rPr>
                <w:rFonts w:ascii="Calibri" w:eastAsia="Calibri" w:hAnsi="Calibri" w:cs="Calibri"/>
                <w:sz w:val="22"/>
                <w:szCs w:val="22"/>
              </w:rPr>
            </w:pPr>
            <w:r>
              <w:rPr>
                <w:rFonts w:ascii="Calibri" w:eastAsia="Calibri" w:hAnsi="Calibri" w:cs="Calibri"/>
                <w:sz w:val="22"/>
                <w:szCs w:val="22"/>
              </w:rPr>
              <w:t>Εργασιακές έννοιες, δικαιώματα και υποχρεώσεις</w:t>
            </w:r>
          </w:p>
          <w:p w:rsidR="00D40136" w:rsidRDefault="007029F4">
            <w:pPr>
              <w:widowControl w:val="0"/>
              <w:spacing w:before="240" w:after="200"/>
              <w:jc w:val="both"/>
              <w:rPr>
                <w:rFonts w:ascii="Calibri" w:eastAsia="Calibri" w:hAnsi="Calibri" w:cs="Calibri"/>
                <w:sz w:val="22"/>
                <w:szCs w:val="22"/>
              </w:rPr>
            </w:pPr>
            <w:r>
              <w:rPr>
                <w:rFonts w:ascii="Calibri" w:eastAsia="Calibri" w:hAnsi="Calibri" w:cs="Calibri"/>
                <w:sz w:val="22"/>
                <w:szCs w:val="22"/>
              </w:rPr>
              <w:t>Συμφωνείτε ή δια</w:t>
            </w:r>
            <w:r>
              <w:rPr>
                <w:rFonts w:ascii="Calibri" w:eastAsia="Calibri" w:hAnsi="Calibri" w:cs="Calibri"/>
                <w:sz w:val="22"/>
                <w:szCs w:val="22"/>
              </w:rPr>
              <w:t>φωνείτε;</w:t>
            </w:r>
          </w:p>
          <w:p w:rsidR="00D40136" w:rsidRDefault="00D40136">
            <w:pPr>
              <w:widowControl w:val="0"/>
              <w:jc w:val="both"/>
              <w:rPr>
                <w:rFonts w:ascii="Calibri" w:eastAsia="Calibri" w:hAnsi="Calibri" w:cs="Calibri"/>
                <w:color w:val="000000"/>
                <w:sz w:val="22"/>
                <w:szCs w:val="22"/>
              </w:rPr>
            </w:pPr>
          </w:p>
        </w:tc>
      </w:tr>
      <w:tr w:rsidR="00D40136">
        <w:trPr>
          <w:trHeight w:val="1552"/>
          <w:jc w:val="center"/>
        </w:trPr>
        <w:tc>
          <w:tcPr>
            <w:tcW w:w="2169" w:type="dxa"/>
            <w:vAlign w:val="center"/>
          </w:tcPr>
          <w:p w:rsidR="00D40136" w:rsidRDefault="007029F4">
            <w:pPr>
              <w:spacing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Τίτλος εργαστηρίου</w:t>
            </w:r>
          </w:p>
          <w:p w:rsidR="00D40136" w:rsidRDefault="007029F4">
            <w:pPr>
              <w:spacing w:before="240" w:line="276" w:lineRule="auto"/>
              <w:jc w:val="center"/>
              <w:rPr>
                <w:rFonts w:ascii="Calibri" w:eastAsia="Calibri" w:hAnsi="Calibri" w:cs="Calibri"/>
                <w:b/>
                <w:sz w:val="22"/>
                <w:szCs w:val="22"/>
              </w:rPr>
            </w:pPr>
            <w:r>
              <w:rPr>
                <w:rFonts w:ascii="Calibri" w:eastAsia="Calibri" w:hAnsi="Calibri" w:cs="Calibri"/>
                <w:b/>
                <w:sz w:val="22"/>
                <w:szCs w:val="22"/>
              </w:rPr>
              <w:t>Αποκτώντας το πρώτο μου εισόδημα</w:t>
            </w:r>
          </w:p>
          <w:p w:rsidR="00D40136" w:rsidRDefault="00D40136">
            <w:pPr>
              <w:spacing w:line="276" w:lineRule="auto"/>
              <w:jc w:val="center"/>
              <w:rPr>
                <w:rFonts w:ascii="Calibri" w:eastAsia="Calibri" w:hAnsi="Calibri" w:cs="Calibri"/>
                <w:b/>
                <w:color w:val="000000"/>
                <w:sz w:val="22"/>
                <w:szCs w:val="22"/>
              </w:rPr>
            </w:pPr>
          </w:p>
          <w:p w:rsidR="00D40136" w:rsidRDefault="007029F4">
            <w:pPr>
              <w:spacing w:line="276" w:lineRule="auto"/>
              <w:jc w:val="center"/>
              <w:rPr>
                <w:rFonts w:ascii="Calibri" w:eastAsia="Calibri" w:hAnsi="Calibri" w:cs="Calibri"/>
                <w:color w:val="000000"/>
                <w:sz w:val="22"/>
                <w:szCs w:val="22"/>
              </w:rPr>
            </w:pPr>
            <w:r>
              <w:rPr>
                <w:noProof/>
                <w:color w:val="000000"/>
              </w:rPr>
              <mc:AlternateContent>
                <mc:Choice Requires="wpg">
                  <w:drawing>
                    <wp:inline distT="0" distB="0" distL="0" distR="0">
                      <wp:extent cx="410800" cy="410800"/>
                      <wp:effectExtent l="0" t="0" r="0" b="0"/>
                      <wp:docPr id="84" name="Οβάλ 84"/>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8">
                                  <a:alphaModFix/>
                                </a:blip>
                                <a:stretch>
                                  <a:fillRect/>
                                </a:stretch>
                              </a:blipFill>
                              <a:ln w="25400" cap="flat" cmpd="sng">
                                <a:solidFill>
                                  <a:srgbClr val="B46D33"/>
                                </a:solidFill>
                                <a:prstDash val="solid"/>
                                <a:round/>
                                <a:headEnd type="none" w="sm" len="sm"/>
                                <a:tailEnd type="none" w="sm" len="sm"/>
                              </a:ln>
                            </wps:spPr>
                            <wps:txbx>
                              <w:txbxContent>
                                <w:p w:rsidR="00D40136" w:rsidRDefault="007029F4">
                                  <w:pPr>
                                    <w:spacing w:line="258" w:lineRule="auto"/>
                                    <w:jc w:val="center"/>
                                    <w:textDirection w:val="btLr"/>
                                  </w:pPr>
                                  <w:r>
                                    <w:rPr>
                                      <w:rFonts w:ascii="Aka-AcidGR-DiaryGirl" w:eastAsia="Aka-AcidGR-DiaryGirl" w:hAnsi="Aka-AcidGR-DiaryGirl" w:cs="Aka-AcidGR-DiaryGirl"/>
                                      <w:b/>
                                      <w:color w:val="000000"/>
                                      <w:highlight w:val="lightGray"/>
                                    </w:rPr>
                                    <w:t>5</w:t>
                                  </w:r>
                                </w:p>
                              </w:txbxContent>
                            </wps:txbx>
                            <wps:bodyPr spcFirstLastPara="1" wrap="square" lIns="91425" tIns="45700" rIns="91425" bIns="45700"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10800" cy="410800"/>
                      <wp:effectExtent b="0" l="0" r="0" t="0"/>
                      <wp:docPr id="84"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410800" cy="410800"/>
                              </a:xfrm>
                              <a:prstGeom prst="rect"/>
                              <a:ln/>
                            </pic:spPr>
                          </pic:pic>
                        </a:graphicData>
                      </a:graphic>
                    </wp:inline>
                  </w:drawing>
                </mc:Fallback>
              </mc:AlternateContent>
            </w:r>
          </w:p>
        </w:tc>
        <w:tc>
          <w:tcPr>
            <w:tcW w:w="6620" w:type="dxa"/>
            <w:vAlign w:val="center"/>
          </w:tcPr>
          <w:p w:rsidR="00D40136" w:rsidRDefault="007029F4">
            <w:pPr>
              <w:widowControl w:val="0"/>
              <w:jc w:val="both"/>
              <w:rPr>
                <w:rFonts w:ascii="Calibri" w:eastAsia="Calibri" w:hAnsi="Calibri" w:cs="Calibri"/>
                <w:color w:val="000000"/>
                <w:sz w:val="22"/>
                <w:szCs w:val="22"/>
              </w:rPr>
            </w:pPr>
            <w:r>
              <w:rPr>
                <w:rFonts w:ascii="Calibri" w:eastAsia="Calibri" w:hAnsi="Calibri" w:cs="Calibri"/>
                <w:sz w:val="22"/>
                <w:szCs w:val="22"/>
              </w:rPr>
              <w:t xml:space="preserve"> </w:t>
            </w:r>
          </w:p>
          <w:p w:rsidR="00D40136" w:rsidRDefault="007029F4">
            <w:pPr>
              <w:spacing w:after="200" w:line="276" w:lineRule="auto"/>
              <w:rPr>
                <w:rFonts w:ascii="Calibri" w:eastAsia="Calibri" w:hAnsi="Calibri" w:cs="Calibri"/>
                <w:sz w:val="22"/>
                <w:szCs w:val="22"/>
              </w:rPr>
            </w:pPr>
            <w:r>
              <w:rPr>
                <w:rFonts w:ascii="Calibri" w:eastAsia="Calibri" w:hAnsi="Calibri" w:cs="Calibri"/>
                <w:sz w:val="22"/>
                <w:szCs w:val="22"/>
              </w:rPr>
              <w:t>Το Εργαστήριο επιδιώκει να βοηθήσει τους μαθητές και τις μαθήτριες να κατανοήσουν την έννοια του εισοδήματος και τους παράγοντες που το επηρεάζουν, αναπτύσσοντας τις απαραίτητες χρηματοοικονομικές γνώσεις και δεξιότητες, καθώς και μια κριτική ματιά σε ό,τι</w:t>
            </w:r>
            <w:r>
              <w:rPr>
                <w:rFonts w:ascii="Calibri" w:eastAsia="Calibri" w:hAnsi="Calibri" w:cs="Calibri"/>
                <w:sz w:val="22"/>
                <w:szCs w:val="22"/>
              </w:rPr>
              <w:t xml:space="preserve"> αφορά στις οικονομικές συναλλαγές και τα διαφορετικά είδη εισοδήματος.</w:t>
            </w:r>
          </w:p>
          <w:p w:rsidR="00D40136" w:rsidRDefault="007029F4">
            <w:pPr>
              <w:spacing w:before="240" w:line="276" w:lineRule="auto"/>
              <w:jc w:val="both"/>
              <w:rPr>
                <w:rFonts w:ascii="Calibri" w:eastAsia="Calibri" w:hAnsi="Calibri" w:cs="Calibri"/>
                <w:b/>
                <w:sz w:val="22"/>
                <w:szCs w:val="22"/>
              </w:rPr>
            </w:pPr>
            <w:r>
              <w:rPr>
                <w:rFonts w:ascii="Calibri" w:eastAsia="Calibri" w:hAnsi="Calibri" w:cs="Calibri"/>
                <w:b/>
                <w:sz w:val="22"/>
                <w:szCs w:val="22"/>
              </w:rPr>
              <w:t>Φύλλα Εργασίας:</w:t>
            </w:r>
          </w:p>
          <w:p w:rsidR="00D40136" w:rsidRDefault="007029F4">
            <w:pPr>
              <w:spacing w:after="200" w:line="276" w:lineRule="auto"/>
              <w:rPr>
                <w:rFonts w:ascii="Calibri" w:eastAsia="Calibri" w:hAnsi="Calibri" w:cs="Calibri"/>
                <w:sz w:val="22"/>
                <w:szCs w:val="22"/>
              </w:rPr>
            </w:pPr>
            <w:r>
              <w:rPr>
                <w:rFonts w:ascii="Calibri" w:eastAsia="Calibri" w:hAnsi="Calibri" w:cs="Calibri"/>
                <w:sz w:val="22"/>
                <w:szCs w:val="22"/>
              </w:rPr>
              <w:t>Βρες το σωστό εισόδημα</w:t>
            </w:r>
          </w:p>
          <w:p w:rsidR="00D40136" w:rsidRDefault="007029F4">
            <w:pPr>
              <w:spacing w:line="276" w:lineRule="auto"/>
              <w:rPr>
                <w:rFonts w:ascii="Calibri" w:eastAsia="Calibri" w:hAnsi="Calibri" w:cs="Calibri"/>
                <w:sz w:val="22"/>
                <w:szCs w:val="22"/>
              </w:rPr>
            </w:pPr>
            <w:r>
              <w:rPr>
                <w:rFonts w:ascii="Calibri" w:eastAsia="Calibri" w:hAnsi="Calibri" w:cs="Calibri"/>
                <w:sz w:val="22"/>
                <w:szCs w:val="22"/>
              </w:rPr>
              <w:t>Εκκαθάριση Μισθοδοσίας</w:t>
            </w:r>
          </w:p>
          <w:p w:rsidR="00D40136" w:rsidRDefault="00D40136">
            <w:pPr>
              <w:spacing w:line="276" w:lineRule="auto"/>
              <w:rPr>
                <w:rFonts w:ascii="Calibri" w:eastAsia="Calibri" w:hAnsi="Calibri" w:cs="Calibri"/>
                <w:sz w:val="22"/>
                <w:szCs w:val="22"/>
              </w:rPr>
            </w:pPr>
          </w:p>
        </w:tc>
      </w:tr>
      <w:tr w:rsidR="00D40136">
        <w:trPr>
          <w:trHeight w:val="1552"/>
          <w:jc w:val="center"/>
        </w:trPr>
        <w:tc>
          <w:tcPr>
            <w:tcW w:w="2169" w:type="dxa"/>
            <w:vAlign w:val="center"/>
          </w:tcPr>
          <w:p w:rsidR="00D40136" w:rsidRDefault="00D40136">
            <w:pPr>
              <w:spacing w:line="276" w:lineRule="auto"/>
              <w:jc w:val="center"/>
              <w:rPr>
                <w:rFonts w:ascii="Calibri" w:eastAsia="Calibri" w:hAnsi="Calibri" w:cs="Calibri"/>
                <w:sz w:val="22"/>
                <w:szCs w:val="22"/>
              </w:rPr>
            </w:pPr>
          </w:p>
          <w:p w:rsidR="00D40136" w:rsidRDefault="007029F4">
            <w:pPr>
              <w:spacing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Τίτλος εργαστηρίου</w:t>
            </w:r>
          </w:p>
          <w:p w:rsidR="00D40136" w:rsidRDefault="00D40136">
            <w:pPr>
              <w:spacing w:line="276" w:lineRule="auto"/>
              <w:jc w:val="center"/>
              <w:rPr>
                <w:rFonts w:ascii="Calibri" w:eastAsia="Calibri" w:hAnsi="Calibri" w:cs="Calibri"/>
                <w:color w:val="000000"/>
                <w:sz w:val="22"/>
                <w:szCs w:val="22"/>
              </w:rPr>
            </w:pPr>
          </w:p>
          <w:p w:rsidR="00D40136" w:rsidRDefault="007029F4">
            <w:pPr>
              <w:spacing w:line="276" w:lineRule="auto"/>
              <w:jc w:val="center"/>
              <w:rPr>
                <w:rFonts w:ascii="Calibri" w:eastAsia="Calibri" w:hAnsi="Calibri" w:cs="Calibri"/>
                <w:b/>
                <w:sz w:val="24"/>
                <w:szCs w:val="24"/>
              </w:rPr>
            </w:pPr>
            <w:r>
              <w:rPr>
                <w:rFonts w:ascii="Calibri" w:eastAsia="Calibri" w:hAnsi="Calibri" w:cs="Calibri"/>
                <w:b/>
                <w:sz w:val="24"/>
                <w:szCs w:val="24"/>
              </w:rPr>
              <w:t xml:space="preserve">Δανείζομαι σωστά </w:t>
            </w:r>
          </w:p>
          <w:p w:rsidR="00D40136" w:rsidRDefault="007029F4">
            <w:pP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 </w:t>
            </w:r>
          </w:p>
          <w:p w:rsidR="00D40136" w:rsidRDefault="007029F4">
            <w:pPr>
              <w:spacing w:line="276" w:lineRule="auto"/>
              <w:jc w:val="center"/>
              <w:rPr>
                <w:rFonts w:ascii="Calibri" w:eastAsia="Calibri" w:hAnsi="Calibri" w:cs="Calibri"/>
                <w:color w:val="000000"/>
                <w:sz w:val="22"/>
                <w:szCs w:val="22"/>
              </w:rPr>
            </w:pPr>
            <w:r>
              <w:rPr>
                <w:noProof/>
                <w:color w:val="000000"/>
              </w:rPr>
              <mc:AlternateContent>
                <mc:Choice Requires="wpg">
                  <w:drawing>
                    <wp:inline distT="0" distB="0" distL="0" distR="0">
                      <wp:extent cx="410800" cy="410800"/>
                      <wp:effectExtent l="0" t="0" r="0" b="0"/>
                      <wp:docPr id="83" name="Οβάλ 83"/>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8">
                                  <a:alphaModFix/>
                                </a:blip>
                                <a:stretch>
                                  <a:fillRect/>
                                </a:stretch>
                              </a:blipFill>
                              <a:ln w="25400" cap="flat" cmpd="sng">
                                <a:solidFill>
                                  <a:srgbClr val="B46D33"/>
                                </a:solidFill>
                                <a:prstDash val="solid"/>
                                <a:round/>
                                <a:headEnd type="none" w="sm" len="sm"/>
                                <a:tailEnd type="none" w="sm" len="sm"/>
                              </a:ln>
                            </wps:spPr>
                            <wps:txbx>
                              <w:txbxContent>
                                <w:p w:rsidR="00D40136" w:rsidRDefault="007029F4">
                                  <w:pPr>
                                    <w:spacing w:line="258" w:lineRule="auto"/>
                                    <w:jc w:val="center"/>
                                    <w:textDirection w:val="btLr"/>
                                  </w:pPr>
                                  <w:r>
                                    <w:rPr>
                                      <w:rFonts w:ascii="Aka-AcidGR-DiaryGirl" w:eastAsia="Aka-AcidGR-DiaryGirl" w:hAnsi="Aka-AcidGR-DiaryGirl" w:cs="Aka-AcidGR-DiaryGirl"/>
                                      <w:b/>
                                      <w:color w:val="000000"/>
                                      <w:highlight w:val="lightGray"/>
                                    </w:rPr>
                                    <w:t>6</w:t>
                                  </w:r>
                                </w:p>
                              </w:txbxContent>
                            </wps:txbx>
                            <wps:bodyPr spcFirstLastPara="1" wrap="square" lIns="91425" tIns="45700" rIns="91425" bIns="45700"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10800" cy="410800"/>
                      <wp:effectExtent b="0" l="0" r="0" t="0"/>
                      <wp:docPr id="83"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410800" cy="410800"/>
                              </a:xfrm>
                              <a:prstGeom prst="rect"/>
                              <a:ln/>
                            </pic:spPr>
                          </pic:pic>
                        </a:graphicData>
                      </a:graphic>
                    </wp:inline>
                  </w:drawing>
                </mc:Fallback>
              </mc:AlternateContent>
            </w:r>
          </w:p>
        </w:tc>
        <w:tc>
          <w:tcPr>
            <w:tcW w:w="6620" w:type="dxa"/>
            <w:vAlign w:val="center"/>
          </w:tcPr>
          <w:p w:rsidR="00D40136" w:rsidRDefault="007029F4">
            <w:pPr>
              <w:spacing w:before="240" w:line="276" w:lineRule="auto"/>
              <w:jc w:val="both"/>
              <w:rPr>
                <w:rFonts w:ascii="Calibri" w:eastAsia="Calibri" w:hAnsi="Calibri" w:cs="Calibri"/>
                <w:sz w:val="22"/>
                <w:szCs w:val="22"/>
              </w:rPr>
            </w:pPr>
            <w:r>
              <w:rPr>
                <w:rFonts w:ascii="Calibri" w:eastAsia="Calibri" w:hAnsi="Calibri" w:cs="Calibri"/>
                <w:sz w:val="22"/>
                <w:szCs w:val="22"/>
              </w:rPr>
              <w:t xml:space="preserve">Στο Εργαστήριο αυτό, οι μαθητές και οι μαθήτριες γνωρίζουν τα πιο γνωστά είδη δανείου, καθώς και έννοιες όπως ο τόκος και το ετήσιο επιτόκιο. Επίσης, εξοικειώνονται με το χρηματοοικονομικό εργαλείο του δανεισμού και, ενδυναμώνοντας την κριτική τους σκέψη, </w:t>
            </w:r>
            <w:r>
              <w:rPr>
                <w:rFonts w:ascii="Calibri" w:eastAsia="Calibri" w:hAnsi="Calibri" w:cs="Calibri"/>
                <w:sz w:val="22"/>
                <w:szCs w:val="22"/>
              </w:rPr>
              <w:t>εξασκούνται στη διάκριση μιας καλής από μια κακή δανειακή σύμβαση, μαθαίνοντας τα «μυστικά» του σωστού δανεισμού.</w:t>
            </w:r>
          </w:p>
          <w:p w:rsidR="00D40136" w:rsidRDefault="007029F4">
            <w:pPr>
              <w:spacing w:before="240" w:line="276" w:lineRule="auto"/>
              <w:jc w:val="both"/>
              <w:rPr>
                <w:rFonts w:ascii="Calibri" w:eastAsia="Calibri" w:hAnsi="Calibri" w:cs="Calibri"/>
                <w:sz w:val="22"/>
                <w:szCs w:val="22"/>
              </w:rPr>
            </w:pPr>
            <w:r>
              <w:rPr>
                <w:rFonts w:ascii="Calibri" w:eastAsia="Calibri" w:hAnsi="Calibri" w:cs="Calibri"/>
                <w:b/>
                <w:sz w:val="22"/>
                <w:szCs w:val="22"/>
              </w:rPr>
              <w:t>Φύλλο Εργασίας:</w:t>
            </w:r>
          </w:p>
          <w:p w:rsidR="00D40136" w:rsidRDefault="007029F4">
            <w:pPr>
              <w:spacing w:line="276" w:lineRule="auto"/>
              <w:rPr>
                <w:rFonts w:ascii="Calibri" w:eastAsia="Calibri" w:hAnsi="Calibri" w:cs="Calibri"/>
                <w:color w:val="444746"/>
                <w:sz w:val="22"/>
                <w:szCs w:val="22"/>
              </w:rPr>
            </w:pPr>
            <w:r>
              <w:rPr>
                <w:rFonts w:ascii="Calibri" w:eastAsia="Calibri" w:hAnsi="Calibri" w:cs="Calibri"/>
                <w:color w:val="444746"/>
                <w:sz w:val="22"/>
                <w:szCs w:val="22"/>
              </w:rPr>
              <w:t>Σωστοί τρόποι δανεισμού</w:t>
            </w:r>
          </w:p>
          <w:p w:rsidR="00D40136" w:rsidRDefault="00D40136">
            <w:pPr>
              <w:spacing w:line="276" w:lineRule="auto"/>
              <w:rPr>
                <w:rFonts w:ascii="Calibri" w:eastAsia="Calibri" w:hAnsi="Calibri" w:cs="Calibri"/>
                <w:color w:val="444746"/>
                <w:sz w:val="22"/>
                <w:szCs w:val="22"/>
              </w:rPr>
            </w:pPr>
          </w:p>
        </w:tc>
      </w:tr>
      <w:tr w:rsidR="00D40136">
        <w:trPr>
          <w:trHeight w:val="1552"/>
          <w:jc w:val="center"/>
        </w:trPr>
        <w:tc>
          <w:tcPr>
            <w:tcW w:w="2169" w:type="dxa"/>
            <w:vAlign w:val="center"/>
          </w:tcPr>
          <w:p w:rsidR="00D40136" w:rsidRDefault="007029F4">
            <w:pPr>
              <w:spacing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Τίτλος εργαστηρίου</w:t>
            </w:r>
          </w:p>
          <w:p w:rsidR="00D40136" w:rsidRDefault="00D40136">
            <w:pPr>
              <w:spacing w:line="276" w:lineRule="auto"/>
              <w:jc w:val="center"/>
              <w:rPr>
                <w:rFonts w:ascii="Calibri" w:eastAsia="Calibri" w:hAnsi="Calibri" w:cs="Calibri"/>
                <w:color w:val="000000"/>
                <w:sz w:val="22"/>
                <w:szCs w:val="22"/>
              </w:rPr>
            </w:pPr>
          </w:p>
          <w:p w:rsidR="00D40136" w:rsidRDefault="007029F4">
            <w:pPr>
              <w:spacing w:line="276" w:lineRule="auto"/>
              <w:jc w:val="center"/>
              <w:rPr>
                <w:rFonts w:ascii="Calibri" w:eastAsia="Calibri" w:hAnsi="Calibri" w:cs="Calibri"/>
                <w:b/>
                <w:sz w:val="22"/>
                <w:szCs w:val="22"/>
              </w:rPr>
            </w:pPr>
            <w:r>
              <w:rPr>
                <w:rFonts w:ascii="Calibri" w:eastAsia="Calibri" w:hAnsi="Calibri" w:cs="Calibri"/>
                <w:b/>
                <w:sz w:val="24"/>
                <w:szCs w:val="24"/>
              </w:rPr>
              <w:t>Διεκδικώντας το όνειρο</w:t>
            </w:r>
          </w:p>
          <w:p w:rsidR="00D40136" w:rsidRDefault="00D40136">
            <w:pPr>
              <w:spacing w:line="276" w:lineRule="auto"/>
              <w:jc w:val="center"/>
              <w:rPr>
                <w:rFonts w:ascii="Calibri" w:eastAsia="Calibri" w:hAnsi="Calibri" w:cs="Calibri"/>
                <w:b/>
                <w:sz w:val="22"/>
                <w:szCs w:val="22"/>
              </w:rPr>
            </w:pPr>
          </w:p>
          <w:p w:rsidR="00D40136" w:rsidRDefault="007029F4">
            <w:pPr>
              <w:spacing w:line="276" w:lineRule="auto"/>
              <w:jc w:val="center"/>
              <w:rPr>
                <w:rFonts w:ascii="Calibri" w:eastAsia="Calibri" w:hAnsi="Calibri" w:cs="Calibri"/>
                <w:color w:val="000000"/>
                <w:sz w:val="22"/>
                <w:szCs w:val="22"/>
              </w:rPr>
            </w:pPr>
            <w:r>
              <w:rPr>
                <w:noProof/>
                <w:color w:val="000000"/>
              </w:rPr>
              <mc:AlternateContent>
                <mc:Choice Requires="wpg">
                  <w:drawing>
                    <wp:inline distT="0" distB="0" distL="0" distR="0">
                      <wp:extent cx="410800" cy="410800"/>
                      <wp:effectExtent l="0" t="0" r="0" b="0"/>
                      <wp:docPr id="85" name="Οβάλ 85"/>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8">
                                  <a:alphaModFix/>
                                </a:blip>
                                <a:stretch>
                                  <a:fillRect/>
                                </a:stretch>
                              </a:blipFill>
                              <a:ln w="25400" cap="flat" cmpd="sng">
                                <a:solidFill>
                                  <a:srgbClr val="B46D33"/>
                                </a:solidFill>
                                <a:prstDash val="solid"/>
                                <a:round/>
                                <a:headEnd type="none" w="sm" len="sm"/>
                                <a:tailEnd type="none" w="sm" len="sm"/>
                              </a:ln>
                            </wps:spPr>
                            <wps:txbx>
                              <w:txbxContent>
                                <w:p w:rsidR="00D40136" w:rsidRDefault="007029F4">
                                  <w:pPr>
                                    <w:spacing w:line="258" w:lineRule="auto"/>
                                    <w:jc w:val="center"/>
                                    <w:textDirection w:val="btLr"/>
                                  </w:pPr>
                                  <w:r>
                                    <w:rPr>
                                      <w:rFonts w:ascii="Aka-AcidGR-DiaryGirl" w:eastAsia="Aka-AcidGR-DiaryGirl" w:hAnsi="Aka-AcidGR-DiaryGirl" w:cs="Aka-AcidGR-DiaryGirl"/>
                                      <w:b/>
                                      <w:color w:val="000000"/>
                                      <w:highlight w:val="lightGray"/>
                                    </w:rPr>
                                    <w:t>7</w:t>
                                  </w:r>
                                </w:p>
                              </w:txbxContent>
                            </wps:txbx>
                            <wps:bodyPr spcFirstLastPara="1" wrap="square" lIns="91425" tIns="45700" rIns="91425" bIns="45700"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10800" cy="410800"/>
                      <wp:effectExtent b="0" l="0" r="0" t="0"/>
                      <wp:docPr id="85"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410800" cy="410800"/>
                              </a:xfrm>
                              <a:prstGeom prst="rect"/>
                              <a:ln/>
                            </pic:spPr>
                          </pic:pic>
                        </a:graphicData>
                      </a:graphic>
                    </wp:inline>
                  </w:drawing>
                </mc:Fallback>
              </mc:AlternateContent>
            </w:r>
          </w:p>
        </w:tc>
        <w:tc>
          <w:tcPr>
            <w:tcW w:w="6620" w:type="dxa"/>
            <w:vAlign w:val="center"/>
          </w:tcPr>
          <w:p w:rsidR="00D40136" w:rsidRDefault="007029F4">
            <w:pPr>
              <w:spacing w:before="240" w:line="276" w:lineRule="auto"/>
              <w:jc w:val="both"/>
              <w:rPr>
                <w:rFonts w:ascii="Calibri" w:eastAsia="Calibri" w:hAnsi="Calibri" w:cs="Calibri"/>
                <w:sz w:val="22"/>
                <w:szCs w:val="22"/>
              </w:rPr>
            </w:pPr>
            <w:r>
              <w:rPr>
                <w:rFonts w:ascii="Calibri" w:eastAsia="Calibri" w:hAnsi="Calibri" w:cs="Calibri"/>
                <w:sz w:val="22"/>
                <w:szCs w:val="22"/>
              </w:rPr>
              <w:t>Το Εργαστήριο καθοδηγεί τους μαθητές και τις μαθήτριες να εξερευνήσουν τις διάφορες μορφές επιχειρηματικότητας και τους δίνει την ευκαιρία να γίνουν για μία ώρα «νέοι επιχειρηματίες», οραματιζόμενοι τις δικές τους ιδέες και τους τρόπους που αυτές θα υλοποι</w:t>
            </w:r>
            <w:r>
              <w:rPr>
                <w:rFonts w:ascii="Calibri" w:eastAsia="Calibri" w:hAnsi="Calibri" w:cs="Calibri"/>
                <w:sz w:val="22"/>
                <w:szCs w:val="22"/>
              </w:rPr>
              <w:t>ηθούν. Επίσης, αντιλαμβάνονται ότι η επιχειρηματικότητα δεν στηρίζεται μόνο σε μια ιδέα, αλλά απαιτεί ένα σύνολο δεξιοτήτων και γνώσεων. Τέλος, συνειδητοποιούν την αναγκαιότητα της δικτύωσης και μαθαίνουν να καταρτίζουν το δικό τους επιχειρηματικό σχέδιο (</w:t>
            </w:r>
            <w:proofErr w:type="spellStart"/>
            <w:r>
              <w:rPr>
                <w:rFonts w:ascii="Calibri" w:eastAsia="Calibri" w:hAnsi="Calibri" w:cs="Calibri"/>
                <w:sz w:val="22"/>
                <w:szCs w:val="22"/>
              </w:rPr>
              <w:t>business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plan</w:t>
            </w:r>
            <w:proofErr w:type="spellEnd"/>
            <w:r>
              <w:rPr>
                <w:rFonts w:ascii="Calibri" w:eastAsia="Calibri" w:hAnsi="Calibri" w:cs="Calibri"/>
                <w:sz w:val="22"/>
                <w:szCs w:val="22"/>
              </w:rPr>
              <w:t>).</w:t>
            </w:r>
          </w:p>
          <w:p w:rsidR="00D40136" w:rsidRDefault="007029F4">
            <w:pPr>
              <w:spacing w:before="240" w:line="276" w:lineRule="auto"/>
              <w:jc w:val="both"/>
              <w:rPr>
                <w:rFonts w:ascii="Calibri" w:eastAsia="Calibri" w:hAnsi="Calibri" w:cs="Calibri"/>
                <w:b/>
                <w:sz w:val="22"/>
                <w:szCs w:val="22"/>
              </w:rPr>
            </w:pPr>
            <w:r>
              <w:rPr>
                <w:rFonts w:ascii="Calibri" w:eastAsia="Calibri" w:hAnsi="Calibri" w:cs="Calibri"/>
                <w:b/>
                <w:sz w:val="22"/>
                <w:szCs w:val="22"/>
              </w:rPr>
              <w:t>Φύλλα Εργασίας:</w:t>
            </w:r>
          </w:p>
          <w:p w:rsidR="00D40136" w:rsidRDefault="007029F4">
            <w:pPr>
              <w:spacing w:before="240" w:line="276" w:lineRule="auto"/>
              <w:rPr>
                <w:rFonts w:ascii="Calibri" w:eastAsia="Calibri" w:hAnsi="Calibri" w:cs="Calibri"/>
                <w:sz w:val="22"/>
                <w:szCs w:val="22"/>
              </w:rPr>
            </w:pPr>
            <w:r>
              <w:rPr>
                <w:rFonts w:ascii="Calibri" w:eastAsia="Calibri" w:hAnsi="Calibri" w:cs="Calibri"/>
                <w:sz w:val="22"/>
                <w:szCs w:val="22"/>
              </w:rPr>
              <w:t>Υλοποιώντας την επιχειρηματική μου ιδέα</w:t>
            </w:r>
          </w:p>
          <w:p w:rsidR="00D40136" w:rsidRDefault="007029F4">
            <w:pPr>
              <w:spacing w:before="240" w:line="276" w:lineRule="auto"/>
              <w:rPr>
                <w:rFonts w:ascii="Calibri" w:eastAsia="Calibri" w:hAnsi="Calibri" w:cs="Calibri"/>
                <w:sz w:val="22"/>
                <w:szCs w:val="22"/>
              </w:rPr>
            </w:pPr>
            <w:r>
              <w:rPr>
                <w:rFonts w:ascii="Calibri" w:eastAsia="Calibri" w:hAnsi="Calibri" w:cs="Calibri"/>
                <w:sz w:val="22"/>
                <w:szCs w:val="22"/>
              </w:rPr>
              <w:t>Τα είδη των επιχειρήσεων</w:t>
            </w:r>
          </w:p>
          <w:p w:rsidR="00D40136" w:rsidRDefault="00D40136">
            <w:pPr>
              <w:spacing w:line="276" w:lineRule="auto"/>
              <w:rPr>
                <w:rFonts w:ascii="Calibri" w:eastAsia="Calibri" w:hAnsi="Calibri" w:cs="Calibri"/>
                <w:sz w:val="22"/>
                <w:szCs w:val="22"/>
              </w:rPr>
            </w:pPr>
          </w:p>
        </w:tc>
      </w:tr>
    </w:tbl>
    <w:p w:rsidR="00D40136" w:rsidRDefault="00D40136">
      <w:pPr>
        <w:spacing w:after="0" w:line="240" w:lineRule="auto"/>
        <w:rPr>
          <w:sz w:val="8"/>
          <w:szCs w:val="8"/>
        </w:rPr>
      </w:pPr>
    </w:p>
    <w:p w:rsidR="00D40136" w:rsidRDefault="00D40136">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p>
    <w:p w:rsidR="00D811CB" w:rsidRDefault="00D811CB">
      <w:pPr>
        <w:spacing w:after="0" w:line="276" w:lineRule="auto"/>
        <w:jc w:val="both"/>
      </w:pPr>
      <w:bookmarkStart w:id="0" w:name="_GoBack"/>
      <w:bookmarkEnd w:id="0"/>
    </w:p>
    <w:p w:rsidR="00D40136" w:rsidRDefault="007029F4">
      <w:pPr>
        <w:spacing w:after="0"/>
        <w:ind w:left="284" w:hanging="284"/>
        <w:jc w:val="both"/>
        <w:rPr>
          <w:b/>
        </w:rPr>
      </w:pPr>
      <w:bookmarkStart w:id="1" w:name="_heading=h.gjdgxs" w:colFirst="0" w:colLast="0"/>
      <w:bookmarkEnd w:id="1"/>
      <w:r>
        <w:rPr>
          <w:b/>
        </w:rPr>
        <w:t xml:space="preserve">Περιγραφή βασικού θεωρητικού πλαισίου υποστήριξης του προγράμματος </w:t>
      </w:r>
    </w:p>
    <w:p w:rsidR="00D40136" w:rsidRDefault="007029F4">
      <w:pPr>
        <w:pBdr>
          <w:top w:val="single" w:sz="4" w:space="1" w:color="000000"/>
          <w:left w:val="single" w:sz="4" w:space="4" w:color="000000"/>
          <w:bottom w:val="single" w:sz="4" w:space="1" w:color="000000"/>
          <w:right w:val="single" w:sz="4" w:space="4" w:color="000000"/>
        </w:pBdr>
        <w:spacing w:after="0" w:line="276" w:lineRule="auto"/>
        <w:ind w:firstLine="720"/>
        <w:jc w:val="both"/>
        <w:rPr>
          <w:sz w:val="24"/>
          <w:szCs w:val="24"/>
        </w:rPr>
      </w:pPr>
      <w:r>
        <w:rPr>
          <w:sz w:val="24"/>
          <w:szCs w:val="24"/>
        </w:rPr>
        <w:t>Βασισμένο στη διεθνή και εγχώρια βιβλιογραφία, ο Οδηγός για τον/την εκπαιδευτικό, στον οποίο περιλαμβάνονται τα φύλλα εργασίας, προσφέρει με επιστημονικό τρόπο και σύγχρονη παιδαγωγική προσέγγιση, απαραίτητες γνώσεις επαγγελματικού προσανατολισμού και χρημ</w:t>
      </w:r>
      <w:r>
        <w:rPr>
          <w:sz w:val="24"/>
          <w:szCs w:val="24"/>
        </w:rPr>
        <w:t xml:space="preserve">ατοοικονομικών δεξιοτήτων. Τα εφόδια αυτά συμβάλλουν στην αυτοδυναμία των εφήβων μαθητών και μαθητριών, για τη μελλοντική τους επαγγελματική σταδιοδρομία και την κοινωνικοοικονομική τους </w:t>
      </w:r>
      <w:r>
        <w:rPr>
          <w:b/>
          <w:sz w:val="24"/>
          <w:szCs w:val="24"/>
        </w:rPr>
        <w:t>ευημερία</w:t>
      </w:r>
      <w:r>
        <w:rPr>
          <w:sz w:val="24"/>
          <w:szCs w:val="24"/>
        </w:rPr>
        <w:t xml:space="preserve">, ως </w:t>
      </w:r>
      <w:r>
        <w:rPr>
          <w:b/>
          <w:sz w:val="24"/>
          <w:szCs w:val="24"/>
        </w:rPr>
        <w:t xml:space="preserve">υπεύθυνοι </w:t>
      </w:r>
      <w:r>
        <w:rPr>
          <w:sz w:val="24"/>
          <w:szCs w:val="24"/>
        </w:rPr>
        <w:t xml:space="preserve">εργαζόμενοι και ενεργοί </w:t>
      </w:r>
      <w:r>
        <w:rPr>
          <w:b/>
          <w:sz w:val="24"/>
          <w:szCs w:val="24"/>
        </w:rPr>
        <w:t>πολίτες</w:t>
      </w:r>
      <w:r>
        <w:rPr>
          <w:sz w:val="24"/>
          <w:szCs w:val="24"/>
        </w:rPr>
        <w:t xml:space="preserve">. </w:t>
      </w:r>
    </w:p>
    <w:p w:rsidR="00D40136" w:rsidRDefault="007029F4">
      <w:pPr>
        <w:pBdr>
          <w:top w:val="single" w:sz="4" w:space="1" w:color="000000"/>
          <w:left w:val="single" w:sz="4" w:space="4" w:color="000000"/>
          <w:bottom w:val="single" w:sz="4" w:space="1" w:color="000000"/>
          <w:right w:val="single" w:sz="4" w:space="4" w:color="000000"/>
        </w:pBdr>
        <w:spacing w:after="0" w:line="276" w:lineRule="auto"/>
        <w:ind w:firstLine="720"/>
        <w:jc w:val="both"/>
        <w:rPr>
          <w:sz w:val="24"/>
          <w:szCs w:val="24"/>
        </w:rPr>
      </w:pPr>
      <w:r>
        <w:rPr>
          <w:sz w:val="24"/>
          <w:szCs w:val="24"/>
        </w:rPr>
        <w:t>Για τον παρα</w:t>
      </w:r>
      <w:r>
        <w:rPr>
          <w:sz w:val="24"/>
          <w:szCs w:val="24"/>
        </w:rPr>
        <w:t xml:space="preserve">πάνω στόχο και μετά από διεξοδική έρευνα, ο Οδηγός προτείνει μια σειρά από σύγχρονους εργασιακούς τομείς και επαγγέλματα με σημαντικές προοπτικές στην </w:t>
      </w:r>
      <w:r>
        <w:rPr>
          <w:b/>
          <w:sz w:val="24"/>
          <w:szCs w:val="24"/>
        </w:rPr>
        <w:t>αγορά εργασίας</w:t>
      </w:r>
      <w:r>
        <w:rPr>
          <w:sz w:val="24"/>
          <w:szCs w:val="24"/>
        </w:rPr>
        <w:t xml:space="preserve"> του «αύριο». Σε ένα όχι και τόσο μακρινό μέλλον, οι σημερινοί μαθητές και μαθήτριες, αυρια</w:t>
      </w:r>
      <w:r>
        <w:rPr>
          <w:sz w:val="24"/>
          <w:szCs w:val="24"/>
        </w:rPr>
        <w:t xml:space="preserve">νοί νεαροί και νεαρές ενήλικες, θα κληθούν να αναλάβουν με υπευθυνότητα τη ζωή τους και φυσικά τη διαχείριση των οικονομικών τους. Σε αυτή τη μετάβαση και για την καλύτερη δυνατή προετοιμασία τους, έχει επιστημονικά αναδειχθεί ο σημαντικός ρόλος του </w:t>
      </w:r>
      <w:r>
        <w:rPr>
          <w:b/>
          <w:sz w:val="24"/>
          <w:szCs w:val="24"/>
        </w:rPr>
        <w:t>χρηματ</w:t>
      </w:r>
      <w:r>
        <w:rPr>
          <w:b/>
          <w:sz w:val="24"/>
          <w:szCs w:val="24"/>
        </w:rPr>
        <w:t>οοικονομικού αλφαβητισμού</w:t>
      </w:r>
      <w:r>
        <w:rPr>
          <w:sz w:val="24"/>
          <w:szCs w:val="24"/>
        </w:rPr>
        <w:t xml:space="preserve">. </w:t>
      </w:r>
    </w:p>
    <w:p w:rsidR="00D40136" w:rsidRDefault="007029F4">
      <w:pPr>
        <w:pBdr>
          <w:top w:val="single" w:sz="4" w:space="1" w:color="000000"/>
          <w:left w:val="single" w:sz="4" w:space="4" w:color="000000"/>
          <w:bottom w:val="single" w:sz="4" w:space="1" w:color="000000"/>
          <w:right w:val="single" w:sz="4" w:space="4" w:color="000000"/>
        </w:pBdr>
        <w:spacing w:after="0" w:line="276" w:lineRule="auto"/>
        <w:ind w:firstLine="720"/>
        <w:jc w:val="both"/>
        <w:rPr>
          <w:sz w:val="24"/>
          <w:szCs w:val="24"/>
        </w:rPr>
      </w:pPr>
      <w:r>
        <w:rPr>
          <w:b/>
          <w:sz w:val="24"/>
          <w:szCs w:val="24"/>
        </w:rPr>
        <w:t>Ερευνητικά δεδομένα</w:t>
      </w:r>
      <w:r>
        <w:rPr>
          <w:sz w:val="24"/>
          <w:szCs w:val="24"/>
        </w:rPr>
        <w:t xml:space="preserve"> επισημαίνουν ότι οι νέοι και νέες που δεν έχουν μάθει να διαχειρίζονται τα οικονομικά τους τείνουν να έχουν μια λιγότερο υπεύθυνη στάση απέναντι στη ζωή, να αποκτούν επιβλαβείς οικονομικές συνήθειες, όπως ο τ</w:t>
      </w:r>
      <w:r>
        <w:rPr>
          <w:sz w:val="24"/>
          <w:szCs w:val="24"/>
        </w:rPr>
        <w:t xml:space="preserve">ζόγος ή οι υπέρμετρες σπατάλες, ενώ λόγω της οικονομικής τους αδυναμίας, συχνά εμπλέκονται σε </w:t>
      </w:r>
      <w:proofErr w:type="spellStart"/>
      <w:r>
        <w:rPr>
          <w:sz w:val="24"/>
          <w:szCs w:val="24"/>
        </w:rPr>
        <w:t>συγχωνευτικές</w:t>
      </w:r>
      <w:proofErr w:type="spellEnd"/>
      <w:r>
        <w:rPr>
          <w:sz w:val="24"/>
          <w:szCs w:val="24"/>
        </w:rPr>
        <w:t xml:space="preserve"> και </w:t>
      </w:r>
      <w:proofErr w:type="spellStart"/>
      <w:r>
        <w:rPr>
          <w:sz w:val="24"/>
          <w:szCs w:val="24"/>
        </w:rPr>
        <w:t>εξαρτητικές</w:t>
      </w:r>
      <w:proofErr w:type="spellEnd"/>
      <w:r>
        <w:rPr>
          <w:sz w:val="24"/>
          <w:szCs w:val="24"/>
        </w:rPr>
        <w:t xml:space="preserve"> σχέσεις. Αντίθετα, οι νέοι και νέες με χρηματοοικονομικές γνώσεις και δεξιότητες, οργανώνουν καλύτερα τη ζωή τους και ανταπεξέρχοντα</w:t>
      </w:r>
      <w:r>
        <w:rPr>
          <w:sz w:val="24"/>
          <w:szCs w:val="24"/>
        </w:rPr>
        <w:t>ι στις αντιξοότητες, διεκδικούν τους στόχους και τα όνειρά τους και είναι πιο αυτοδύναμοι/</w:t>
      </w:r>
      <w:proofErr w:type="spellStart"/>
      <w:r>
        <w:rPr>
          <w:sz w:val="24"/>
          <w:szCs w:val="24"/>
        </w:rPr>
        <w:t>ες</w:t>
      </w:r>
      <w:proofErr w:type="spellEnd"/>
      <w:r>
        <w:rPr>
          <w:sz w:val="24"/>
          <w:szCs w:val="24"/>
        </w:rPr>
        <w:t xml:space="preserve"> αναζητώντας ισότιμες σχέσεις. (ΟΟΣΑ, 2020; </w:t>
      </w:r>
      <w:proofErr w:type="spellStart"/>
      <w:r>
        <w:rPr>
          <w:sz w:val="24"/>
          <w:szCs w:val="24"/>
        </w:rPr>
        <w:t>National</w:t>
      </w:r>
      <w:proofErr w:type="spellEnd"/>
      <w:r>
        <w:rPr>
          <w:sz w:val="24"/>
          <w:szCs w:val="24"/>
        </w:rPr>
        <w:t xml:space="preserve"> </w:t>
      </w:r>
      <w:proofErr w:type="spellStart"/>
      <w:r>
        <w:rPr>
          <w:sz w:val="24"/>
          <w:szCs w:val="24"/>
        </w:rPr>
        <w:t>Financial</w:t>
      </w:r>
      <w:proofErr w:type="spellEnd"/>
      <w:r>
        <w:rPr>
          <w:sz w:val="24"/>
          <w:szCs w:val="24"/>
        </w:rPr>
        <w:t xml:space="preserve"> </w:t>
      </w:r>
      <w:proofErr w:type="spellStart"/>
      <w:r>
        <w:rPr>
          <w:sz w:val="24"/>
          <w:szCs w:val="24"/>
        </w:rPr>
        <w:t>Educators</w:t>
      </w:r>
      <w:proofErr w:type="spellEnd"/>
      <w:r>
        <w:rPr>
          <w:sz w:val="24"/>
          <w:szCs w:val="24"/>
        </w:rPr>
        <w:t xml:space="preserve"> Council, 2021; </w:t>
      </w:r>
      <w:proofErr w:type="spellStart"/>
      <w:r>
        <w:rPr>
          <w:sz w:val="24"/>
          <w:szCs w:val="24"/>
        </w:rPr>
        <w:t>Investopedia</w:t>
      </w:r>
      <w:proofErr w:type="spellEnd"/>
      <w:r>
        <w:rPr>
          <w:sz w:val="24"/>
          <w:szCs w:val="24"/>
        </w:rPr>
        <w:t xml:space="preserve">, 2022) </w:t>
      </w:r>
    </w:p>
    <w:p w:rsidR="00D40136" w:rsidRDefault="007029F4">
      <w:pPr>
        <w:pBdr>
          <w:top w:val="single" w:sz="4" w:space="1" w:color="000000"/>
          <w:left w:val="single" w:sz="4" w:space="4" w:color="000000"/>
          <w:bottom w:val="single" w:sz="4" w:space="1" w:color="000000"/>
          <w:right w:val="single" w:sz="4" w:space="4" w:color="000000"/>
        </w:pBdr>
        <w:spacing w:after="0" w:line="276" w:lineRule="auto"/>
        <w:ind w:firstLine="720"/>
        <w:jc w:val="both"/>
        <w:rPr>
          <w:sz w:val="24"/>
          <w:szCs w:val="24"/>
        </w:rPr>
      </w:pPr>
      <w:r>
        <w:rPr>
          <w:sz w:val="24"/>
          <w:szCs w:val="24"/>
        </w:rPr>
        <w:t>Συμβαδίζοντας με τις σύγχρονες επιστημονικές αντιλήψεις</w:t>
      </w:r>
      <w:r>
        <w:rPr>
          <w:sz w:val="24"/>
          <w:szCs w:val="24"/>
        </w:rPr>
        <w:t xml:space="preserve">, η </w:t>
      </w:r>
      <w:r>
        <w:rPr>
          <w:b/>
          <w:sz w:val="24"/>
          <w:szCs w:val="24"/>
        </w:rPr>
        <w:t>παιδαγωγική βάση</w:t>
      </w:r>
      <w:r>
        <w:rPr>
          <w:sz w:val="24"/>
          <w:szCs w:val="24"/>
        </w:rPr>
        <w:t xml:space="preserve"> του Οδηγού στηρίζεται στην </w:t>
      </w:r>
      <w:r>
        <w:rPr>
          <w:b/>
          <w:sz w:val="24"/>
          <w:szCs w:val="24"/>
        </w:rPr>
        <w:t>ενεργή συμμετοχή</w:t>
      </w:r>
      <w:r>
        <w:rPr>
          <w:sz w:val="24"/>
          <w:szCs w:val="24"/>
        </w:rPr>
        <w:t xml:space="preserve"> εκπαιδευτικών και μαθητών/τριών διαμορφώνοντας ένα </w:t>
      </w:r>
      <w:r>
        <w:rPr>
          <w:b/>
          <w:sz w:val="24"/>
          <w:szCs w:val="24"/>
        </w:rPr>
        <w:t>δυναμικό περιβάλλον μάθησης</w:t>
      </w:r>
      <w:r>
        <w:rPr>
          <w:sz w:val="24"/>
          <w:szCs w:val="24"/>
        </w:rPr>
        <w:t xml:space="preserve">. Ο Οδηγός που αναπτύχθηκε για το συγκεκριμένο Εργαστήριο Δεξιοτήτων βασίστηκε στις αρχές της </w:t>
      </w:r>
      <w:r>
        <w:rPr>
          <w:b/>
          <w:sz w:val="24"/>
          <w:szCs w:val="24"/>
        </w:rPr>
        <w:t>θετικής ψυχολογίας</w:t>
      </w:r>
      <w:r>
        <w:rPr>
          <w:sz w:val="24"/>
          <w:szCs w:val="24"/>
        </w:rPr>
        <w:t>,</w:t>
      </w:r>
      <w:r>
        <w:rPr>
          <w:sz w:val="24"/>
          <w:szCs w:val="24"/>
        </w:rPr>
        <w:t xml:space="preserve"> της εμπειρικής, βιωματικής και συνεργατικής μάθησης, της </w:t>
      </w:r>
      <w:r>
        <w:rPr>
          <w:b/>
          <w:sz w:val="24"/>
          <w:szCs w:val="24"/>
        </w:rPr>
        <w:t>συμπερίληψης</w:t>
      </w:r>
      <w:r>
        <w:rPr>
          <w:sz w:val="24"/>
          <w:szCs w:val="24"/>
        </w:rPr>
        <w:t xml:space="preserve">, του σεβασμού της </w:t>
      </w:r>
      <w:r>
        <w:rPr>
          <w:b/>
          <w:sz w:val="24"/>
          <w:szCs w:val="24"/>
        </w:rPr>
        <w:t xml:space="preserve">διαφορετικότητας </w:t>
      </w:r>
      <w:r>
        <w:rPr>
          <w:sz w:val="24"/>
          <w:szCs w:val="24"/>
        </w:rPr>
        <w:t xml:space="preserve">και της </w:t>
      </w:r>
      <w:r>
        <w:rPr>
          <w:b/>
          <w:sz w:val="24"/>
          <w:szCs w:val="24"/>
        </w:rPr>
        <w:t>ισονομίας</w:t>
      </w:r>
      <w:r>
        <w:rPr>
          <w:sz w:val="24"/>
          <w:szCs w:val="24"/>
        </w:rPr>
        <w:t xml:space="preserve">. Κάθε Εργαστήριο αποτελείται από μια σειρά δραστηριοτήτων, οι οποίες συμπεριλαμβάνουν φύλλα εργασίας και ερωτήσεις </w:t>
      </w:r>
      <w:proofErr w:type="spellStart"/>
      <w:r>
        <w:rPr>
          <w:sz w:val="24"/>
          <w:szCs w:val="24"/>
        </w:rPr>
        <w:t>αναστοχασμού</w:t>
      </w:r>
      <w:proofErr w:type="spellEnd"/>
      <w:r>
        <w:rPr>
          <w:sz w:val="24"/>
          <w:szCs w:val="24"/>
        </w:rPr>
        <w:t>, μέσ</w:t>
      </w:r>
      <w:r>
        <w:rPr>
          <w:sz w:val="24"/>
          <w:szCs w:val="24"/>
        </w:rPr>
        <w:t xml:space="preserve">α από τον οποίο οι μαθητές και οι μαθήτριες πρωταγωνιστούν στη μαθησιακή διεργασία. </w:t>
      </w:r>
    </w:p>
    <w:p w:rsidR="00D40136" w:rsidRDefault="00D40136">
      <w:pPr>
        <w:spacing w:after="0" w:line="276" w:lineRule="auto"/>
      </w:pPr>
    </w:p>
    <w:p w:rsidR="00D40136" w:rsidRDefault="007029F4">
      <w:pPr>
        <w:spacing w:line="276" w:lineRule="auto"/>
        <w:jc w:val="both"/>
        <w:rPr>
          <w:sz w:val="24"/>
          <w:szCs w:val="24"/>
        </w:rPr>
      </w:pPr>
      <w:r>
        <w:rPr>
          <w:sz w:val="24"/>
          <w:szCs w:val="24"/>
        </w:rPr>
        <w:t>Επίσης, έχουμε ετοιμάσει την ακόλουθη φόρμα «</w:t>
      </w:r>
      <w:r>
        <w:rPr>
          <w:b/>
          <w:sz w:val="24"/>
          <w:szCs w:val="24"/>
        </w:rPr>
        <w:t>Εκδήλωσης ενδιαφέροντος</w:t>
      </w:r>
      <w:r>
        <w:rPr>
          <w:sz w:val="24"/>
          <w:szCs w:val="24"/>
        </w:rPr>
        <w:t>» για τη συμμετοχή των εκπαιδευτικών σε ενημερωτικές συναντήσεις για τον Οδηγό και την αποτελεσματικότ</w:t>
      </w:r>
      <w:r>
        <w:rPr>
          <w:sz w:val="24"/>
          <w:szCs w:val="24"/>
        </w:rPr>
        <w:t>ερη αξιοποίησή του στην τάξη:</w:t>
      </w:r>
    </w:p>
    <w:p w:rsidR="00D40136" w:rsidRDefault="007029F4">
      <w:pPr>
        <w:pBdr>
          <w:top w:val="single" w:sz="4" w:space="1" w:color="000000"/>
          <w:left w:val="single" w:sz="4" w:space="4" w:color="000000"/>
          <w:bottom w:val="single" w:sz="4" w:space="1" w:color="000000"/>
          <w:right w:val="single" w:sz="4" w:space="4" w:color="000000"/>
        </w:pBdr>
        <w:spacing w:line="276" w:lineRule="auto"/>
        <w:jc w:val="both"/>
        <w:rPr>
          <w:i/>
          <w:sz w:val="24"/>
          <w:szCs w:val="24"/>
        </w:rPr>
      </w:pPr>
      <w:r>
        <w:rPr>
          <w:i/>
          <w:sz w:val="24"/>
          <w:szCs w:val="24"/>
        </w:rPr>
        <w:t>Εάν ενδιαφέρεστε να ενημερωθείτε για το Εργαστήριο Δεξιοτήτων «Επαγγελματικός Προσανατολισμός και Χρηματοοικονομικός Αλφαβητισμός», παρακαλούμε συμπληρώσετε την ακόλουθη φόρμα και εκπρόσωπος του φορέα «ΕΡΓΩ ΜΚΟ» θα επικοινωνήσ</w:t>
      </w:r>
      <w:r>
        <w:rPr>
          <w:i/>
          <w:sz w:val="24"/>
          <w:szCs w:val="24"/>
        </w:rPr>
        <w:t xml:space="preserve">ει μαζί σας. </w:t>
      </w:r>
    </w:p>
    <w:p w:rsidR="00D40136" w:rsidRDefault="007029F4">
      <w:pPr>
        <w:pBdr>
          <w:top w:val="single" w:sz="4" w:space="1" w:color="000000"/>
          <w:left w:val="single" w:sz="4" w:space="4" w:color="000000"/>
          <w:bottom w:val="single" w:sz="4" w:space="1" w:color="000000"/>
          <w:right w:val="single" w:sz="4" w:space="4" w:color="000000"/>
        </w:pBdr>
        <w:spacing w:line="276" w:lineRule="auto"/>
        <w:jc w:val="both"/>
        <w:rPr>
          <w:i/>
          <w:color w:val="0563C1"/>
          <w:sz w:val="24"/>
          <w:szCs w:val="24"/>
          <w:u w:val="single"/>
        </w:rPr>
      </w:pPr>
      <w:r>
        <w:rPr>
          <w:sz w:val="24"/>
          <w:szCs w:val="24"/>
        </w:rPr>
        <w:t xml:space="preserve">Φόρμα «Εκδήλωσης Ενδιαφέροντος»: </w:t>
      </w:r>
      <w:hyperlink r:id="rId16">
        <w:r>
          <w:rPr>
            <w:i/>
            <w:color w:val="1155CC"/>
            <w:sz w:val="24"/>
            <w:szCs w:val="24"/>
            <w:u w:val="single"/>
          </w:rPr>
          <w:t>https://forms.office.com/r/XN3zjmtejN</w:t>
        </w:r>
      </w:hyperlink>
      <w:r>
        <w:rPr>
          <w:i/>
          <w:sz w:val="24"/>
          <w:szCs w:val="24"/>
        </w:rPr>
        <w:t xml:space="preserve">  </w:t>
      </w:r>
    </w:p>
    <w:p w:rsidR="00D40136" w:rsidRDefault="007029F4">
      <w:pPr>
        <w:pBdr>
          <w:top w:val="single" w:sz="4" w:space="1" w:color="000000"/>
          <w:left w:val="single" w:sz="4" w:space="4" w:color="000000"/>
          <w:bottom w:val="single" w:sz="4" w:space="1" w:color="000000"/>
          <w:right w:val="single" w:sz="4" w:space="4" w:color="000000"/>
        </w:pBdr>
        <w:spacing w:line="276" w:lineRule="auto"/>
        <w:jc w:val="both"/>
        <w:rPr>
          <w:i/>
          <w:sz w:val="24"/>
          <w:szCs w:val="24"/>
        </w:rPr>
      </w:pPr>
      <w:r>
        <w:rPr>
          <w:i/>
          <w:sz w:val="24"/>
          <w:szCs w:val="24"/>
        </w:rPr>
        <w:t>Μπορείτε επίσης να επικοινωνήστε με την ΕΡΓΩ ΜΚΟ στο παρακάτω e-</w:t>
      </w:r>
      <w:proofErr w:type="spellStart"/>
      <w:r>
        <w:rPr>
          <w:i/>
          <w:sz w:val="24"/>
          <w:szCs w:val="24"/>
        </w:rPr>
        <w:t>mail</w:t>
      </w:r>
      <w:proofErr w:type="spellEnd"/>
      <w:r>
        <w:rPr>
          <w:i/>
          <w:sz w:val="24"/>
          <w:szCs w:val="24"/>
        </w:rPr>
        <w:t>:</w:t>
      </w:r>
    </w:p>
    <w:p w:rsidR="00D40136" w:rsidRDefault="007029F4">
      <w:pPr>
        <w:pBdr>
          <w:top w:val="single" w:sz="4" w:space="1" w:color="000000"/>
          <w:left w:val="single" w:sz="4" w:space="4" w:color="000000"/>
          <w:bottom w:val="single" w:sz="4" w:space="1" w:color="000000"/>
          <w:right w:val="single" w:sz="4" w:space="4" w:color="000000"/>
        </w:pBdr>
        <w:rPr>
          <w:i/>
          <w:color w:val="0563C1"/>
          <w:sz w:val="24"/>
          <w:szCs w:val="24"/>
          <w:u w:val="single"/>
        </w:rPr>
      </w:pPr>
      <w:hyperlink r:id="rId17">
        <w:r>
          <w:rPr>
            <w:i/>
            <w:color w:val="1155CC"/>
            <w:sz w:val="24"/>
            <w:szCs w:val="24"/>
            <w:u w:val="single"/>
          </w:rPr>
          <w:t>ergo.academy2015@gmail.com</w:t>
        </w:r>
      </w:hyperlink>
    </w:p>
    <w:p w:rsidR="00D40136" w:rsidRDefault="00D40136">
      <w:pPr>
        <w:spacing w:after="0" w:line="276" w:lineRule="auto"/>
        <w:rPr>
          <w:sz w:val="24"/>
          <w:szCs w:val="24"/>
        </w:rPr>
      </w:pPr>
    </w:p>
    <w:p w:rsidR="00D40136" w:rsidRDefault="007029F4">
      <w:pPr>
        <w:spacing w:after="0"/>
        <w:ind w:left="284" w:hanging="284"/>
        <w:jc w:val="both"/>
        <w:rPr>
          <w:b/>
          <w:sz w:val="24"/>
          <w:szCs w:val="24"/>
        </w:rPr>
      </w:pPr>
      <w:r>
        <w:rPr>
          <w:b/>
          <w:sz w:val="24"/>
          <w:szCs w:val="24"/>
        </w:rPr>
        <w:t>Προσβασιμότητα</w:t>
      </w:r>
    </w:p>
    <w:p w:rsidR="00D40136" w:rsidRDefault="007029F4">
      <w:pPr>
        <w:pBdr>
          <w:top w:val="single" w:sz="4" w:space="1" w:color="000000"/>
          <w:left w:val="single" w:sz="4" w:space="4" w:color="000000"/>
          <w:bottom w:val="single" w:sz="4" w:space="1" w:color="000000"/>
          <w:right w:val="single" w:sz="4" w:space="4" w:color="000000"/>
        </w:pBdr>
        <w:spacing w:after="0" w:line="276" w:lineRule="auto"/>
        <w:jc w:val="both"/>
        <w:rPr>
          <w:sz w:val="24"/>
          <w:szCs w:val="24"/>
        </w:rPr>
      </w:pPr>
      <w:r>
        <w:rPr>
          <w:color w:val="000000"/>
          <w:sz w:val="24"/>
          <w:szCs w:val="24"/>
        </w:rPr>
        <w:t xml:space="preserve">Ως </w:t>
      </w:r>
      <w:r>
        <w:rPr>
          <w:b/>
          <w:color w:val="000000"/>
          <w:sz w:val="24"/>
          <w:szCs w:val="24"/>
        </w:rPr>
        <w:t xml:space="preserve">ευέλικτο </w:t>
      </w:r>
      <w:r>
        <w:rPr>
          <w:color w:val="000000"/>
          <w:sz w:val="24"/>
          <w:szCs w:val="24"/>
        </w:rPr>
        <w:t>εκπαιδευτικό εργαλείο και με σεβασμό στη διαφορετικότητα, ο Οδηγ</w:t>
      </w:r>
      <w:r>
        <w:rPr>
          <w:sz w:val="24"/>
          <w:szCs w:val="24"/>
        </w:rPr>
        <w:t xml:space="preserve">ός </w:t>
      </w:r>
      <w:r>
        <w:rPr>
          <w:color w:val="000000"/>
          <w:sz w:val="24"/>
          <w:szCs w:val="24"/>
        </w:rPr>
        <w:t xml:space="preserve">προσφέρει στον/στην εκπαιδευτικό τη </w:t>
      </w:r>
      <w:r>
        <w:rPr>
          <w:sz w:val="24"/>
          <w:szCs w:val="24"/>
        </w:rPr>
        <w:t xml:space="preserve">δυνατότητα </w:t>
      </w:r>
      <w:r>
        <w:rPr>
          <w:color w:val="000000"/>
          <w:sz w:val="24"/>
          <w:szCs w:val="24"/>
        </w:rPr>
        <w:t xml:space="preserve">προσαρμογής </w:t>
      </w:r>
      <w:r>
        <w:rPr>
          <w:sz w:val="24"/>
          <w:szCs w:val="24"/>
        </w:rPr>
        <w:t xml:space="preserve">του υλικού των Εργαστηρίων τα οποία </w:t>
      </w:r>
      <w:r>
        <w:rPr>
          <w:color w:val="000000"/>
          <w:sz w:val="24"/>
          <w:szCs w:val="24"/>
        </w:rPr>
        <w:t>μπορ</w:t>
      </w:r>
      <w:r>
        <w:rPr>
          <w:sz w:val="24"/>
          <w:szCs w:val="24"/>
        </w:rPr>
        <w:t>εί</w:t>
      </w:r>
      <w:r>
        <w:rPr>
          <w:color w:val="000000"/>
          <w:sz w:val="24"/>
          <w:szCs w:val="24"/>
        </w:rPr>
        <w:t xml:space="preserve"> να εμπλουτίσ</w:t>
      </w:r>
      <w:r>
        <w:rPr>
          <w:sz w:val="24"/>
          <w:szCs w:val="24"/>
        </w:rPr>
        <w:t>ει</w:t>
      </w:r>
      <w:r>
        <w:rPr>
          <w:color w:val="000000"/>
          <w:sz w:val="24"/>
          <w:szCs w:val="24"/>
        </w:rPr>
        <w:t xml:space="preserve"> και να </w:t>
      </w:r>
      <w:r>
        <w:rPr>
          <w:sz w:val="24"/>
          <w:szCs w:val="24"/>
        </w:rPr>
        <w:t xml:space="preserve">τροποποιήσει ανάλογα με </w:t>
      </w:r>
      <w:r>
        <w:rPr>
          <w:color w:val="000000"/>
          <w:sz w:val="24"/>
          <w:szCs w:val="24"/>
        </w:rPr>
        <w:t>τις ανάγκες των μαθητών</w:t>
      </w:r>
      <w:r>
        <w:rPr>
          <w:sz w:val="24"/>
          <w:szCs w:val="24"/>
        </w:rPr>
        <w:t xml:space="preserve"> και των μαθη</w:t>
      </w:r>
      <w:r>
        <w:rPr>
          <w:color w:val="000000"/>
          <w:sz w:val="24"/>
          <w:szCs w:val="24"/>
        </w:rPr>
        <w:t>τριών.</w:t>
      </w:r>
    </w:p>
    <w:p w:rsidR="00D40136" w:rsidRDefault="00D40136">
      <w:pPr>
        <w:spacing w:after="0" w:line="276" w:lineRule="auto"/>
        <w:jc w:val="both"/>
        <w:rPr>
          <w:sz w:val="24"/>
          <w:szCs w:val="24"/>
        </w:rPr>
      </w:pPr>
    </w:p>
    <w:p w:rsidR="00D40136" w:rsidRDefault="007029F4">
      <w:pPr>
        <w:spacing w:after="0"/>
        <w:ind w:left="284" w:hanging="284"/>
        <w:jc w:val="both"/>
        <w:rPr>
          <w:sz w:val="24"/>
          <w:szCs w:val="24"/>
        </w:rPr>
      </w:pPr>
      <w:r>
        <w:rPr>
          <w:b/>
          <w:sz w:val="24"/>
          <w:szCs w:val="24"/>
        </w:rPr>
        <w:t xml:space="preserve">Δυνατότητα επέκτασης </w:t>
      </w:r>
    </w:p>
    <w:p w:rsidR="00D40136" w:rsidRDefault="007029F4">
      <w:pPr>
        <w:pBdr>
          <w:top w:val="single" w:sz="4" w:space="1" w:color="000000"/>
          <w:left w:val="single" w:sz="4" w:space="4" w:color="000000"/>
          <w:bottom w:val="single" w:sz="4" w:space="1" w:color="000000"/>
          <w:right w:val="single" w:sz="4" w:space="4" w:color="000000"/>
        </w:pBdr>
        <w:spacing w:after="0" w:line="276" w:lineRule="auto"/>
        <w:jc w:val="both"/>
        <w:rPr>
          <w:sz w:val="24"/>
          <w:szCs w:val="24"/>
        </w:rPr>
      </w:pPr>
      <w:r>
        <w:rPr>
          <w:sz w:val="24"/>
          <w:szCs w:val="24"/>
        </w:rPr>
        <w:t>Κάθε Εργαστήριο περιέχει δραστηριότητες με φύλλα εργασίας που, σε συνδυασμό με τις προαιρετικές εργασ</w:t>
      </w:r>
      <w:r>
        <w:rPr>
          <w:sz w:val="24"/>
          <w:szCs w:val="24"/>
        </w:rPr>
        <w:t xml:space="preserve">ίες για το σπίτι, δίνουν τη δυνατότητα σε κάθε μαθητή και μαθήτρια να επεκτείνει και να εφαρμόσει τις γνώσεις και τις δεξιότητες που αποκόμισε στην καθημερινή εξωσχολική ζωή του/της. </w:t>
      </w:r>
    </w:p>
    <w:p w:rsidR="00D40136" w:rsidRDefault="00D40136">
      <w:pPr>
        <w:spacing w:after="0" w:line="276" w:lineRule="auto"/>
        <w:jc w:val="both"/>
        <w:rPr>
          <w:sz w:val="24"/>
          <w:szCs w:val="24"/>
        </w:rPr>
      </w:pPr>
    </w:p>
    <w:p w:rsidR="00D40136" w:rsidRDefault="007029F4">
      <w:pPr>
        <w:spacing w:after="0"/>
        <w:ind w:left="284" w:hanging="284"/>
        <w:jc w:val="both"/>
        <w:rPr>
          <w:sz w:val="24"/>
          <w:szCs w:val="24"/>
        </w:rPr>
      </w:pPr>
      <w:r>
        <w:rPr>
          <w:b/>
          <w:sz w:val="24"/>
          <w:szCs w:val="24"/>
        </w:rPr>
        <w:t>Αξιολόγηση</w:t>
      </w:r>
    </w:p>
    <w:p w:rsidR="00D40136" w:rsidRDefault="007029F4">
      <w:pPr>
        <w:pBdr>
          <w:top w:val="single" w:sz="4" w:space="1" w:color="000000"/>
          <w:left w:val="single" w:sz="4" w:space="4" w:color="000000"/>
          <w:bottom w:val="single" w:sz="4" w:space="1" w:color="000000"/>
          <w:right w:val="single" w:sz="4" w:space="4" w:color="000000"/>
        </w:pBdr>
        <w:spacing w:after="0" w:line="276" w:lineRule="auto"/>
        <w:jc w:val="both"/>
        <w:rPr>
          <w:sz w:val="24"/>
          <w:szCs w:val="24"/>
        </w:rPr>
      </w:pPr>
      <w:r>
        <w:rPr>
          <w:sz w:val="24"/>
          <w:szCs w:val="24"/>
        </w:rPr>
        <w:t>Έχουν προβλεφθεί δύο (2) ερωτηματολόγια αξιολόγησης: (1) για</w:t>
      </w:r>
      <w:r>
        <w:rPr>
          <w:sz w:val="24"/>
          <w:szCs w:val="24"/>
        </w:rPr>
        <w:t xml:space="preserve"> τους εκπαιδευτικούς που θα υλοποιήσουν τα προτεινόμενα Εργαστήρια και (2) για τους μαθητές και τις μαθήτριες που θα συμμετάσχουν στην υλοποίηση, ώστε να αξιολογηθεί η εφαρμογή και ο αντίκτυπος του προτεινόμενου εκπαιδευτικού υλικού στην ανάπτυξη των γνώσε</w:t>
      </w:r>
      <w:r>
        <w:rPr>
          <w:sz w:val="24"/>
          <w:szCs w:val="24"/>
        </w:rPr>
        <w:t>ων και των δεξιοτήτων τους.</w:t>
      </w:r>
    </w:p>
    <w:p w:rsidR="00D40136" w:rsidRDefault="007029F4">
      <w:pPr>
        <w:pBdr>
          <w:top w:val="single" w:sz="4" w:space="1" w:color="000000"/>
          <w:left w:val="single" w:sz="4" w:space="4" w:color="000000"/>
          <w:bottom w:val="single" w:sz="4" w:space="1" w:color="000000"/>
          <w:right w:val="single" w:sz="4" w:space="4" w:color="000000"/>
        </w:pBdr>
        <w:spacing w:after="0" w:line="276" w:lineRule="auto"/>
        <w:jc w:val="both"/>
        <w:rPr>
          <w:sz w:val="24"/>
          <w:szCs w:val="24"/>
        </w:rPr>
      </w:pPr>
      <w:r>
        <w:rPr>
          <w:sz w:val="24"/>
          <w:szCs w:val="24"/>
        </w:rPr>
        <w:t xml:space="preserve">Οι εκπαιδευτικοί, αφού </w:t>
      </w:r>
      <w:proofErr w:type="spellStart"/>
      <w:r>
        <w:rPr>
          <w:sz w:val="24"/>
          <w:szCs w:val="24"/>
        </w:rPr>
        <w:t>σκανάρουν</w:t>
      </w:r>
      <w:proofErr w:type="spellEnd"/>
      <w:r>
        <w:rPr>
          <w:sz w:val="24"/>
          <w:szCs w:val="24"/>
        </w:rPr>
        <w:t xml:space="preserve"> τα συμπληρωμένα ερωτηματολόγια (το δικό τους και των μαθητών/τριών τους), μπορούν να μας τα επιστρέψουν στο email </w:t>
      </w:r>
      <w:hyperlink r:id="rId18">
        <w:r>
          <w:rPr>
            <w:color w:val="1155CC"/>
            <w:sz w:val="24"/>
            <w:szCs w:val="24"/>
            <w:u w:val="single"/>
          </w:rPr>
          <w:t>ergo.academy2015@gmail.com</w:t>
        </w:r>
      </w:hyperlink>
      <w:r>
        <w:rPr>
          <w:sz w:val="24"/>
          <w:szCs w:val="24"/>
        </w:rPr>
        <w:t>. </w:t>
      </w:r>
      <w:r>
        <w:rPr>
          <w:sz w:val="24"/>
          <w:szCs w:val="24"/>
        </w:rPr>
        <w:t xml:space="preserve"> </w:t>
      </w:r>
    </w:p>
    <w:p w:rsidR="00D40136" w:rsidRDefault="007029F4">
      <w:pPr>
        <w:rPr>
          <w:sz w:val="24"/>
          <w:szCs w:val="24"/>
        </w:rPr>
      </w:pPr>
      <w:r>
        <w:br w:type="page"/>
      </w:r>
    </w:p>
    <w:p w:rsidR="00D40136" w:rsidRDefault="007029F4">
      <w:pPr>
        <w:pBdr>
          <w:top w:val="single" w:sz="4" w:space="1" w:color="000000"/>
          <w:bottom w:val="single" w:sz="4" w:space="1" w:color="000000"/>
        </w:pBdr>
        <w:spacing w:after="0" w:line="276" w:lineRule="auto"/>
        <w:jc w:val="center"/>
        <w:rPr>
          <w:b/>
          <w:color w:val="0070C0"/>
        </w:rPr>
      </w:pPr>
      <w:bookmarkStart w:id="2" w:name="_heading=h.30j0zll" w:colFirst="0" w:colLast="0"/>
      <w:bookmarkEnd w:id="2"/>
      <w:r>
        <w:rPr>
          <w:b/>
          <w:color w:val="0070C0"/>
        </w:rPr>
        <w:t xml:space="preserve">ΠΑΡΑΡΤΗΜΑ </w:t>
      </w:r>
    </w:p>
    <w:p w:rsidR="00D40136" w:rsidRDefault="007029F4">
      <w:pPr>
        <w:pBdr>
          <w:top w:val="single" w:sz="4" w:space="1" w:color="000000"/>
          <w:bottom w:val="single" w:sz="4" w:space="1" w:color="000000"/>
        </w:pBdr>
        <w:spacing w:after="0" w:line="276" w:lineRule="auto"/>
        <w:jc w:val="center"/>
        <w:rPr>
          <w:b/>
          <w:i/>
          <w:color w:val="0070C0"/>
        </w:rPr>
      </w:pPr>
      <w:r>
        <w:rPr>
          <w:b/>
          <w:i/>
          <w:color w:val="0070C0"/>
        </w:rPr>
        <w:t>(φύλλα εργασίας)</w:t>
      </w:r>
    </w:p>
    <w:p w:rsidR="00D40136" w:rsidRDefault="00D40136"/>
    <w:p w:rsidR="00D40136" w:rsidRDefault="007029F4">
      <w:pPr>
        <w:rPr>
          <w:sz w:val="24"/>
          <w:szCs w:val="24"/>
        </w:rPr>
      </w:pPr>
      <w:r>
        <w:rPr>
          <w:sz w:val="24"/>
          <w:szCs w:val="24"/>
        </w:rPr>
        <w:t xml:space="preserve">Όλα τα Φύλλα Εργασίας εμπεριέχονται στο επισυναπτόμενο εκπαιδευτικό υλικό-Οδηγός.  </w:t>
      </w:r>
    </w:p>
    <w:p w:rsidR="00D40136" w:rsidRDefault="00D40136">
      <w:pPr>
        <w:rPr>
          <w:sz w:val="24"/>
          <w:szCs w:val="24"/>
        </w:rPr>
      </w:pPr>
    </w:p>
    <w:p w:rsidR="00D40136" w:rsidRDefault="007029F4">
      <w:pPr>
        <w:widowControl w:val="0"/>
        <w:jc w:val="both"/>
        <w:rPr>
          <w:b/>
          <w:color w:val="000000"/>
          <w:sz w:val="24"/>
          <w:szCs w:val="24"/>
        </w:rPr>
      </w:pPr>
      <w:r>
        <w:rPr>
          <w:b/>
          <w:color w:val="000000"/>
          <w:sz w:val="24"/>
          <w:szCs w:val="24"/>
        </w:rPr>
        <w:t>Συνοπτικά, περιλαμβάνονται τα παρακάτω Φύλλα Εργασίας:</w:t>
      </w:r>
    </w:p>
    <w:p w:rsidR="00D40136" w:rsidRDefault="007029F4">
      <w:pPr>
        <w:widowControl w:val="0"/>
        <w:numPr>
          <w:ilvl w:val="0"/>
          <w:numId w:val="1"/>
        </w:numPr>
        <w:spacing w:line="276" w:lineRule="auto"/>
        <w:jc w:val="both"/>
      </w:pPr>
      <w:r>
        <w:rPr>
          <w:sz w:val="24"/>
          <w:szCs w:val="24"/>
        </w:rPr>
        <w:t>Το μελλοντικό μου επάγγελμα</w:t>
      </w:r>
    </w:p>
    <w:p w:rsidR="00D40136" w:rsidRDefault="007029F4">
      <w:pPr>
        <w:widowControl w:val="0"/>
        <w:numPr>
          <w:ilvl w:val="0"/>
          <w:numId w:val="1"/>
        </w:numPr>
        <w:spacing w:line="276" w:lineRule="auto"/>
        <w:jc w:val="both"/>
      </w:pPr>
      <w:r>
        <w:rPr>
          <w:sz w:val="24"/>
          <w:szCs w:val="24"/>
        </w:rPr>
        <w:t xml:space="preserve">Μορφές εργασίας: Εξαρτημένη εργασία ή </w:t>
      </w:r>
      <w:proofErr w:type="spellStart"/>
      <w:r>
        <w:rPr>
          <w:sz w:val="24"/>
          <w:szCs w:val="24"/>
        </w:rPr>
        <w:t>αυτοαπασχόληση</w:t>
      </w:r>
      <w:proofErr w:type="spellEnd"/>
      <w:r>
        <w:rPr>
          <w:sz w:val="24"/>
          <w:szCs w:val="24"/>
        </w:rPr>
        <w:t>;</w:t>
      </w:r>
    </w:p>
    <w:p w:rsidR="00D40136" w:rsidRDefault="007029F4">
      <w:pPr>
        <w:widowControl w:val="0"/>
        <w:numPr>
          <w:ilvl w:val="0"/>
          <w:numId w:val="1"/>
        </w:numPr>
        <w:spacing w:after="200" w:line="276" w:lineRule="auto"/>
        <w:jc w:val="both"/>
      </w:pPr>
      <w:r>
        <w:rPr>
          <w:sz w:val="24"/>
          <w:szCs w:val="24"/>
        </w:rPr>
        <w:t xml:space="preserve">Θετικές φράσεις/λέξεις που με συνοδεύουν </w:t>
      </w:r>
    </w:p>
    <w:p w:rsidR="00D40136" w:rsidRDefault="007029F4">
      <w:pPr>
        <w:widowControl w:val="0"/>
        <w:numPr>
          <w:ilvl w:val="0"/>
          <w:numId w:val="1"/>
        </w:numPr>
        <w:pBdr>
          <w:top w:val="nil"/>
          <w:left w:val="nil"/>
          <w:bottom w:val="nil"/>
          <w:right w:val="nil"/>
          <w:between w:val="nil"/>
        </w:pBdr>
        <w:spacing w:after="0" w:line="276" w:lineRule="auto"/>
        <w:jc w:val="both"/>
      </w:pPr>
      <w:r>
        <w:rPr>
          <w:sz w:val="24"/>
          <w:szCs w:val="24"/>
        </w:rPr>
        <w:t>Αξιολογώ τα δυνατά μου σημεία</w:t>
      </w:r>
    </w:p>
    <w:p w:rsidR="00D40136" w:rsidRDefault="007029F4">
      <w:pPr>
        <w:widowControl w:val="0"/>
        <w:numPr>
          <w:ilvl w:val="0"/>
          <w:numId w:val="1"/>
        </w:numPr>
        <w:spacing w:before="240" w:after="0" w:line="276" w:lineRule="auto"/>
        <w:jc w:val="both"/>
      </w:pPr>
      <w:r>
        <w:rPr>
          <w:sz w:val="24"/>
          <w:szCs w:val="24"/>
        </w:rPr>
        <w:t>Το δικό μου δέντρο</w:t>
      </w:r>
    </w:p>
    <w:p w:rsidR="00D40136" w:rsidRDefault="007029F4">
      <w:pPr>
        <w:widowControl w:val="0"/>
        <w:numPr>
          <w:ilvl w:val="0"/>
          <w:numId w:val="1"/>
        </w:numPr>
        <w:spacing w:before="240" w:after="200" w:line="276" w:lineRule="auto"/>
        <w:jc w:val="both"/>
      </w:pPr>
      <w:r>
        <w:rPr>
          <w:sz w:val="24"/>
          <w:szCs w:val="24"/>
        </w:rPr>
        <w:t>Εργασιακές έννοιες, δικαιώματα και υποχρεώσεις</w:t>
      </w:r>
    </w:p>
    <w:p w:rsidR="00D40136" w:rsidRDefault="007029F4">
      <w:pPr>
        <w:widowControl w:val="0"/>
        <w:numPr>
          <w:ilvl w:val="0"/>
          <w:numId w:val="1"/>
        </w:numPr>
        <w:spacing w:before="240" w:after="0" w:line="276" w:lineRule="auto"/>
        <w:jc w:val="both"/>
      </w:pPr>
      <w:r>
        <w:rPr>
          <w:sz w:val="24"/>
          <w:szCs w:val="24"/>
        </w:rPr>
        <w:t>Συμφωνείτε ή διαφωνείτε;</w:t>
      </w:r>
    </w:p>
    <w:p w:rsidR="00D40136" w:rsidRDefault="007029F4">
      <w:pPr>
        <w:widowControl w:val="0"/>
        <w:numPr>
          <w:ilvl w:val="0"/>
          <w:numId w:val="1"/>
        </w:numPr>
        <w:spacing w:before="240" w:after="0" w:line="276" w:lineRule="auto"/>
        <w:jc w:val="both"/>
      </w:pPr>
      <w:r>
        <w:rPr>
          <w:sz w:val="24"/>
          <w:szCs w:val="24"/>
        </w:rPr>
        <w:t>Βρες το σωστό εισόδημα</w:t>
      </w:r>
    </w:p>
    <w:p w:rsidR="00D40136" w:rsidRDefault="007029F4">
      <w:pPr>
        <w:widowControl w:val="0"/>
        <w:numPr>
          <w:ilvl w:val="0"/>
          <w:numId w:val="1"/>
        </w:numPr>
        <w:spacing w:before="240" w:after="0" w:line="276" w:lineRule="auto"/>
        <w:jc w:val="both"/>
      </w:pPr>
      <w:r>
        <w:rPr>
          <w:sz w:val="24"/>
          <w:szCs w:val="24"/>
        </w:rPr>
        <w:t>Εκκαθάριση Μισθοδοσίας</w:t>
      </w:r>
    </w:p>
    <w:p w:rsidR="00D40136" w:rsidRDefault="007029F4">
      <w:pPr>
        <w:widowControl w:val="0"/>
        <w:numPr>
          <w:ilvl w:val="0"/>
          <w:numId w:val="1"/>
        </w:numPr>
        <w:spacing w:before="240" w:after="0" w:line="276" w:lineRule="auto"/>
        <w:jc w:val="both"/>
      </w:pPr>
      <w:r>
        <w:rPr>
          <w:sz w:val="24"/>
          <w:szCs w:val="24"/>
        </w:rPr>
        <w:t>Σωστοί τρόποι δανεισμού</w:t>
      </w:r>
    </w:p>
    <w:p w:rsidR="00D40136" w:rsidRDefault="007029F4">
      <w:pPr>
        <w:widowControl w:val="0"/>
        <w:numPr>
          <w:ilvl w:val="0"/>
          <w:numId w:val="1"/>
        </w:numPr>
        <w:spacing w:before="240" w:after="0" w:line="276" w:lineRule="auto"/>
        <w:jc w:val="both"/>
      </w:pPr>
      <w:r>
        <w:rPr>
          <w:sz w:val="24"/>
          <w:szCs w:val="24"/>
        </w:rPr>
        <w:t>Υλοποιώντας την επιχειρ</w:t>
      </w:r>
      <w:r>
        <w:rPr>
          <w:sz w:val="24"/>
          <w:szCs w:val="24"/>
        </w:rPr>
        <w:t>ηματική μου ιδέα</w:t>
      </w:r>
    </w:p>
    <w:p w:rsidR="00D40136" w:rsidRDefault="007029F4">
      <w:pPr>
        <w:widowControl w:val="0"/>
        <w:numPr>
          <w:ilvl w:val="0"/>
          <w:numId w:val="1"/>
        </w:numPr>
        <w:spacing w:before="240" w:after="0" w:line="276" w:lineRule="auto"/>
        <w:jc w:val="both"/>
      </w:pPr>
      <w:r>
        <w:rPr>
          <w:sz w:val="24"/>
          <w:szCs w:val="24"/>
        </w:rPr>
        <w:t xml:space="preserve">Τα είδη των επιχειρήσεων </w:t>
      </w:r>
    </w:p>
    <w:p w:rsidR="00D40136" w:rsidRDefault="00D40136">
      <w:pPr>
        <w:widowControl w:val="0"/>
        <w:pBdr>
          <w:top w:val="nil"/>
          <w:left w:val="nil"/>
          <w:bottom w:val="nil"/>
          <w:right w:val="nil"/>
          <w:between w:val="nil"/>
        </w:pBdr>
        <w:spacing w:after="0" w:line="240" w:lineRule="auto"/>
        <w:jc w:val="both"/>
        <w:rPr>
          <w:color w:val="000000"/>
          <w:sz w:val="24"/>
          <w:szCs w:val="24"/>
        </w:rPr>
      </w:pPr>
    </w:p>
    <w:sectPr w:rsidR="00D40136">
      <w:headerReference w:type="even" r:id="rId19"/>
      <w:headerReference w:type="default" r:id="rId20"/>
      <w:footerReference w:type="even" r:id="rId21"/>
      <w:footerReference w:type="default" r:id="rId22"/>
      <w:headerReference w:type="first" r:id="rId23"/>
      <w:footerReference w:type="first" r:id="rId24"/>
      <w:pgSz w:w="11906" w:h="16838"/>
      <w:pgMar w:top="1665" w:right="1134" w:bottom="1134" w:left="1134" w:header="567" w:footer="103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9F4" w:rsidRDefault="007029F4">
      <w:pPr>
        <w:spacing w:after="0" w:line="240" w:lineRule="auto"/>
      </w:pPr>
      <w:r>
        <w:separator/>
      </w:r>
    </w:p>
  </w:endnote>
  <w:endnote w:type="continuationSeparator" w:id="0">
    <w:p w:rsidR="007029F4" w:rsidRDefault="0070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 w:name="CF Dromon Light">
    <w:panose1 w:val="00000000000000000000"/>
    <w:charset w:val="00"/>
    <w:family w:val="roman"/>
    <w:notTrueType/>
    <w:pitch w:val="default"/>
  </w:font>
  <w:font w:name="CF Dromon Med">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Aka-AcidGR-DiaryGirl">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36" w:rsidRDefault="00D40136">
    <w:pPr>
      <w:widowControl w:val="0"/>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36" w:rsidRDefault="00D40136">
    <w:pPr>
      <w:widowControl w:val="0"/>
      <w:pBdr>
        <w:top w:val="nil"/>
        <w:left w:val="nil"/>
        <w:bottom w:val="nil"/>
        <w:right w:val="nil"/>
        <w:between w:val="nil"/>
      </w:pBdr>
      <w:tabs>
        <w:tab w:val="center" w:pos="4153"/>
        <w:tab w:val="right" w:pos="8306"/>
      </w:tabs>
      <w:spacing w:after="0" w:line="240" w:lineRule="auto"/>
      <w:jc w:val="right"/>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36" w:rsidRDefault="00D40136">
    <w:pPr>
      <w:widowControl w:val="0"/>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9F4" w:rsidRDefault="007029F4">
      <w:pPr>
        <w:spacing w:after="0" w:line="240" w:lineRule="auto"/>
      </w:pPr>
      <w:r>
        <w:separator/>
      </w:r>
    </w:p>
  </w:footnote>
  <w:footnote w:type="continuationSeparator" w:id="0">
    <w:p w:rsidR="007029F4" w:rsidRDefault="00702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36" w:rsidRDefault="00D40136">
    <w:pPr>
      <w:widowControl w:val="0"/>
      <w:pBdr>
        <w:top w:val="nil"/>
        <w:left w:val="nil"/>
        <w:bottom w:val="nil"/>
        <w:right w:val="nil"/>
        <w:between w:val="nil"/>
      </w:pBdr>
      <w:tabs>
        <w:tab w:val="center" w:pos="4153"/>
        <w:tab w:val="right" w:pos="8306"/>
      </w:tabs>
      <w:spacing w:after="0" w:line="240" w:lineRule="auto"/>
      <w:rPr>
        <w:b/>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36" w:rsidRDefault="00D40136">
    <w:pPr>
      <w:widowControl w:val="0"/>
      <w:pBdr>
        <w:top w:val="nil"/>
        <w:left w:val="nil"/>
        <w:bottom w:val="nil"/>
        <w:right w:val="nil"/>
        <w:between w:val="nil"/>
      </w:pBdr>
      <w:tabs>
        <w:tab w:val="center" w:pos="4153"/>
        <w:tab w:val="right" w:pos="8306"/>
      </w:tabs>
      <w:spacing w:after="0" w:line="240" w:lineRule="auto"/>
      <w:jc w:val="center"/>
      <w:rPr>
        <w:b/>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36" w:rsidRDefault="00D40136">
    <w:pPr>
      <w:widowControl w:val="0"/>
      <w:pBdr>
        <w:top w:val="nil"/>
        <w:left w:val="nil"/>
        <w:bottom w:val="nil"/>
        <w:right w:val="nil"/>
        <w:between w:val="nil"/>
      </w:pBdr>
      <w:tabs>
        <w:tab w:val="center" w:pos="4153"/>
        <w:tab w:val="right" w:pos="8306"/>
      </w:tabs>
      <w:spacing w:after="0" w:line="240" w:lineRule="auto"/>
      <w:rPr>
        <w:b/>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C7AFF"/>
    <w:multiLevelType w:val="multilevel"/>
    <w:tmpl w:val="B47A204E"/>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2062BC"/>
    <w:multiLevelType w:val="multilevel"/>
    <w:tmpl w:val="16FE5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136"/>
    <w:rsid w:val="007029F4"/>
    <w:rsid w:val="00D40136"/>
    <w:rsid w:val="00D811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01E8E"/>
  <w15:docId w15:val="{C084D8D9-2FE3-4862-AE47-561218E5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5BD"/>
  </w:style>
  <w:style w:type="paragraph" w:styleId="1">
    <w:name w:val="heading 1"/>
    <w:basedOn w:val="a"/>
    <w:link w:val="1Char"/>
    <w:uiPriority w:val="9"/>
    <w:qFormat/>
    <w:rsid w:val="00F24AA6"/>
    <w:pPr>
      <w:widowControl w:val="0"/>
      <w:suppressAutoHyphens/>
      <w:spacing w:after="0" w:line="240" w:lineRule="auto"/>
      <w:ind w:left="1676" w:right="1654"/>
      <w:jc w:val="center"/>
      <w:outlineLvl w:val="0"/>
    </w:pPr>
    <w:rPr>
      <w:sz w:val="32"/>
      <w:szCs w:val="32"/>
    </w:rPr>
  </w:style>
  <w:style w:type="paragraph" w:styleId="2">
    <w:name w:val="heading 2"/>
    <w:basedOn w:val="a"/>
    <w:link w:val="2Char"/>
    <w:uiPriority w:val="9"/>
    <w:semiHidden/>
    <w:unhideWhenUsed/>
    <w:qFormat/>
    <w:rsid w:val="00F24AA6"/>
    <w:pPr>
      <w:widowControl w:val="0"/>
      <w:suppressAutoHyphens/>
      <w:spacing w:after="0" w:line="240" w:lineRule="auto"/>
      <w:ind w:left="1101"/>
      <w:outlineLvl w:val="1"/>
    </w:pPr>
    <w:rPr>
      <w:sz w:val="26"/>
      <w:szCs w:val="26"/>
    </w:rPr>
  </w:style>
  <w:style w:type="paragraph" w:styleId="3">
    <w:name w:val="heading 3"/>
    <w:basedOn w:val="a"/>
    <w:link w:val="3Char"/>
    <w:uiPriority w:val="9"/>
    <w:semiHidden/>
    <w:unhideWhenUsed/>
    <w:qFormat/>
    <w:rsid w:val="00F24AA6"/>
    <w:pPr>
      <w:widowControl w:val="0"/>
      <w:suppressAutoHyphens/>
      <w:spacing w:after="0" w:line="240" w:lineRule="auto"/>
      <w:ind w:left="1641" w:hanging="270"/>
      <w:outlineLvl w:val="2"/>
    </w:pPr>
    <w:rPr>
      <w:b/>
      <w:bCs/>
    </w:rPr>
  </w:style>
  <w:style w:type="paragraph" w:styleId="4">
    <w:name w:val="heading 4"/>
    <w:basedOn w:val="a"/>
    <w:link w:val="4Char"/>
    <w:uiPriority w:val="9"/>
    <w:semiHidden/>
    <w:unhideWhenUsed/>
    <w:qFormat/>
    <w:rsid w:val="00F24AA6"/>
    <w:pPr>
      <w:widowControl w:val="0"/>
      <w:suppressAutoHyphens/>
      <w:spacing w:after="0" w:line="240" w:lineRule="auto"/>
      <w:ind w:left="1811" w:hanging="220"/>
      <w:outlineLvl w:val="3"/>
    </w:pPr>
    <w:rPr>
      <w:b/>
      <w:bCs/>
      <w:i/>
      <w:iCs/>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Char"/>
    <w:uiPriority w:val="10"/>
    <w:qFormat/>
    <w:rsid w:val="00F24AA6"/>
    <w:pPr>
      <w:widowControl w:val="0"/>
      <w:suppressAutoHyphens/>
      <w:spacing w:before="11" w:after="0" w:line="240" w:lineRule="auto"/>
      <w:ind w:left="1276" w:right="1072" w:firstLine="1840"/>
    </w:pPr>
    <w:rPr>
      <w:sz w:val="44"/>
      <w:szCs w:val="44"/>
    </w:rPr>
  </w:style>
  <w:style w:type="character" w:customStyle="1" w:styleId="1Char">
    <w:name w:val="Επικεφαλίδα 1 Char"/>
    <w:basedOn w:val="a0"/>
    <w:link w:val="1"/>
    <w:uiPriority w:val="9"/>
    <w:rsid w:val="00F24AA6"/>
    <w:rPr>
      <w:rFonts w:cs="Calibri"/>
      <w:kern w:val="0"/>
      <w:sz w:val="32"/>
      <w:szCs w:val="32"/>
    </w:rPr>
  </w:style>
  <w:style w:type="character" w:customStyle="1" w:styleId="2Char">
    <w:name w:val="Επικεφαλίδα 2 Char"/>
    <w:basedOn w:val="a0"/>
    <w:link w:val="2"/>
    <w:uiPriority w:val="9"/>
    <w:rsid w:val="00F24AA6"/>
    <w:rPr>
      <w:rFonts w:cs="Calibri"/>
      <w:kern w:val="0"/>
      <w:sz w:val="26"/>
      <w:szCs w:val="26"/>
    </w:rPr>
  </w:style>
  <w:style w:type="character" w:customStyle="1" w:styleId="3Char">
    <w:name w:val="Επικεφαλίδα 3 Char"/>
    <w:basedOn w:val="a0"/>
    <w:link w:val="3"/>
    <w:uiPriority w:val="9"/>
    <w:rsid w:val="00F24AA6"/>
    <w:rPr>
      <w:rFonts w:cs="Calibri"/>
      <w:b/>
      <w:bCs/>
      <w:kern w:val="0"/>
    </w:rPr>
  </w:style>
  <w:style w:type="character" w:customStyle="1" w:styleId="4Char">
    <w:name w:val="Επικεφαλίδα 4 Char"/>
    <w:basedOn w:val="a0"/>
    <w:link w:val="4"/>
    <w:uiPriority w:val="9"/>
    <w:rsid w:val="00F24AA6"/>
    <w:rPr>
      <w:rFonts w:cs="Calibri"/>
      <w:b/>
      <w:bCs/>
      <w:i/>
      <w:iCs/>
      <w:kern w:val="0"/>
    </w:rPr>
  </w:style>
  <w:style w:type="numbering" w:customStyle="1" w:styleId="10">
    <w:name w:val="Χωρίς λίστα1"/>
    <w:next w:val="a2"/>
    <w:uiPriority w:val="99"/>
    <w:semiHidden/>
    <w:unhideWhenUsed/>
    <w:rsid w:val="00F24AA6"/>
  </w:style>
  <w:style w:type="character" w:customStyle="1" w:styleId="Char0">
    <w:name w:val="Κείμενο πλαισίου Char"/>
    <w:basedOn w:val="a0"/>
    <w:link w:val="a4"/>
    <w:uiPriority w:val="99"/>
    <w:semiHidden/>
    <w:qFormat/>
    <w:rsid w:val="00F24AA6"/>
    <w:rPr>
      <w:rFonts w:ascii="Segoe UI" w:eastAsia="Calibri" w:hAnsi="Segoe UI" w:cs="Segoe UI"/>
      <w:sz w:val="18"/>
      <w:szCs w:val="18"/>
    </w:rPr>
  </w:style>
  <w:style w:type="character" w:styleId="a5">
    <w:name w:val="annotation reference"/>
    <w:basedOn w:val="a0"/>
    <w:uiPriority w:val="99"/>
    <w:semiHidden/>
    <w:unhideWhenUsed/>
    <w:qFormat/>
    <w:rsid w:val="00F24AA6"/>
    <w:rPr>
      <w:sz w:val="16"/>
      <w:szCs w:val="16"/>
    </w:rPr>
  </w:style>
  <w:style w:type="character" w:customStyle="1" w:styleId="Char1">
    <w:name w:val="Θέμα σχολίου Char"/>
    <w:basedOn w:val="a0"/>
    <w:link w:val="a6"/>
    <w:uiPriority w:val="99"/>
    <w:semiHidden/>
    <w:qFormat/>
    <w:rsid w:val="00F24AA6"/>
    <w:rPr>
      <w:rFonts w:ascii="Calibri" w:eastAsia="Calibri" w:hAnsi="Calibri" w:cs="Calibri"/>
      <w:sz w:val="20"/>
      <w:szCs w:val="20"/>
    </w:rPr>
  </w:style>
  <w:style w:type="character" w:customStyle="1" w:styleId="Char2">
    <w:name w:val="Κεφαλίδα Char"/>
    <w:basedOn w:val="Char1"/>
    <w:link w:val="a7"/>
    <w:uiPriority w:val="99"/>
    <w:qFormat/>
    <w:rsid w:val="00F24AA6"/>
    <w:rPr>
      <w:rFonts w:ascii="Calibri" w:eastAsia="Calibri" w:hAnsi="Calibri" w:cs="Calibri"/>
      <w:b/>
      <w:bCs/>
      <w:sz w:val="20"/>
      <w:szCs w:val="20"/>
    </w:rPr>
  </w:style>
  <w:style w:type="character" w:customStyle="1" w:styleId="Char10">
    <w:name w:val="Υποσέλιδο Char1"/>
    <w:basedOn w:val="a0"/>
    <w:link w:val="a8"/>
    <w:uiPriority w:val="99"/>
    <w:qFormat/>
    <w:rsid w:val="00F24AA6"/>
    <w:rPr>
      <w:rFonts w:ascii="Calibri" w:eastAsia="Calibri" w:hAnsi="Calibri" w:cs="Calibri"/>
    </w:rPr>
  </w:style>
  <w:style w:type="character" w:customStyle="1" w:styleId="Char3">
    <w:name w:val="Υποσέλιδο Char"/>
    <w:basedOn w:val="a0"/>
    <w:uiPriority w:val="99"/>
    <w:qFormat/>
    <w:rsid w:val="00F24AA6"/>
    <w:rPr>
      <w:rFonts w:ascii="Calibri" w:eastAsia="Calibri" w:hAnsi="Calibri" w:cs="Calibri"/>
      <w:lang w:val="el-GR"/>
    </w:rPr>
  </w:style>
  <w:style w:type="character" w:customStyle="1" w:styleId="a9">
    <w:name w:val="Σύνδεσμος διαδικτύου"/>
    <w:basedOn w:val="a0"/>
    <w:uiPriority w:val="99"/>
    <w:unhideWhenUsed/>
    <w:rsid w:val="00F24AA6"/>
    <w:rPr>
      <w:color w:val="0000FF"/>
      <w:u w:val="single"/>
    </w:rPr>
  </w:style>
  <w:style w:type="character" w:customStyle="1" w:styleId="aa">
    <w:name w:val="Σύνδεση ευρετηρίου"/>
    <w:qFormat/>
    <w:rsid w:val="00F24AA6"/>
  </w:style>
  <w:style w:type="character" w:customStyle="1" w:styleId="ab">
    <w:name w:val="Χαρακτήρες αρίθμησης"/>
    <w:qFormat/>
    <w:rsid w:val="00F24AA6"/>
  </w:style>
  <w:style w:type="character" w:customStyle="1" w:styleId="markedcontent">
    <w:name w:val="markedcontent"/>
    <w:basedOn w:val="a0"/>
    <w:qFormat/>
    <w:rsid w:val="00F24AA6"/>
  </w:style>
  <w:style w:type="paragraph" w:customStyle="1" w:styleId="ac">
    <w:name w:val="Επικεφαλίδα"/>
    <w:basedOn w:val="a"/>
    <w:next w:val="ad"/>
    <w:qFormat/>
    <w:rsid w:val="00F24AA6"/>
    <w:pPr>
      <w:keepNext/>
      <w:widowControl w:val="0"/>
      <w:suppressAutoHyphens/>
      <w:spacing w:before="240" w:after="120" w:line="240" w:lineRule="auto"/>
    </w:pPr>
    <w:rPr>
      <w:rFonts w:ascii="Liberation Sans" w:eastAsia="Microsoft YaHei" w:hAnsi="Liberation Sans" w:cs="Lucida Sans"/>
      <w:sz w:val="28"/>
      <w:szCs w:val="28"/>
    </w:rPr>
  </w:style>
  <w:style w:type="paragraph" w:styleId="ad">
    <w:name w:val="Body Text"/>
    <w:basedOn w:val="a"/>
    <w:link w:val="Char4"/>
    <w:uiPriority w:val="1"/>
    <w:qFormat/>
    <w:rsid w:val="00F24AA6"/>
    <w:pPr>
      <w:widowControl w:val="0"/>
      <w:suppressAutoHyphens/>
      <w:spacing w:after="0" w:line="240" w:lineRule="auto"/>
    </w:pPr>
  </w:style>
  <w:style w:type="character" w:customStyle="1" w:styleId="Char4">
    <w:name w:val="Σώμα κειμένου Char"/>
    <w:basedOn w:val="a0"/>
    <w:link w:val="ad"/>
    <w:uiPriority w:val="1"/>
    <w:rsid w:val="00F24AA6"/>
    <w:rPr>
      <w:rFonts w:cs="Calibri"/>
      <w:kern w:val="0"/>
    </w:rPr>
  </w:style>
  <w:style w:type="paragraph" w:styleId="ae">
    <w:name w:val="List"/>
    <w:basedOn w:val="ad"/>
    <w:rsid w:val="00F24AA6"/>
    <w:rPr>
      <w:rFonts w:cs="Lucida Sans"/>
    </w:rPr>
  </w:style>
  <w:style w:type="paragraph" w:styleId="af">
    <w:name w:val="caption"/>
    <w:basedOn w:val="a"/>
    <w:qFormat/>
    <w:rsid w:val="00F24AA6"/>
    <w:pPr>
      <w:widowControl w:val="0"/>
      <w:suppressLineNumbers/>
      <w:suppressAutoHyphens/>
      <w:spacing w:before="120" w:after="120" w:line="240" w:lineRule="auto"/>
    </w:pPr>
    <w:rPr>
      <w:rFonts w:cs="Lucida Sans"/>
      <w:i/>
      <w:iCs/>
      <w:sz w:val="24"/>
      <w:szCs w:val="24"/>
    </w:rPr>
  </w:style>
  <w:style w:type="paragraph" w:customStyle="1" w:styleId="af0">
    <w:name w:val="Ευρετήριο"/>
    <w:basedOn w:val="a"/>
    <w:qFormat/>
    <w:rsid w:val="00F24AA6"/>
    <w:pPr>
      <w:widowControl w:val="0"/>
      <w:suppressLineNumbers/>
      <w:suppressAutoHyphens/>
      <w:spacing w:after="0" w:line="240" w:lineRule="auto"/>
    </w:pPr>
    <w:rPr>
      <w:rFonts w:cs="Lucida Sans"/>
    </w:rPr>
  </w:style>
  <w:style w:type="paragraph" w:styleId="11">
    <w:name w:val="toc 1"/>
    <w:basedOn w:val="a"/>
    <w:uiPriority w:val="39"/>
    <w:qFormat/>
    <w:rsid w:val="00F24AA6"/>
    <w:pPr>
      <w:widowControl w:val="0"/>
      <w:suppressAutoHyphens/>
      <w:spacing w:before="122" w:after="0" w:line="240" w:lineRule="auto"/>
      <w:ind w:left="1211"/>
    </w:pPr>
    <w:rPr>
      <w:rFonts w:ascii="Cambria" w:eastAsia="Cambria" w:hAnsi="Cambria" w:cs="Cambria"/>
      <w:b/>
      <w:bCs/>
    </w:rPr>
  </w:style>
  <w:style w:type="paragraph" w:styleId="20">
    <w:name w:val="toc 2"/>
    <w:basedOn w:val="a"/>
    <w:uiPriority w:val="39"/>
    <w:qFormat/>
    <w:rsid w:val="00F24AA6"/>
    <w:pPr>
      <w:widowControl w:val="0"/>
      <w:suppressAutoHyphens/>
      <w:spacing w:after="0" w:line="256" w:lineRule="exact"/>
      <w:ind w:left="1451"/>
    </w:pPr>
    <w:rPr>
      <w:rFonts w:ascii="Cambria" w:eastAsia="Cambria" w:hAnsi="Cambria" w:cs="Cambria"/>
      <w:i/>
      <w:iCs/>
    </w:rPr>
  </w:style>
  <w:style w:type="paragraph" w:styleId="30">
    <w:name w:val="toc 3"/>
    <w:basedOn w:val="a"/>
    <w:uiPriority w:val="39"/>
    <w:qFormat/>
    <w:rsid w:val="00F24AA6"/>
    <w:pPr>
      <w:widowControl w:val="0"/>
      <w:suppressAutoHyphens/>
      <w:spacing w:before="2" w:after="0" w:line="256" w:lineRule="exact"/>
      <w:ind w:left="1905" w:hanging="215"/>
    </w:pPr>
    <w:rPr>
      <w:rFonts w:ascii="Cambria" w:eastAsia="Cambria" w:hAnsi="Cambria" w:cs="Cambria"/>
    </w:rPr>
  </w:style>
  <w:style w:type="paragraph" w:styleId="40">
    <w:name w:val="toc 4"/>
    <w:basedOn w:val="a"/>
    <w:uiPriority w:val="1"/>
    <w:qFormat/>
    <w:rsid w:val="00F24AA6"/>
    <w:pPr>
      <w:widowControl w:val="0"/>
      <w:suppressAutoHyphens/>
      <w:spacing w:before="1" w:after="0" w:line="267" w:lineRule="exact"/>
      <w:ind w:left="1691"/>
    </w:pPr>
    <w:rPr>
      <w:i/>
      <w:iCs/>
    </w:rPr>
  </w:style>
  <w:style w:type="character" w:customStyle="1" w:styleId="Char">
    <w:name w:val="Τίτλος Char"/>
    <w:basedOn w:val="a0"/>
    <w:link w:val="a3"/>
    <w:uiPriority w:val="10"/>
    <w:rsid w:val="00F24AA6"/>
    <w:rPr>
      <w:rFonts w:cs="Calibri"/>
      <w:kern w:val="0"/>
      <w:sz w:val="44"/>
      <w:szCs w:val="44"/>
    </w:rPr>
  </w:style>
  <w:style w:type="paragraph" w:styleId="af1">
    <w:name w:val="List Paragraph"/>
    <w:basedOn w:val="a"/>
    <w:uiPriority w:val="1"/>
    <w:qFormat/>
    <w:rsid w:val="00F24AA6"/>
    <w:pPr>
      <w:widowControl w:val="0"/>
      <w:suppressAutoHyphens/>
      <w:spacing w:after="0" w:line="240" w:lineRule="auto"/>
      <w:ind w:left="1821" w:hanging="360"/>
    </w:pPr>
  </w:style>
  <w:style w:type="paragraph" w:customStyle="1" w:styleId="TableParagraph">
    <w:name w:val="Table Paragraph"/>
    <w:basedOn w:val="a"/>
    <w:uiPriority w:val="1"/>
    <w:qFormat/>
    <w:rsid w:val="00F24AA6"/>
    <w:pPr>
      <w:widowControl w:val="0"/>
      <w:suppressAutoHyphens/>
      <w:spacing w:after="0" w:line="240" w:lineRule="auto"/>
    </w:pPr>
  </w:style>
  <w:style w:type="paragraph" w:styleId="a4">
    <w:name w:val="Balloon Text"/>
    <w:basedOn w:val="a"/>
    <w:link w:val="Char0"/>
    <w:uiPriority w:val="99"/>
    <w:semiHidden/>
    <w:unhideWhenUsed/>
    <w:qFormat/>
    <w:rsid w:val="00F24AA6"/>
    <w:pPr>
      <w:widowControl w:val="0"/>
      <w:suppressAutoHyphens/>
      <w:spacing w:after="0" w:line="240" w:lineRule="auto"/>
    </w:pPr>
    <w:rPr>
      <w:rFonts w:ascii="Segoe UI" w:hAnsi="Segoe UI" w:cs="Segoe UI"/>
      <w:sz w:val="18"/>
      <w:szCs w:val="18"/>
    </w:rPr>
  </w:style>
  <w:style w:type="character" w:customStyle="1" w:styleId="Char11">
    <w:name w:val="Κείμενο πλαισίου Char1"/>
    <w:basedOn w:val="a0"/>
    <w:uiPriority w:val="99"/>
    <w:semiHidden/>
    <w:rsid w:val="00F24AA6"/>
    <w:rPr>
      <w:rFonts w:ascii="Segoe UI" w:hAnsi="Segoe UI" w:cs="Segoe UI"/>
      <w:sz w:val="18"/>
      <w:szCs w:val="18"/>
    </w:rPr>
  </w:style>
  <w:style w:type="paragraph" w:styleId="af2">
    <w:name w:val="annotation text"/>
    <w:basedOn w:val="a"/>
    <w:link w:val="Char5"/>
    <w:uiPriority w:val="99"/>
    <w:unhideWhenUsed/>
    <w:qFormat/>
    <w:rsid w:val="00F24AA6"/>
    <w:pPr>
      <w:widowControl w:val="0"/>
      <w:suppressAutoHyphens/>
      <w:spacing w:after="0" w:line="240" w:lineRule="auto"/>
    </w:pPr>
    <w:rPr>
      <w:sz w:val="20"/>
      <w:szCs w:val="20"/>
    </w:rPr>
  </w:style>
  <w:style w:type="character" w:customStyle="1" w:styleId="Char5">
    <w:name w:val="Κείμενο σχολίου Char"/>
    <w:basedOn w:val="a0"/>
    <w:link w:val="af2"/>
    <w:uiPriority w:val="99"/>
    <w:rsid w:val="00F24AA6"/>
    <w:rPr>
      <w:rFonts w:cs="Calibri"/>
      <w:kern w:val="0"/>
      <w:sz w:val="20"/>
      <w:szCs w:val="20"/>
    </w:rPr>
  </w:style>
  <w:style w:type="paragraph" w:styleId="a6">
    <w:name w:val="annotation subject"/>
    <w:basedOn w:val="af2"/>
    <w:next w:val="af2"/>
    <w:link w:val="Char1"/>
    <w:uiPriority w:val="99"/>
    <w:semiHidden/>
    <w:unhideWhenUsed/>
    <w:qFormat/>
    <w:rsid w:val="00F24AA6"/>
    <w:rPr>
      <w:kern w:val="2"/>
    </w:rPr>
  </w:style>
  <w:style w:type="character" w:customStyle="1" w:styleId="Char12">
    <w:name w:val="Θέμα σχολίου Char1"/>
    <w:basedOn w:val="Char5"/>
    <w:uiPriority w:val="99"/>
    <w:semiHidden/>
    <w:rsid w:val="00F24AA6"/>
    <w:rPr>
      <w:rFonts w:cs="Calibri"/>
      <w:b/>
      <w:bCs/>
      <w:kern w:val="0"/>
      <w:sz w:val="20"/>
      <w:szCs w:val="20"/>
    </w:rPr>
  </w:style>
  <w:style w:type="paragraph" w:styleId="af3">
    <w:name w:val="Revision"/>
    <w:uiPriority w:val="99"/>
    <w:semiHidden/>
    <w:qFormat/>
    <w:rsid w:val="00F24AA6"/>
    <w:pPr>
      <w:suppressAutoHyphens/>
      <w:spacing w:after="0" w:line="240" w:lineRule="auto"/>
    </w:pPr>
  </w:style>
  <w:style w:type="paragraph" w:customStyle="1" w:styleId="af4">
    <w:name w:val="Κεφαλίδα και υποσέλιδο"/>
    <w:basedOn w:val="a"/>
    <w:qFormat/>
    <w:rsid w:val="00F24AA6"/>
    <w:pPr>
      <w:widowControl w:val="0"/>
      <w:suppressAutoHyphens/>
      <w:spacing w:after="0" w:line="240" w:lineRule="auto"/>
    </w:pPr>
  </w:style>
  <w:style w:type="paragraph" w:styleId="a7">
    <w:name w:val="header"/>
    <w:basedOn w:val="a"/>
    <w:link w:val="Char2"/>
    <w:uiPriority w:val="99"/>
    <w:unhideWhenUsed/>
    <w:rsid w:val="00F24AA6"/>
    <w:pPr>
      <w:widowControl w:val="0"/>
      <w:tabs>
        <w:tab w:val="center" w:pos="4153"/>
        <w:tab w:val="right" w:pos="8306"/>
      </w:tabs>
      <w:suppressAutoHyphens/>
      <w:spacing w:after="0" w:line="240" w:lineRule="auto"/>
    </w:pPr>
    <w:rPr>
      <w:b/>
      <w:bCs/>
      <w:sz w:val="20"/>
      <w:szCs w:val="20"/>
    </w:rPr>
  </w:style>
  <w:style w:type="character" w:customStyle="1" w:styleId="Char13">
    <w:name w:val="Κεφαλίδα Char1"/>
    <w:basedOn w:val="a0"/>
    <w:uiPriority w:val="99"/>
    <w:semiHidden/>
    <w:rsid w:val="00F24AA6"/>
  </w:style>
  <w:style w:type="paragraph" w:styleId="a8">
    <w:name w:val="footer"/>
    <w:basedOn w:val="a"/>
    <w:link w:val="Char10"/>
    <w:uiPriority w:val="99"/>
    <w:unhideWhenUsed/>
    <w:rsid w:val="00F24AA6"/>
    <w:pPr>
      <w:widowControl w:val="0"/>
      <w:tabs>
        <w:tab w:val="center" w:pos="4153"/>
        <w:tab w:val="right" w:pos="8306"/>
      </w:tabs>
      <w:suppressAutoHyphens/>
      <w:spacing w:after="0" w:line="240" w:lineRule="auto"/>
    </w:pPr>
  </w:style>
  <w:style w:type="character" w:customStyle="1" w:styleId="Char20">
    <w:name w:val="Υποσέλιδο Char2"/>
    <w:basedOn w:val="a0"/>
    <w:uiPriority w:val="99"/>
    <w:semiHidden/>
    <w:rsid w:val="00F24AA6"/>
  </w:style>
  <w:style w:type="paragraph" w:customStyle="1" w:styleId="12">
    <w:name w:val="Επικεφαλίδα ΠΠ1"/>
    <w:basedOn w:val="1"/>
    <w:next w:val="a"/>
    <w:uiPriority w:val="39"/>
    <w:unhideWhenUsed/>
    <w:qFormat/>
    <w:rsid w:val="00F24AA6"/>
    <w:pPr>
      <w:keepNext/>
      <w:keepLines/>
      <w:widowControl/>
      <w:spacing w:before="240" w:line="259" w:lineRule="auto"/>
      <w:ind w:left="0" w:right="0"/>
      <w:jc w:val="left"/>
      <w:outlineLvl w:val="9"/>
    </w:pPr>
    <w:rPr>
      <w:rFonts w:ascii="Cambria" w:eastAsia="Cambria" w:hAnsi="Cambria" w:cs="Cambria"/>
      <w:color w:val="365F91"/>
    </w:rPr>
  </w:style>
  <w:style w:type="paragraph" w:customStyle="1" w:styleId="af5">
    <w:name w:val="Περιεχόμενα πλαισίου"/>
    <w:basedOn w:val="a"/>
    <w:qFormat/>
    <w:rsid w:val="00F24AA6"/>
    <w:pPr>
      <w:widowControl w:val="0"/>
      <w:suppressAutoHyphens/>
      <w:spacing w:after="0" w:line="240" w:lineRule="auto"/>
    </w:pPr>
  </w:style>
  <w:style w:type="numbering" w:customStyle="1" w:styleId="af6">
    <w:name w:val="Κουκκίδα •"/>
    <w:qFormat/>
    <w:rsid w:val="00F24AA6"/>
  </w:style>
  <w:style w:type="table" w:customStyle="1" w:styleId="TableNormal1">
    <w:name w:val="Table Normal1"/>
    <w:uiPriority w:val="2"/>
    <w:semiHidden/>
    <w:unhideWhenUsed/>
    <w:qFormat/>
    <w:rsid w:val="00F24AA6"/>
    <w:pPr>
      <w:suppressAutoHyphens/>
      <w:spacing w:after="0" w:line="240" w:lineRule="auto"/>
    </w:pPr>
    <w:rPr>
      <w:lang w:val="en-US"/>
    </w:rPr>
    <w:tblPr>
      <w:tblCellMar>
        <w:top w:w="0" w:type="dxa"/>
        <w:left w:w="0" w:type="dxa"/>
        <w:bottom w:w="0" w:type="dxa"/>
        <w:right w:w="0" w:type="dxa"/>
      </w:tblCellMar>
    </w:tblPr>
  </w:style>
  <w:style w:type="table" w:styleId="af7">
    <w:name w:val="Table Grid"/>
    <w:basedOn w:val="a1"/>
    <w:uiPriority w:val="39"/>
    <w:rsid w:val="0074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Πλέγμα πίνακα1"/>
    <w:basedOn w:val="a1"/>
    <w:next w:val="af7"/>
    <w:uiPriority w:val="59"/>
    <w:rsid w:val="0095580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Πλέγμα πίνακα2"/>
    <w:basedOn w:val="a1"/>
    <w:next w:val="af7"/>
    <w:uiPriority w:val="59"/>
    <w:rsid w:val="002A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uiPriority w:val="99"/>
    <w:rsid w:val="00AB3584"/>
    <w:pPr>
      <w:autoSpaceDE w:val="0"/>
      <w:autoSpaceDN w:val="0"/>
      <w:adjustRightInd w:val="0"/>
      <w:spacing w:after="0" w:line="241" w:lineRule="atLeast"/>
    </w:pPr>
    <w:rPr>
      <w:rFonts w:ascii="CF Dromon Light" w:hAnsi="CF Dromon Light"/>
      <w:sz w:val="24"/>
      <w:szCs w:val="24"/>
      <w:lang w:val="en-US"/>
    </w:rPr>
  </w:style>
  <w:style w:type="character" w:customStyle="1" w:styleId="A70">
    <w:name w:val="A7"/>
    <w:uiPriority w:val="99"/>
    <w:rsid w:val="00A46656"/>
    <w:rPr>
      <w:rFonts w:cs="CF Dromon Med"/>
      <w:color w:val="000000"/>
      <w:sz w:val="20"/>
      <w:szCs w:val="20"/>
    </w:rPr>
  </w:style>
  <w:style w:type="character" w:customStyle="1" w:styleId="A10">
    <w:name w:val="A10"/>
    <w:uiPriority w:val="99"/>
    <w:rsid w:val="00D64334"/>
    <w:rPr>
      <w:rFonts w:cs="CF Dromon Med"/>
      <w:color w:val="000000"/>
      <w:sz w:val="28"/>
      <w:szCs w:val="28"/>
    </w:rPr>
  </w:style>
  <w:style w:type="character" w:styleId="-">
    <w:name w:val="Hyperlink"/>
    <w:basedOn w:val="a0"/>
    <w:uiPriority w:val="99"/>
    <w:unhideWhenUsed/>
    <w:rsid w:val="005D3A27"/>
    <w:rPr>
      <w:color w:val="0563C1" w:themeColor="hyperlink"/>
      <w:u w:val="single"/>
    </w:rPr>
  </w:style>
  <w:style w:type="character" w:customStyle="1" w:styleId="UnresolvedMention">
    <w:name w:val="Unresolved Mention"/>
    <w:basedOn w:val="a0"/>
    <w:uiPriority w:val="99"/>
    <w:semiHidden/>
    <w:unhideWhenUsed/>
    <w:rsid w:val="00226721"/>
    <w:rPr>
      <w:color w:val="605E5C"/>
      <w:shd w:val="clear" w:color="auto" w:fill="E1DFDD"/>
    </w:rPr>
  </w:style>
  <w:style w:type="character" w:styleId="-0">
    <w:name w:val="FollowedHyperlink"/>
    <w:basedOn w:val="a0"/>
    <w:uiPriority w:val="99"/>
    <w:semiHidden/>
    <w:unhideWhenUsed/>
    <w:rsid w:val="00740453"/>
    <w:rPr>
      <w:color w:val="954F72" w:themeColor="followedHyperlink"/>
      <w:u w:val="single"/>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a">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b">
    <w:basedOn w:val="a1"/>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c">
    <w:basedOn w:val="a1"/>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7.png"/><Relationship Id="rId18" Type="http://schemas.openxmlformats.org/officeDocument/2006/relationships/hyperlink" Target="mailto:ergo.academy2015@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ergo.academy2015@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orms.office.com/r/XN3zjmtej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Swau4elmtxWUi85yUECEAw0PQ==">CgMxLjAyCGguZ2pkZ3hzMgloLjMwajB6bGw4AHIhMU9EcGJqckNEbHdZY3FPRTBNeUkzTTZNTmNMUk9mbFB0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1337</Words>
  <Characters>7224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Στειακάκης Χρυσοβαλάντης</cp:lastModifiedBy>
  <cp:revision>2</cp:revision>
  <dcterms:created xsi:type="dcterms:W3CDTF">2023-07-25T09:37:00Z</dcterms:created>
  <dcterms:modified xsi:type="dcterms:W3CDTF">2024-09-09T07:36:00Z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fe1ff9ab528f628c00b0b690be7993050146a9e6affa48612835e913395977b9</vt:lpwstr>
  </property>
</Properties>
</file>