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821720" w14:paraId="299267F9" w14:textId="77777777" w:rsidTr="001D477F">
        <w:tc>
          <w:tcPr>
            <w:tcW w:w="3198" w:type="pct"/>
            <w:gridSpan w:val="3"/>
            <w:shd w:val="clear" w:color="auto" w:fill="983620" w:themeFill="accent2"/>
          </w:tcPr>
          <w:p w14:paraId="4F32DFDF" w14:textId="77777777"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14:paraId="6DC341C7" w14:textId="77777777"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14:paraId="76BF7257" w14:textId="77777777" w:rsidR="0026113B" w:rsidRPr="00821720" w:rsidRDefault="0026113B" w:rsidP="00F277E6">
            <w:pPr>
              <w:pStyle w:val="aa"/>
              <w:rPr>
                <w:rFonts w:ascii="Century Gothic" w:hAnsi="Century Gothic"/>
              </w:rPr>
            </w:pPr>
          </w:p>
        </w:tc>
      </w:tr>
      <w:tr w:rsidR="0026113B" w:rsidRPr="0053175D" w14:paraId="412DF1D8" w14:textId="77777777" w:rsidTr="00821720">
        <w:trPr>
          <w:trHeight w:val="2635"/>
        </w:trPr>
        <w:tc>
          <w:tcPr>
            <w:tcW w:w="3198" w:type="pct"/>
            <w:gridSpan w:val="3"/>
            <w:vAlign w:val="bottom"/>
          </w:tcPr>
          <w:p w14:paraId="70AB7260" w14:textId="77777777" w:rsidR="0026113B" w:rsidRPr="00821720" w:rsidRDefault="00D405F7" w:rsidP="006E5B6B">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43C09">
                  <w:rPr>
                    <w:rFonts w:ascii="Century Gothic" w:hAnsi="Century Gothic" w:cs="Calibri"/>
                    <w:b/>
                    <w:sz w:val="28"/>
                    <w:szCs w:val="28"/>
                    <w:lang w:val="el-GR"/>
                  </w:rPr>
                  <w:t>ΤΙΤΛΟΣ: «Ιερή Τέχνη της Υφαντικής»</w:t>
                </w:r>
                <w:r w:rsidR="00A43C09">
                  <w:rPr>
                    <w:rFonts w:ascii="Century Gothic" w:hAnsi="Century Gothic" w:cs="Calibri"/>
                    <w:b/>
                    <w:sz w:val="28"/>
                    <w:szCs w:val="28"/>
                    <w:lang w:val="el-GR"/>
                  </w:rPr>
                  <w:br/>
                </w:r>
                <w:r w:rsidR="00A43C09">
                  <w:rPr>
                    <w:rFonts w:ascii="Century Gothic" w:hAnsi="Century Gothic" w:cs="Calibri"/>
                    <w:b/>
                    <w:sz w:val="28"/>
                    <w:szCs w:val="28"/>
                    <w:lang w:val="el-GR"/>
                  </w:rPr>
                  <w:br/>
                </w:r>
                <w:r w:rsidR="00A43C09">
                  <w:rPr>
                    <w:rFonts w:ascii="Century Gothic" w:hAnsi="Century Gothic" w:cs="Calibri"/>
                    <w:b/>
                    <w:sz w:val="28"/>
                    <w:szCs w:val="28"/>
                    <w:lang w:val="el-GR"/>
                  </w:rPr>
                  <w:br/>
                  <w:t xml:space="preserve">ΦΟΡΕΑΣ: Πανεπιστήμιο των </w:t>
                </w:r>
                <w:proofErr w:type="spellStart"/>
                <w:r w:rsidR="00A43C09">
                  <w:rPr>
                    <w:rFonts w:ascii="Century Gothic" w:hAnsi="Century Gothic" w:cs="Calibri"/>
                    <w:b/>
                    <w:sz w:val="28"/>
                    <w:szCs w:val="28"/>
                    <w:lang w:val="el-GR"/>
                  </w:rPr>
                  <w:t>Ορέων</w:t>
                </w:r>
                <w:proofErr w:type="spellEnd"/>
              </w:sdtContent>
            </w:sdt>
          </w:p>
        </w:tc>
        <w:tc>
          <w:tcPr>
            <w:tcW w:w="107" w:type="pct"/>
            <w:vAlign w:val="bottom"/>
          </w:tcPr>
          <w:p w14:paraId="7C4FD28B" w14:textId="77777777" w:rsidR="0026113B" w:rsidRPr="00821720" w:rsidRDefault="0026113B" w:rsidP="00F277E6">
            <w:pPr>
              <w:rPr>
                <w:rFonts w:ascii="Century Gothic" w:hAnsi="Century Gothic"/>
                <w:lang w:val="el-GR"/>
              </w:rPr>
            </w:pPr>
          </w:p>
        </w:tc>
        <w:tc>
          <w:tcPr>
            <w:tcW w:w="1695" w:type="pct"/>
            <w:gridSpan w:val="2"/>
            <w:vAlign w:val="bottom"/>
          </w:tcPr>
          <w:p w14:paraId="1D4D2080" w14:textId="77777777" w:rsidR="001D477F" w:rsidRPr="00C8465E" w:rsidRDefault="00A4318E" w:rsidP="001D477F">
            <w:pPr>
              <w:pStyle w:val="CourseDetails"/>
              <w:rPr>
                <w:rFonts w:ascii="Century Gothic" w:hAnsi="Century Gothic" w:cs="Times New Roman"/>
                <w:color w:val="DD745D" w:themeColor="accent2" w:themeTint="99"/>
                <w:highlight w:val="yellow"/>
                <w:lang w:val="el-GR"/>
              </w:rPr>
            </w:pPr>
            <w:r w:rsidRPr="00821720">
              <w:rPr>
                <w:rFonts w:ascii="Century Gothic" w:hAnsi="Century Gothic" w:cs="Times New Roman"/>
                <w:b/>
                <w:color w:val="auto"/>
                <w:highlight w:val="yellow"/>
                <w:lang w:val="el-GR"/>
              </w:rPr>
              <w:t>Θεματική:</w:t>
            </w:r>
            <w:r w:rsidR="001D477F" w:rsidRPr="00821720">
              <w:rPr>
                <w:rFonts w:ascii="Century Gothic" w:hAnsi="Century Gothic" w:cs="Times New Roman"/>
                <w:color w:val="auto"/>
                <w:highlight w:val="yellow"/>
                <w:lang w:val="el-GR"/>
              </w:rPr>
              <w:t xml:space="preserve"> </w:t>
            </w:r>
            <w:r w:rsidR="00821720" w:rsidRPr="00821720">
              <w:rPr>
                <w:rFonts w:ascii="Century Gothic" w:hAnsi="Century Gothic" w:cs="Times New Roman"/>
                <w:color w:val="auto"/>
                <w:highlight w:val="yellow"/>
                <w:lang w:val="el-GR"/>
              </w:rPr>
              <w:t>(</w:t>
            </w:r>
            <w:r w:rsidR="001D477F" w:rsidRPr="00C8465E">
              <w:rPr>
                <w:rFonts w:ascii="Century Gothic" w:hAnsi="Century Gothic" w:cs="Times New Roman"/>
                <w:color w:val="DD745D" w:themeColor="accent2" w:themeTint="99"/>
                <w:highlight w:val="yellow"/>
                <w:lang w:val="el-GR"/>
              </w:rPr>
              <w:t>Δημιουργώ/Καινοτομώ/</w:t>
            </w:r>
          </w:p>
          <w:p w14:paraId="32E487AC" w14:textId="77777777" w:rsidR="001D477F" w:rsidRPr="00821720" w:rsidRDefault="001D477F" w:rsidP="001D477F">
            <w:pPr>
              <w:pStyle w:val="CourseDetails"/>
              <w:rPr>
                <w:rFonts w:ascii="Century Gothic" w:hAnsi="Century Gothic" w:cs="Times New Roman"/>
                <w:color w:val="auto"/>
                <w:highlight w:val="yellow"/>
                <w:lang w:val="el-GR"/>
              </w:rPr>
            </w:pPr>
            <w:r w:rsidRPr="00C8465E">
              <w:rPr>
                <w:rFonts w:ascii="Century Gothic" w:hAnsi="Century Gothic" w:cs="Times New Roman"/>
                <w:color w:val="DD745D" w:themeColor="accent2" w:themeTint="99"/>
                <w:highlight w:val="yellow"/>
                <w:lang w:val="el-GR"/>
              </w:rPr>
              <w:t>Επιχειρηματική σκέψη και Πρωτοβουλία</w:t>
            </w:r>
            <w:r w:rsidR="00821720" w:rsidRPr="00821720">
              <w:rPr>
                <w:rFonts w:ascii="Century Gothic" w:hAnsi="Century Gothic" w:cs="Times New Roman"/>
                <w:color w:val="auto"/>
                <w:highlight w:val="yellow"/>
                <w:lang w:val="el-GR"/>
              </w:rPr>
              <w:t>)</w:t>
            </w:r>
          </w:p>
          <w:p w14:paraId="04359BAB" w14:textId="77777777" w:rsidR="001D477F" w:rsidRPr="00821720" w:rsidRDefault="00821720" w:rsidP="001D477F">
            <w:pPr>
              <w:pStyle w:val="CourseDetails"/>
              <w:rPr>
                <w:rFonts w:ascii="Century Gothic" w:hAnsi="Century Gothic" w:cs="Times New Roman"/>
                <w:color w:val="auto"/>
                <w:sz w:val="16"/>
                <w:szCs w:val="32"/>
                <w:highlight w:val="yellow"/>
                <w:lang w:val="el-GR"/>
              </w:rPr>
            </w:pPr>
            <w:proofErr w:type="spellStart"/>
            <w:r w:rsidRPr="00821720">
              <w:rPr>
                <w:rFonts w:ascii="Century Gothic" w:hAnsi="Century Gothic" w:cs="Times New Roman"/>
                <w:b/>
                <w:sz w:val="20"/>
                <w:szCs w:val="20"/>
                <w:highlight w:val="yellow"/>
                <w:lang w:val="el-GR"/>
              </w:rPr>
              <w:t>Υποενότητα</w:t>
            </w:r>
            <w:proofErr w:type="spellEnd"/>
            <w:r w:rsidRPr="00821720">
              <w:rPr>
                <w:rFonts w:ascii="Century Gothic" w:hAnsi="Century Gothic" w:cs="Times New Roman"/>
                <w:b/>
                <w:sz w:val="20"/>
                <w:szCs w:val="20"/>
                <w:highlight w:val="yellow"/>
                <w:lang w:val="el-GR"/>
              </w:rPr>
              <w:t xml:space="preserve">: </w:t>
            </w:r>
            <w:r w:rsidRPr="00821720">
              <w:rPr>
                <w:rFonts w:ascii="Century Gothic" w:hAnsi="Century Gothic" w:cs="Times New Roman"/>
                <w:sz w:val="16"/>
                <w:szCs w:val="32"/>
                <w:highlight w:val="yellow"/>
                <w:lang w:val="el-GR"/>
              </w:rPr>
              <w:t xml:space="preserve"> </w:t>
            </w:r>
            <w:r w:rsidR="001D477F" w:rsidRPr="00C8465E">
              <w:rPr>
                <w:rFonts w:ascii="Century Gothic" w:hAnsi="Century Gothic" w:cs="Times New Roman"/>
                <w:color w:val="DD745D" w:themeColor="accent2" w:themeTint="99"/>
                <w:sz w:val="16"/>
                <w:szCs w:val="32"/>
                <w:highlight w:val="yellow"/>
                <w:lang w:val="el-GR"/>
              </w:rPr>
              <w:t>Επιχειρηματικότητα- Αγωγή Σταδιοδρομίας- Γνωριμία με επαγγέλματα</w:t>
            </w:r>
          </w:p>
          <w:p w14:paraId="17A19BDB" w14:textId="77777777" w:rsidR="00190BCA" w:rsidRPr="00821720" w:rsidRDefault="00190BCA" w:rsidP="00190BCA">
            <w:pPr>
              <w:pStyle w:val="CourseDetails"/>
              <w:rPr>
                <w:rFonts w:ascii="Century Gothic" w:hAnsi="Century Gothic" w:cs="Calibri"/>
                <w:color w:val="auto"/>
                <w:sz w:val="20"/>
                <w:szCs w:val="20"/>
                <w:highlight w:val="yellow"/>
                <w:lang w:val="el-GR"/>
              </w:rPr>
            </w:pPr>
          </w:p>
          <w:p w14:paraId="2DE4E4E5" w14:textId="77777777" w:rsidR="007919AA" w:rsidRPr="00821720" w:rsidRDefault="003421A5" w:rsidP="00190BCA">
            <w:pPr>
              <w:pStyle w:val="CourseDetails"/>
              <w:rPr>
                <w:rFonts w:ascii="Century Gothic" w:hAnsi="Century Gothic" w:cs="Times New Roman"/>
                <w:color w:val="auto"/>
                <w:lang w:val="el-GR"/>
              </w:rPr>
            </w:pPr>
            <w:r w:rsidRPr="00821720">
              <w:rPr>
                <w:rFonts w:ascii="Century Gothic" w:hAnsi="Century Gothic" w:cs="Times New Roman"/>
                <w:b/>
                <w:color w:val="auto"/>
                <w:highlight w:val="yellow"/>
                <w:lang w:val="el-GR"/>
              </w:rPr>
              <w:t xml:space="preserve">Απευθύνεται </w:t>
            </w:r>
            <w:r w:rsidRPr="00C8465E">
              <w:rPr>
                <w:rFonts w:ascii="Century Gothic" w:hAnsi="Century Gothic" w:cs="Times New Roman"/>
                <w:color w:val="DD745D" w:themeColor="accent2" w:themeTint="99"/>
                <w:highlight w:val="yellow"/>
                <w:lang w:val="el-GR"/>
              </w:rPr>
              <w:t>σε</w:t>
            </w:r>
            <w:r w:rsidR="001D477F" w:rsidRPr="00C8465E">
              <w:rPr>
                <w:rFonts w:ascii="Century Gothic" w:hAnsi="Century Gothic" w:cs="Times New Roman"/>
                <w:color w:val="DD745D" w:themeColor="accent2" w:themeTint="99"/>
                <w:highlight w:val="yellow"/>
                <w:lang w:val="el-GR"/>
              </w:rPr>
              <w:t>: μαθητές/</w:t>
            </w:r>
            <w:proofErr w:type="spellStart"/>
            <w:r w:rsidR="001D477F" w:rsidRPr="00C8465E">
              <w:rPr>
                <w:rFonts w:ascii="Century Gothic" w:hAnsi="Century Gothic" w:cs="Times New Roman"/>
                <w:color w:val="DD745D" w:themeColor="accent2" w:themeTint="99"/>
                <w:highlight w:val="yellow"/>
                <w:lang w:val="el-GR"/>
              </w:rPr>
              <w:t>τριες</w:t>
            </w:r>
            <w:proofErr w:type="spellEnd"/>
            <w:r w:rsidR="001D477F" w:rsidRPr="00C8465E">
              <w:rPr>
                <w:rFonts w:ascii="Century Gothic" w:hAnsi="Century Gothic" w:cs="Times New Roman"/>
                <w:color w:val="DD745D" w:themeColor="accent2" w:themeTint="99"/>
                <w:highlight w:val="yellow"/>
                <w:lang w:val="el-GR"/>
              </w:rPr>
              <w:t xml:space="preserve"> Γυμνασίου</w:t>
            </w:r>
            <w:r w:rsidR="001D477F" w:rsidRPr="00C8465E">
              <w:rPr>
                <w:rFonts w:ascii="Century Gothic" w:hAnsi="Century Gothic" w:cs="Times New Roman"/>
                <w:color w:val="DD745D" w:themeColor="accent2" w:themeTint="99"/>
                <w:lang w:val="el-GR"/>
              </w:rPr>
              <w:t xml:space="preserve"> </w:t>
            </w:r>
          </w:p>
        </w:tc>
      </w:tr>
      <w:tr w:rsidR="0026113B" w:rsidRPr="0053175D" w14:paraId="6EE9AB49" w14:textId="77777777" w:rsidTr="001D477F">
        <w:trPr>
          <w:trHeight w:val="100"/>
        </w:trPr>
        <w:tc>
          <w:tcPr>
            <w:tcW w:w="3198" w:type="pct"/>
            <w:gridSpan w:val="3"/>
            <w:shd w:val="clear" w:color="auto" w:fill="983620" w:themeFill="accent2"/>
          </w:tcPr>
          <w:p w14:paraId="1AA3BE58" w14:textId="77777777" w:rsidR="0026113B" w:rsidRPr="00821720" w:rsidRDefault="0026113B" w:rsidP="00F277E6">
            <w:pPr>
              <w:pStyle w:val="aa"/>
              <w:rPr>
                <w:rFonts w:ascii="Century Gothic" w:hAnsi="Century Gothic"/>
                <w:lang w:val="el-GR"/>
              </w:rPr>
            </w:pPr>
          </w:p>
        </w:tc>
        <w:tc>
          <w:tcPr>
            <w:tcW w:w="107" w:type="pct"/>
          </w:tcPr>
          <w:p w14:paraId="16C9E567" w14:textId="77777777"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5A725311" w14:textId="77777777" w:rsidR="0026113B" w:rsidRPr="00821720" w:rsidRDefault="0026113B" w:rsidP="00F277E6">
            <w:pPr>
              <w:pStyle w:val="aa"/>
              <w:rPr>
                <w:rFonts w:ascii="Century Gothic" w:hAnsi="Century Gothic"/>
                <w:lang w:val="el-GR"/>
              </w:rPr>
            </w:pPr>
          </w:p>
        </w:tc>
      </w:tr>
      <w:tr w:rsidR="0026113B" w:rsidRPr="0053175D" w14:paraId="76F65EE3" w14:textId="77777777" w:rsidTr="001D477F">
        <w:trPr>
          <w:gridBefore w:val="1"/>
          <w:wBefore w:w="63" w:type="pct"/>
          <w:trHeight w:val="2160"/>
        </w:trPr>
        <w:tc>
          <w:tcPr>
            <w:tcW w:w="3056" w:type="pct"/>
          </w:tcPr>
          <w:p w14:paraId="155CEFE1" w14:textId="77777777" w:rsidR="00260197" w:rsidRPr="00821720" w:rsidRDefault="00260197" w:rsidP="00260197">
            <w:pPr>
              <w:pStyle w:val="1"/>
              <w:spacing w:before="0" w:after="0"/>
              <w:jc w:val="both"/>
              <w:rPr>
                <w:rFonts w:ascii="Century Gothic" w:hAnsi="Century Gothic" w:cs="Calibri"/>
                <w:b/>
                <w:sz w:val="22"/>
                <w:szCs w:val="22"/>
                <w:lang w:val="el-GR"/>
              </w:rPr>
            </w:pPr>
            <w:bookmarkStart w:id="1" w:name="_Toc261004494"/>
            <w:bookmarkStart w:id="2" w:name="_Toc261004492"/>
          </w:p>
          <w:p w14:paraId="296B54FE" w14:textId="77777777" w:rsidR="001D477F" w:rsidRPr="00A43C09" w:rsidRDefault="001D477F"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Επικοινωνία: </w:t>
            </w:r>
            <w:proofErr w:type="spellStart"/>
            <w:r w:rsidR="00A43C09">
              <w:rPr>
                <w:rFonts w:ascii="Century Gothic" w:hAnsi="Century Gothic" w:cs="Calibri"/>
                <w:b/>
                <w:sz w:val="22"/>
                <w:szCs w:val="22"/>
              </w:rPr>
              <w:t>afilippaki</w:t>
            </w:r>
            <w:proofErr w:type="spellEnd"/>
            <w:r w:rsidR="00A43C09" w:rsidRPr="00A43C09">
              <w:rPr>
                <w:rFonts w:ascii="Century Gothic" w:hAnsi="Century Gothic" w:cs="Calibri"/>
                <w:b/>
                <w:sz w:val="22"/>
                <w:szCs w:val="22"/>
                <w:lang w:val="el-GR"/>
              </w:rPr>
              <w:t>@</w:t>
            </w:r>
            <w:proofErr w:type="spellStart"/>
            <w:r w:rsidR="00A43C09">
              <w:rPr>
                <w:rFonts w:ascii="Century Gothic" w:hAnsi="Century Gothic" w:cs="Calibri"/>
                <w:b/>
                <w:sz w:val="22"/>
                <w:szCs w:val="22"/>
              </w:rPr>
              <w:t>edc</w:t>
            </w:r>
            <w:proofErr w:type="spellEnd"/>
            <w:r w:rsidR="00A43C09" w:rsidRPr="00A43C09">
              <w:rPr>
                <w:rFonts w:ascii="Century Gothic" w:hAnsi="Century Gothic" w:cs="Calibri"/>
                <w:b/>
                <w:sz w:val="22"/>
                <w:szCs w:val="22"/>
                <w:lang w:val="el-GR"/>
              </w:rPr>
              <w:t>.</w:t>
            </w:r>
            <w:proofErr w:type="spellStart"/>
            <w:r w:rsidR="00A43C09">
              <w:rPr>
                <w:rFonts w:ascii="Century Gothic" w:hAnsi="Century Gothic" w:cs="Calibri"/>
                <w:b/>
                <w:sz w:val="22"/>
                <w:szCs w:val="22"/>
              </w:rPr>
              <w:t>uoc</w:t>
            </w:r>
            <w:proofErr w:type="spellEnd"/>
            <w:r w:rsidR="00A43C09" w:rsidRPr="00A43C09">
              <w:rPr>
                <w:rFonts w:ascii="Century Gothic" w:hAnsi="Century Gothic" w:cs="Calibri"/>
                <w:b/>
                <w:sz w:val="22"/>
                <w:szCs w:val="22"/>
                <w:lang w:val="el-GR"/>
              </w:rPr>
              <w:t>.</w:t>
            </w:r>
            <w:r w:rsidR="00A43C09">
              <w:rPr>
                <w:rFonts w:ascii="Century Gothic" w:hAnsi="Century Gothic" w:cs="Calibri"/>
                <w:b/>
                <w:sz w:val="22"/>
                <w:szCs w:val="22"/>
              </w:rPr>
              <w:t>gr</w:t>
            </w:r>
          </w:p>
          <w:p w14:paraId="15A86E57" w14:textId="77777777" w:rsidR="001D477F" w:rsidRPr="00821720" w:rsidRDefault="001D477F" w:rsidP="001D477F">
            <w:pPr>
              <w:rPr>
                <w:rFonts w:ascii="Century Gothic" w:hAnsi="Century Gothic"/>
                <w:lang w:val="el-GR"/>
              </w:rPr>
            </w:pPr>
          </w:p>
          <w:p w14:paraId="799DBFD1" w14:textId="77777777" w:rsidR="001D477F" w:rsidRPr="00821720" w:rsidRDefault="001D477F" w:rsidP="00260197">
            <w:pPr>
              <w:pStyle w:val="1"/>
              <w:spacing w:before="0" w:after="0"/>
              <w:jc w:val="both"/>
              <w:rPr>
                <w:rFonts w:ascii="Century Gothic" w:hAnsi="Century Gothic" w:cs="Calibri"/>
                <w:b/>
                <w:sz w:val="22"/>
                <w:szCs w:val="22"/>
                <w:lang w:val="el-GR"/>
              </w:rPr>
            </w:pPr>
          </w:p>
          <w:p w14:paraId="33D4A851" w14:textId="77777777" w:rsidR="001D477F" w:rsidRPr="00A43C09" w:rsidRDefault="001D477F"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r w:rsidR="00A43C09">
              <w:rPr>
                <w:rFonts w:ascii="Century Gothic" w:hAnsi="Century Gothic" w:cs="Calibri"/>
                <w:b/>
                <w:sz w:val="22"/>
                <w:szCs w:val="22"/>
              </w:rPr>
              <w:t>www</w:t>
            </w:r>
            <w:r w:rsidR="00A43C09" w:rsidRPr="00A43C09">
              <w:rPr>
                <w:rFonts w:ascii="Century Gothic" w:hAnsi="Century Gothic" w:cs="Calibri"/>
                <w:b/>
                <w:sz w:val="22"/>
                <w:szCs w:val="22"/>
                <w:lang w:val="el-GR"/>
              </w:rPr>
              <w:t>.</w:t>
            </w:r>
            <w:proofErr w:type="spellStart"/>
            <w:r w:rsidR="00A43C09">
              <w:rPr>
                <w:rFonts w:ascii="Century Gothic" w:hAnsi="Century Gothic" w:cs="Calibri"/>
                <w:b/>
                <w:sz w:val="22"/>
                <w:szCs w:val="22"/>
              </w:rPr>
              <w:t>panoreon</w:t>
            </w:r>
            <w:proofErr w:type="spellEnd"/>
            <w:r w:rsidR="00A43C09" w:rsidRPr="00A43C09">
              <w:rPr>
                <w:rFonts w:ascii="Century Gothic" w:hAnsi="Century Gothic" w:cs="Calibri"/>
                <w:b/>
                <w:sz w:val="22"/>
                <w:szCs w:val="22"/>
                <w:lang w:val="el-GR"/>
              </w:rPr>
              <w:t>.</w:t>
            </w:r>
            <w:r w:rsidR="00A43C09">
              <w:rPr>
                <w:rFonts w:ascii="Century Gothic" w:hAnsi="Century Gothic" w:cs="Calibri"/>
                <w:b/>
                <w:sz w:val="22"/>
                <w:szCs w:val="22"/>
              </w:rPr>
              <w:t>gr</w:t>
            </w:r>
          </w:p>
          <w:p w14:paraId="0049FAC7" w14:textId="77777777" w:rsidR="001D477F" w:rsidRPr="00821720" w:rsidRDefault="001D477F" w:rsidP="001D477F">
            <w:pPr>
              <w:rPr>
                <w:rFonts w:ascii="Century Gothic" w:hAnsi="Century Gothic"/>
                <w:lang w:val="el-GR"/>
              </w:rPr>
            </w:pPr>
          </w:p>
          <w:p w14:paraId="3126657B" w14:textId="77777777" w:rsidR="00260197" w:rsidRPr="00821720" w:rsidRDefault="00DA2A6A"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14:paraId="290FFA93" w14:textId="77777777" w:rsidR="00A43C09" w:rsidRPr="00A43C09" w:rsidRDefault="00A43C09" w:rsidP="00A43C09">
            <w:pPr>
              <w:spacing w:after="0" w:line="240" w:lineRule="auto"/>
              <w:jc w:val="both"/>
              <w:rPr>
                <w:rFonts w:ascii="Calibri" w:eastAsia="Calibri" w:hAnsi="Calibri" w:cs="Calibri"/>
                <w:bCs/>
                <w:color w:val="auto"/>
                <w:sz w:val="22"/>
                <w:lang w:val="el-GR"/>
              </w:rPr>
            </w:pPr>
            <w:r w:rsidRPr="00A43C09">
              <w:rPr>
                <w:rFonts w:ascii="Calibri" w:eastAsia="Calibri" w:hAnsi="Calibri" w:cs="Calibri"/>
                <w:bCs/>
                <w:color w:val="auto"/>
                <w:sz w:val="22"/>
                <w:szCs w:val="22"/>
                <w:lang w:val="el-GR"/>
              </w:rPr>
              <w:t xml:space="preserve">Το προτεινόμενο εκπαιδευτικό υλικό έχει ως περιεχόμενο την «Υφαντική Τέχνη». Το υλικό αυτό εντάσσεται στο πλαίσιο εκπαιδευτικού προγράμματος  που έχει </w:t>
            </w:r>
            <w:r w:rsidRPr="00A43C09">
              <w:rPr>
                <w:rFonts w:ascii="Times New Roman" w:eastAsia="Times New Roman" w:hAnsi="Times New Roman" w:cs="Times New Roman"/>
                <w:color w:val="auto"/>
                <w:sz w:val="22"/>
                <w:szCs w:val="22"/>
                <w:lang w:val="el-GR" w:eastAsia="zh-CN"/>
              </w:rPr>
              <w:t>σκοπό την διάσωση και διάδοση της αρχέγονης τέχνης της Υφαντικής, όχι με την έννοια της ιστορικής καταγραφής αλλά με την έννοια της αξιοποίησης ως μία δυναμική πρόταση για το μέλλον.</w:t>
            </w:r>
          </w:p>
          <w:p w14:paraId="650CA7ED"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val="el-GR" w:eastAsia="zh-CN"/>
              </w:rPr>
              <w:t>Οι τεχνικές υλοποίησης του προγράμματος σχετίζονται με όλα τα μαθήματα του Αναλυτικού Προγράμματος Σπουδών του Δημοτικού Σχολείου:</w:t>
            </w:r>
          </w:p>
          <w:p w14:paraId="319316BA"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p>
          <w:p w14:paraId="72DB9910" w14:textId="77777777" w:rsidR="00A43C09" w:rsidRPr="00A43C09" w:rsidRDefault="00A43C09" w:rsidP="00A43C09">
            <w:pPr>
              <w:suppressAutoHyphens/>
              <w:spacing w:after="0" w:line="240" w:lineRule="auto"/>
              <w:ind w:left="540" w:hanging="180"/>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eastAsia="zh-CN"/>
              </w:rPr>
              <w:sym w:font="Wingdings 2" w:char="F050"/>
            </w:r>
            <w:r w:rsidRPr="00A43C09">
              <w:rPr>
                <w:rFonts w:ascii="Times New Roman" w:eastAsia="Times New Roman" w:hAnsi="Times New Roman" w:cs="Times New Roman"/>
                <w:color w:val="auto"/>
                <w:sz w:val="22"/>
                <w:szCs w:val="22"/>
                <w:lang w:val="el-GR" w:eastAsia="zh-CN"/>
              </w:rPr>
              <w:t xml:space="preserve"> Γλώσσα: Έρευνα  και την καταγραφή όλων των λέξεων που σχετίζονται με την τέχνη της υφαντικής από την αρχαιότητα ως σήμερα</w:t>
            </w:r>
          </w:p>
          <w:p w14:paraId="6D8BDD31" w14:textId="77777777" w:rsidR="00A43C09" w:rsidRPr="00A43C09" w:rsidRDefault="00A43C09" w:rsidP="00A43C09">
            <w:pPr>
              <w:suppressAutoHyphens/>
              <w:spacing w:after="0" w:line="240" w:lineRule="auto"/>
              <w:ind w:left="540" w:hanging="180"/>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eastAsia="zh-CN"/>
              </w:rPr>
              <w:sym w:font="Wingdings 2" w:char="F050"/>
            </w:r>
            <w:r w:rsidRPr="00A43C09">
              <w:rPr>
                <w:rFonts w:ascii="Times New Roman" w:eastAsia="Times New Roman" w:hAnsi="Times New Roman" w:cs="Times New Roman"/>
                <w:color w:val="auto"/>
                <w:sz w:val="22"/>
                <w:szCs w:val="22"/>
                <w:lang w:val="el-GR" w:eastAsia="zh-CN"/>
              </w:rPr>
              <w:t xml:space="preserve"> Μαθηματικά: Θέματα συμμετρίας και μελέτης αρμονικών γεωμετρικών σχεδίων.</w:t>
            </w:r>
          </w:p>
          <w:p w14:paraId="29B18DAC" w14:textId="77777777" w:rsidR="00A43C09" w:rsidRPr="00A43C09" w:rsidRDefault="00A43C09" w:rsidP="00A43C09">
            <w:pPr>
              <w:suppressAutoHyphens/>
              <w:spacing w:after="0" w:line="240" w:lineRule="auto"/>
              <w:ind w:left="540" w:hanging="180"/>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eastAsia="zh-CN"/>
              </w:rPr>
              <w:sym w:font="Wingdings 2" w:char="F050"/>
            </w:r>
            <w:r w:rsidRPr="00A43C09">
              <w:rPr>
                <w:rFonts w:ascii="Times New Roman" w:eastAsia="Times New Roman" w:hAnsi="Times New Roman" w:cs="Times New Roman"/>
                <w:color w:val="auto"/>
                <w:sz w:val="22"/>
                <w:szCs w:val="22"/>
                <w:lang w:val="el-GR" w:eastAsia="zh-CN"/>
              </w:rPr>
              <w:t xml:space="preserve"> Γεωγραφία: Οι δρόμοι του νήματος  από την μακρινή Κίνα (μετάξι) και Ινδία (</w:t>
            </w:r>
            <w:proofErr w:type="spellStart"/>
            <w:r w:rsidRPr="00A43C09">
              <w:rPr>
                <w:rFonts w:ascii="Times New Roman" w:eastAsia="Times New Roman" w:hAnsi="Times New Roman" w:cs="Times New Roman"/>
                <w:color w:val="auto"/>
                <w:sz w:val="22"/>
                <w:szCs w:val="22"/>
                <w:lang w:eastAsia="zh-CN"/>
              </w:rPr>
              <w:t>Gandi</w:t>
            </w:r>
            <w:proofErr w:type="spellEnd"/>
            <w:r w:rsidRPr="00A43C09">
              <w:rPr>
                <w:rFonts w:ascii="Times New Roman" w:eastAsia="Times New Roman" w:hAnsi="Times New Roman" w:cs="Times New Roman"/>
                <w:color w:val="auto"/>
                <w:sz w:val="22"/>
                <w:szCs w:val="22"/>
                <w:lang w:val="el-GR" w:eastAsia="zh-CN"/>
              </w:rPr>
              <w:t xml:space="preserve">) έως την Ελλάδα </w:t>
            </w:r>
          </w:p>
          <w:p w14:paraId="1B94D67B" w14:textId="77777777" w:rsidR="00A43C09" w:rsidRPr="00A43C09" w:rsidRDefault="00A43C09" w:rsidP="00A43C09">
            <w:pPr>
              <w:suppressAutoHyphens/>
              <w:spacing w:after="0" w:line="240" w:lineRule="auto"/>
              <w:ind w:left="540" w:hanging="180"/>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eastAsia="zh-CN"/>
              </w:rPr>
              <w:sym w:font="Wingdings 2" w:char="F050"/>
            </w:r>
            <w:r w:rsidRPr="00A43C09">
              <w:rPr>
                <w:rFonts w:ascii="Times New Roman" w:eastAsia="Times New Roman" w:hAnsi="Times New Roman" w:cs="Times New Roman"/>
                <w:color w:val="auto"/>
                <w:sz w:val="22"/>
                <w:szCs w:val="22"/>
                <w:lang w:val="el-GR" w:eastAsia="zh-CN"/>
              </w:rPr>
              <w:t xml:space="preserve"> Ιστορίας: Καταγραφή και μελέτη μύθων (ο μύθος της Αράχνης), ιστορικών πηγών για την Υφαντική Τέχνη από την Αρχαία Ελλάδα (Ομηρικά έπη) και την Μινωική Κρήτη (τοιχογραφίες και παραστάσεις σε αγγεία) έως την πιο πρόσφατη Ιστορία (φωτογραφικά ντοκουμέντα, μαρτυρίες κ.α.)</w:t>
            </w:r>
          </w:p>
          <w:p w14:paraId="37F4DBBD" w14:textId="77777777" w:rsidR="00A43C09" w:rsidRPr="00A43C09" w:rsidRDefault="00A43C09" w:rsidP="00A43C09">
            <w:pPr>
              <w:suppressAutoHyphens/>
              <w:spacing w:after="0" w:line="240" w:lineRule="auto"/>
              <w:ind w:left="540" w:hanging="180"/>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eastAsia="zh-CN"/>
              </w:rPr>
              <w:sym w:font="Wingdings 2" w:char="F050"/>
            </w:r>
            <w:r w:rsidRPr="00A43C09">
              <w:rPr>
                <w:rFonts w:ascii="Times New Roman" w:eastAsia="Times New Roman" w:hAnsi="Times New Roman" w:cs="Times New Roman"/>
                <w:color w:val="auto"/>
                <w:sz w:val="22"/>
                <w:szCs w:val="22"/>
                <w:lang w:val="el-GR" w:eastAsia="zh-CN"/>
              </w:rPr>
              <w:t xml:space="preserve"> Μουσική: Τραγούδια με θέμα την Υφαντική Τέχνη.</w:t>
            </w:r>
          </w:p>
          <w:p w14:paraId="479EBE32" w14:textId="77777777" w:rsidR="00A43C09" w:rsidRPr="00A43C09" w:rsidRDefault="00A43C09" w:rsidP="00A43C09">
            <w:pPr>
              <w:suppressAutoHyphens/>
              <w:spacing w:after="0" w:line="240" w:lineRule="auto"/>
              <w:ind w:left="540" w:hanging="180"/>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eastAsia="zh-CN"/>
              </w:rPr>
              <w:sym w:font="Wingdings 2" w:char="F050"/>
            </w:r>
            <w:r w:rsidRPr="00A43C09">
              <w:rPr>
                <w:rFonts w:ascii="Times New Roman" w:eastAsia="Times New Roman" w:hAnsi="Times New Roman" w:cs="Times New Roman"/>
                <w:color w:val="auto"/>
                <w:sz w:val="22"/>
                <w:szCs w:val="22"/>
                <w:lang w:val="el-GR" w:eastAsia="zh-CN"/>
              </w:rPr>
              <w:t xml:space="preserve"> Εικαστικά: Βαφή νημάτων με φυτικές βαφές, την κατασκευή αυτοσχέδιων υφαντών, την διακόσμηση, κ.α.</w:t>
            </w:r>
          </w:p>
          <w:p w14:paraId="2FF36A84" w14:textId="77777777" w:rsidR="001D477F" w:rsidRPr="00821720" w:rsidRDefault="001D477F" w:rsidP="001D477F">
            <w:pPr>
              <w:rPr>
                <w:rFonts w:ascii="Century Gothic" w:hAnsi="Century Gothic"/>
                <w:lang w:val="el-GR"/>
              </w:rPr>
            </w:pPr>
          </w:p>
          <w:p w14:paraId="284A2871" w14:textId="77777777"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14:paraId="3FFE2C66" w14:textId="77777777" w:rsidR="001D477F" w:rsidRPr="00A43C09"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sidR="00A43C09" w:rsidRPr="00A43C09">
              <w:rPr>
                <w:rFonts w:ascii="Century Gothic" w:hAnsi="Century Gothic" w:cs="Calibri"/>
                <w:b/>
                <w:sz w:val="22"/>
                <w:szCs w:val="22"/>
                <w:lang w:val="el-GR"/>
              </w:rPr>
              <w:t xml:space="preserve"> </w:t>
            </w:r>
            <w:r w:rsidR="00A43C09">
              <w:rPr>
                <w:rFonts w:ascii="Century Gothic" w:hAnsi="Century Gothic" w:cs="Calibri"/>
                <w:b/>
                <w:sz w:val="22"/>
                <w:szCs w:val="22"/>
              </w:rPr>
              <w:t>NAI</w:t>
            </w:r>
          </w:p>
          <w:p w14:paraId="14FA2B7C" w14:textId="77777777" w:rsidR="001D477F" w:rsidRPr="00821720" w:rsidRDefault="001D477F" w:rsidP="001D477F">
            <w:pPr>
              <w:rPr>
                <w:rFonts w:ascii="Century Gothic" w:hAnsi="Century Gothic"/>
                <w:lang w:val="el-GR"/>
              </w:rPr>
            </w:pPr>
          </w:p>
          <w:p w14:paraId="5C62F323" w14:textId="77777777" w:rsidR="001D477F" w:rsidRPr="00A43C09" w:rsidRDefault="001D477F" w:rsidP="001D477F">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r w:rsidR="00A43C09">
              <w:rPr>
                <w:rFonts w:ascii="Century Gothic" w:hAnsi="Century Gothic" w:cs="Calibri"/>
                <w:b/>
                <w:sz w:val="22"/>
                <w:szCs w:val="22"/>
              </w:rPr>
              <w:t>NAI</w:t>
            </w:r>
          </w:p>
          <w:p w14:paraId="5B165D4E" w14:textId="77777777" w:rsidR="00190BCA" w:rsidRPr="00821720" w:rsidRDefault="00190BCA" w:rsidP="00DA2A6A">
            <w:pPr>
              <w:pStyle w:val="1"/>
              <w:spacing w:before="0" w:after="0"/>
              <w:jc w:val="both"/>
              <w:rPr>
                <w:rFonts w:ascii="Century Gothic" w:hAnsi="Century Gothic" w:cs="Calibri"/>
                <w:b/>
                <w:sz w:val="22"/>
                <w:szCs w:val="22"/>
                <w:lang w:val="el-GR"/>
              </w:rPr>
            </w:pPr>
          </w:p>
          <w:p w14:paraId="04066024" w14:textId="77777777" w:rsidR="007919AA" w:rsidRPr="00821720" w:rsidRDefault="007919A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14:paraId="03A300A6" w14:textId="77777777" w:rsidR="00A43C09" w:rsidRPr="00A43C09" w:rsidRDefault="00A43C09" w:rsidP="00A43C09">
            <w:pPr>
              <w:suppressAutoHyphens/>
              <w:spacing w:before="240" w:after="60" w:line="240" w:lineRule="auto"/>
              <w:jc w:val="both"/>
              <w:rPr>
                <w:rFonts w:ascii="Times New Roman" w:eastAsia="Times New Roman" w:hAnsi="Times New Roman" w:cs="Times New Roman"/>
                <w:color w:val="auto"/>
                <w:sz w:val="24"/>
                <w:u w:val="single"/>
                <w:lang w:val="el-GR"/>
              </w:rPr>
            </w:pPr>
            <w:r w:rsidRPr="00A43C09">
              <w:rPr>
                <w:rFonts w:ascii="Times New Roman" w:eastAsia="Times New Roman" w:hAnsi="Times New Roman" w:cs="Times New Roman"/>
                <w:color w:val="auto"/>
                <w:sz w:val="24"/>
                <w:u w:val="single"/>
                <w:lang w:val="el-GR"/>
              </w:rPr>
              <w:t xml:space="preserve">Στόχοι: </w:t>
            </w:r>
          </w:p>
          <w:p w14:paraId="1F5CA34B" w14:textId="77777777" w:rsidR="00A43C09" w:rsidRPr="00A43C09" w:rsidRDefault="00A43C09" w:rsidP="00A43C09">
            <w:pPr>
              <w:suppressAutoHyphens/>
              <w:spacing w:before="240" w:after="60" w:line="240" w:lineRule="auto"/>
              <w:ind w:firstLine="295"/>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val="el-GR" w:eastAsia="zh-CN"/>
              </w:rPr>
              <w:t>α) να γνωρίσουν τα παιδιά την τέχνη της υφαντικής, που αποτελούσε πάντα μία από τις βασικές οικοτεχνικές δραστηριότητες από την αρχαιότητα έως σήμερα</w:t>
            </w:r>
          </w:p>
          <w:p w14:paraId="3FF1368F"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val="el-GR" w:eastAsia="zh-CN"/>
              </w:rPr>
              <w:t xml:space="preserve">β) να κατανοήσουν ότι ήταν ο κατ’ εξοχήν τρόπος κατασκευής ειδών οικιακού ρουχισμού και ενδυμάτων. </w:t>
            </w:r>
          </w:p>
          <w:p w14:paraId="23C6DC46"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val="el-GR" w:eastAsia="zh-CN"/>
              </w:rPr>
              <w:t>γ) να  γνωρίσουν τις αξίες στις οποίες στηρίζεται η Υφαντική τέχνη, τους μύθους (π.χ. το μύθο της Αράχνης) μέσα από τα πανάρχαια σύμβολα</w:t>
            </w:r>
          </w:p>
          <w:p w14:paraId="1EFD387B"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val="el-GR" w:eastAsia="zh-CN"/>
              </w:rPr>
              <w:lastRenderedPageBreak/>
              <w:t>δ) να κατανοήσουν την προσφορά της Υφαντικής Τέχνης στον Πολιτισμό και την Τοπική Οικονομία στο πέρασμα του χρόνου.</w:t>
            </w:r>
          </w:p>
          <w:p w14:paraId="736C925C"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r w:rsidRPr="00A43C09">
              <w:rPr>
                <w:rFonts w:ascii="Times New Roman" w:eastAsia="Times New Roman" w:hAnsi="Times New Roman" w:cs="Times New Roman"/>
                <w:color w:val="auto"/>
                <w:sz w:val="22"/>
                <w:szCs w:val="22"/>
                <w:lang w:val="el-GR" w:eastAsia="zh-CN"/>
              </w:rPr>
              <w:t>ε) να αναδειχθεί η ανάγκη να αξιοποιήσουν δημιουργικά οι άνθρωποι σήμερα, αλλά και στο μέλλον, τις δυνατότητες προοπτικής που θα μπορούσε να προσφέρει η ενασχόληση τους με παραδοσιακές τέχνες. Τόσο για τους ίδιους όσο και για τον τόπο τους.</w:t>
            </w:r>
          </w:p>
          <w:p w14:paraId="2737BECC" w14:textId="77777777" w:rsidR="00A43C09" w:rsidRPr="00A43C09" w:rsidRDefault="00A43C09" w:rsidP="00A43C09">
            <w:pPr>
              <w:suppressAutoHyphens/>
              <w:spacing w:after="0" w:line="240" w:lineRule="auto"/>
              <w:ind w:firstLine="295"/>
              <w:jc w:val="both"/>
              <w:rPr>
                <w:rFonts w:ascii="Times New Roman" w:eastAsia="Times New Roman" w:hAnsi="Times New Roman" w:cs="Times New Roman"/>
                <w:color w:val="auto"/>
                <w:sz w:val="22"/>
                <w:lang w:val="el-GR" w:eastAsia="zh-CN"/>
              </w:rPr>
            </w:pPr>
            <w:proofErr w:type="spellStart"/>
            <w:r w:rsidRPr="00A43C09">
              <w:rPr>
                <w:rFonts w:ascii="Times New Roman" w:eastAsia="Times New Roman" w:hAnsi="Times New Roman" w:cs="Times New Roman"/>
                <w:color w:val="auto"/>
                <w:sz w:val="22"/>
                <w:szCs w:val="22"/>
                <w:lang w:val="el-GR" w:eastAsia="zh-CN"/>
              </w:rPr>
              <w:t>στ</w:t>
            </w:r>
            <w:proofErr w:type="spellEnd"/>
            <w:r w:rsidRPr="00A43C09">
              <w:rPr>
                <w:rFonts w:ascii="Times New Roman" w:eastAsia="Times New Roman" w:hAnsi="Times New Roman" w:cs="Times New Roman"/>
                <w:color w:val="auto"/>
                <w:sz w:val="22"/>
                <w:szCs w:val="22"/>
                <w:lang w:val="el-GR" w:eastAsia="zh-CN"/>
              </w:rPr>
              <w:t xml:space="preserve">) να κατανοήσουν οι μαθητές πόσο σημαντική μπορεί να είναι η συνεργασία τους με μαθητές ορεινών και ημιορεινών περιοχών μέσα από προγράμματα </w:t>
            </w:r>
            <w:proofErr w:type="spellStart"/>
            <w:r w:rsidRPr="00A43C09">
              <w:rPr>
                <w:rFonts w:ascii="Times New Roman" w:eastAsia="Times New Roman" w:hAnsi="Times New Roman" w:cs="Times New Roman"/>
                <w:color w:val="auto"/>
                <w:sz w:val="22"/>
                <w:szCs w:val="22"/>
                <w:lang w:val="el-GR" w:eastAsia="zh-CN"/>
              </w:rPr>
              <w:t>αλληλοδιδασκαλίας</w:t>
            </w:r>
            <w:proofErr w:type="spellEnd"/>
            <w:r w:rsidRPr="00A43C09">
              <w:rPr>
                <w:rFonts w:ascii="Times New Roman" w:eastAsia="Times New Roman" w:hAnsi="Times New Roman" w:cs="Times New Roman"/>
                <w:color w:val="auto"/>
                <w:sz w:val="22"/>
                <w:szCs w:val="22"/>
                <w:lang w:val="el-GR" w:eastAsia="zh-CN"/>
              </w:rPr>
              <w:t xml:space="preserve">, αλλά και η συνεργασία τους με απλούς ανθρώπους της τρίτης ηλικίας μέσα από μια </w:t>
            </w:r>
            <w:proofErr w:type="spellStart"/>
            <w:r w:rsidRPr="00A43C09">
              <w:rPr>
                <w:rFonts w:ascii="Times New Roman" w:eastAsia="Times New Roman" w:hAnsi="Times New Roman" w:cs="Times New Roman"/>
                <w:color w:val="auto"/>
                <w:sz w:val="22"/>
                <w:szCs w:val="22"/>
                <w:lang w:val="el-GR" w:eastAsia="zh-CN"/>
              </w:rPr>
              <w:t>διαγενεακή</w:t>
            </w:r>
            <w:proofErr w:type="spellEnd"/>
            <w:r w:rsidRPr="00A43C09">
              <w:rPr>
                <w:rFonts w:ascii="Times New Roman" w:eastAsia="Times New Roman" w:hAnsi="Times New Roman" w:cs="Times New Roman"/>
                <w:color w:val="auto"/>
                <w:sz w:val="22"/>
                <w:szCs w:val="22"/>
                <w:lang w:val="el-GR" w:eastAsia="zh-CN"/>
              </w:rPr>
              <w:t xml:space="preserve"> βιωματική εκπαίδευση για την μεταφορά της γνώσης του χτες στην σημερινή εκπαιδευτική πραγματικότητα.</w:t>
            </w:r>
          </w:p>
          <w:p w14:paraId="209F56D4" w14:textId="77777777" w:rsidR="00190BCA" w:rsidRPr="00821720" w:rsidRDefault="00190BCA" w:rsidP="00DA2A6A">
            <w:pPr>
              <w:spacing w:after="0"/>
              <w:jc w:val="both"/>
              <w:rPr>
                <w:rFonts w:ascii="Century Gothic" w:eastAsiaTheme="minorHAnsi" w:hAnsi="Century Gothic" w:cs="Calibri"/>
                <w:bCs/>
                <w:szCs w:val="20"/>
                <w:lang w:val="el-GR"/>
              </w:rPr>
            </w:pPr>
          </w:p>
          <w:p w14:paraId="1BD2B7C5" w14:textId="77777777" w:rsidR="00190BCA" w:rsidRPr="00821720" w:rsidRDefault="00190BCA" w:rsidP="00DA2A6A">
            <w:pPr>
              <w:spacing w:after="0"/>
              <w:jc w:val="both"/>
              <w:rPr>
                <w:rFonts w:ascii="Century Gothic" w:eastAsiaTheme="minorHAnsi" w:hAnsi="Century Gothic" w:cs="Calibri"/>
                <w:bCs/>
                <w:color w:val="auto"/>
                <w:sz w:val="22"/>
                <w:lang w:val="el-GR"/>
              </w:rPr>
            </w:pPr>
          </w:p>
          <w:p w14:paraId="7DE0AF3E" w14:textId="77777777"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14:paraId="2FAFE3F2" w14:textId="77777777" w:rsidR="007A7084" w:rsidRPr="00A43C09" w:rsidRDefault="00A43C09" w:rsidP="00A43C09">
            <w:pPr>
              <w:spacing w:after="0"/>
              <w:jc w:val="both"/>
              <w:rPr>
                <w:rFonts w:ascii="Century Gothic" w:hAnsi="Century Gothic" w:cs="Calibri"/>
                <w:bCs/>
                <w:color w:val="auto"/>
                <w:sz w:val="22"/>
                <w:lang w:val="el-GR"/>
              </w:rPr>
            </w:pPr>
            <w:r>
              <w:rPr>
                <w:rFonts w:ascii="Century Gothic" w:eastAsiaTheme="minorHAnsi" w:hAnsi="Century Gothic" w:cs="Calibri"/>
                <w:bCs/>
                <w:color w:val="auto"/>
                <w:szCs w:val="20"/>
                <w:lang w:val="el-GR"/>
              </w:rPr>
              <w:t xml:space="preserve">Συνέντευξη από την Συντονίστρια του Προγράμματος Αμαλία </w:t>
            </w:r>
            <w:proofErr w:type="spellStart"/>
            <w:r>
              <w:rPr>
                <w:rFonts w:ascii="Century Gothic" w:eastAsiaTheme="minorHAnsi" w:hAnsi="Century Gothic" w:cs="Calibri"/>
                <w:bCs/>
                <w:color w:val="auto"/>
                <w:szCs w:val="20"/>
                <w:lang w:val="el-GR"/>
              </w:rPr>
              <w:t>Φιλιππάκη</w:t>
            </w:r>
            <w:proofErr w:type="spellEnd"/>
          </w:p>
        </w:tc>
        <w:tc>
          <w:tcPr>
            <w:tcW w:w="190" w:type="pct"/>
            <w:gridSpan w:val="3"/>
          </w:tcPr>
          <w:p w14:paraId="09C88FA9" w14:textId="77777777" w:rsidR="0026113B" w:rsidRPr="00821720" w:rsidRDefault="0026113B" w:rsidP="00DA2A6A">
            <w:pPr>
              <w:spacing w:after="0"/>
              <w:jc w:val="both"/>
              <w:rPr>
                <w:rFonts w:ascii="Century Gothic" w:hAnsi="Century Gothic" w:cs="Times New Roman"/>
                <w:sz w:val="22"/>
                <w:lang w:val="el-GR"/>
              </w:rPr>
            </w:pPr>
          </w:p>
        </w:tc>
        <w:tc>
          <w:tcPr>
            <w:tcW w:w="1691" w:type="pct"/>
          </w:tcPr>
          <w:p w14:paraId="6E3C0A94" w14:textId="77777777" w:rsidR="00A4318E" w:rsidRPr="00821720" w:rsidRDefault="00A4318E" w:rsidP="00DA2A6A">
            <w:pPr>
              <w:pStyle w:val="20"/>
              <w:spacing w:before="0" w:after="0"/>
              <w:jc w:val="both"/>
              <w:rPr>
                <w:rFonts w:ascii="Century Gothic" w:hAnsi="Century Gothic" w:cs="Times New Roman"/>
                <w:b/>
                <w:sz w:val="22"/>
                <w:szCs w:val="22"/>
                <w:lang w:val="el-GR"/>
              </w:rPr>
            </w:pPr>
          </w:p>
          <w:p w14:paraId="106EB4D9" w14:textId="77777777" w:rsidR="00DA2A6A" w:rsidRPr="00821720" w:rsidRDefault="00DA2A6A" w:rsidP="00DA2A6A">
            <w:pPr>
              <w:pStyle w:val="20"/>
              <w:spacing w:before="0" w:after="0"/>
              <w:jc w:val="both"/>
              <w:rPr>
                <w:rFonts w:ascii="Century Gothic" w:hAnsi="Century Gothic" w:cs="Times New Roman"/>
                <w:b/>
                <w:sz w:val="22"/>
                <w:szCs w:val="22"/>
                <w:lang w:val="el-GR"/>
              </w:rPr>
            </w:pPr>
          </w:p>
          <w:p w14:paraId="021C9DA9" w14:textId="77777777" w:rsidR="00A4318E" w:rsidRPr="00821720" w:rsidRDefault="00A4318E" w:rsidP="00190BCA">
            <w:pPr>
              <w:pStyle w:val="20"/>
              <w:spacing w:before="0" w:after="0"/>
              <w:jc w:val="both"/>
              <w:rPr>
                <w:rFonts w:ascii="Century Gothic" w:hAnsi="Century Gothic" w:cs="Times New Roman"/>
                <w:sz w:val="22"/>
                <w:szCs w:val="22"/>
                <w:lang w:val="el-GR"/>
              </w:rPr>
            </w:pPr>
          </w:p>
          <w:p w14:paraId="1ED9120C" w14:textId="77777777" w:rsidR="002E4E12" w:rsidRPr="00821720" w:rsidRDefault="002E4E12" w:rsidP="00DA2A6A">
            <w:pPr>
              <w:pStyle w:val="a6"/>
              <w:ind w:right="0"/>
              <w:jc w:val="both"/>
              <w:rPr>
                <w:rFonts w:ascii="Century Gothic" w:hAnsi="Century Gothic" w:cs="Times New Roman"/>
                <w:bCs/>
                <w:iCs w:val="0"/>
                <w:sz w:val="22"/>
                <w:lang w:val="el-GR"/>
              </w:rPr>
            </w:pPr>
          </w:p>
          <w:p w14:paraId="08960BF0" w14:textId="77777777" w:rsidR="007919AA" w:rsidRPr="00821720" w:rsidRDefault="007919AA" w:rsidP="00DA2A6A">
            <w:pPr>
              <w:pStyle w:val="a6"/>
              <w:ind w:right="0"/>
              <w:jc w:val="both"/>
              <w:rPr>
                <w:rFonts w:ascii="Century Gothic" w:hAnsi="Century Gothic" w:cs="Times New Roman"/>
                <w:bCs/>
                <w:iCs w:val="0"/>
                <w:sz w:val="22"/>
                <w:lang w:val="el-GR"/>
              </w:rPr>
            </w:pPr>
          </w:p>
          <w:p w14:paraId="7F54BBCB" w14:textId="77777777" w:rsidR="00A4318E" w:rsidRPr="00821720" w:rsidRDefault="00A4318E" w:rsidP="00DA2A6A">
            <w:pPr>
              <w:pStyle w:val="a6"/>
              <w:ind w:right="0"/>
              <w:jc w:val="both"/>
              <w:rPr>
                <w:rFonts w:ascii="Century Gothic" w:hAnsi="Century Gothic" w:cs="Times New Roman"/>
                <w:bCs/>
                <w:iCs w:val="0"/>
                <w:sz w:val="22"/>
                <w:lang w:val="el-GR"/>
              </w:rPr>
            </w:pPr>
          </w:p>
          <w:p w14:paraId="70B55121" w14:textId="77777777" w:rsidR="00A4318E" w:rsidRPr="00821720" w:rsidRDefault="00A4318E" w:rsidP="00DA2A6A">
            <w:pPr>
              <w:pStyle w:val="a6"/>
              <w:ind w:right="0"/>
              <w:jc w:val="both"/>
              <w:rPr>
                <w:rFonts w:ascii="Century Gothic" w:hAnsi="Century Gothic" w:cs="Times New Roman"/>
                <w:sz w:val="22"/>
                <w:lang w:val="el-GR"/>
              </w:rPr>
            </w:pPr>
          </w:p>
        </w:tc>
      </w:tr>
    </w:tbl>
    <w:bookmarkEnd w:id="0"/>
    <w:bookmarkEnd w:id="2"/>
    <w:p w14:paraId="64A32D10" w14:textId="41B085E4"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 xml:space="preserve"> Περιλαμβάνει</w:t>
      </w:r>
      <w:r w:rsidR="00821720" w:rsidRPr="00C44CF9">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r w:rsidR="00A43C09">
        <w:rPr>
          <w:rFonts w:ascii="Century Gothic" w:hAnsi="Century Gothic" w:cs="Calibri"/>
          <w:b/>
          <w:sz w:val="22"/>
          <w:szCs w:val="22"/>
          <w:lang w:val="el-GR"/>
        </w:rPr>
        <w:t>ΝΑΙ</w:t>
      </w:r>
    </w:p>
    <w:p w14:paraId="2C0D4795" w14:textId="147FEB1C" w:rsidR="00C44CF9" w:rsidRDefault="00C44CF9" w:rsidP="00C44CF9">
      <w:pPr>
        <w:rPr>
          <w:rFonts w:ascii="Times New Roman" w:hAnsi="Times New Roman"/>
          <w:lang w:val="el-GR"/>
        </w:rPr>
      </w:pPr>
    </w:p>
    <w:sectPr w:rsidR="00C44CF9" w:rsidSect="00C2018B">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D461A" w14:textId="77777777" w:rsidR="009603D3" w:rsidRDefault="009603D3">
      <w:pPr>
        <w:spacing w:after="0" w:line="240" w:lineRule="auto"/>
      </w:pPr>
      <w:r>
        <w:separator/>
      </w:r>
    </w:p>
  </w:endnote>
  <w:endnote w:type="continuationSeparator" w:id="0">
    <w:p w14:paraId="3ECCB5A1" w14:textId="77777777" w:rsidR="009603D3" w:rsidRDefault="0096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7D31" w14:textId="77777777" w:rsidR="006168DA" w:rsidRDefault="006168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30F8"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C0225" w14:textId="77777777" w:rsidR="006168DA" w:rsidRDefault="006168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94AFC" w14:textId="77777777" w:rsidR="009603D3" w:rsidRDefault="009603D3">
      <w:pPr>
        <w:spacing w:after="0" w:line="240" w:lineRule="auto"/>
      </w:pPr>
      <w:r>
        <w:separator/>
      </w:r>
    </w:p>
  </w:footnote>
  <w:footnote w:type="continuationSeparator" w:id="0">
    <w:p w14:paraId="70FA7CED" w14:textId="77777777" w:rsidR="009603D3" w:rsidRDefault="00960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AA46C" w14:textId="77777777" w:rsidR="006168DA" w:rsidRDefault="006168D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5FB2F" w14:textId="77777777" w:rsidR="006168DA" w:rsidRDefault="006168D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1CD3" w14:textId="77777777" w:rsidR="006168DA" w:rsidRDefault="006168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5DA30385"/>
    <w:multiLevelType w:val="hybridMultilevel"/>
    <w:tmpl w:val="46EC568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F6F25FA"/>
    <w:multiLevelType w:val="hybridMultilevel"/>
    <w:tmpl w:val="0ABC1B12"/>
    <w:lvl w:ilvl="0" w:tplc="5C5CB5C6">
      <w:start w:val="3"/>
      <w:numFmt w:val="decimal"/>
      <w:lvlText w:val="%1)"/>
      <w:lvlJc w:val="left"/>
      <w:pPr>
        <w:ind w:left="720" w:hanging="360"/>
      </w:pPr>
      <w:rPr>
        <w:rFonts w:ascii="Times New Roman" w:hAnsi="Times New Roman" w:cs="Cambria" w:hint="default"/>
        <w:color w:val="404040" w:themeColor="text1" w:themeTint="BF"/>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44266D"/>
    <w:rsid w:val="004A5130"/>
    <w:rsid w:val="004D4721"/>
    <w:rsid w:val="004E3499"/>
    <w:rsid w:val="0051692A"/>
    <w:rsid w:val="0053175D"/>
    <w:rsid w:val="0053256E"/>
    <w:rsid w:val="0054371C"/>
    <w:rsid w:val="00573609"/>
    <w:rsid w:val="00593640"/>
    <w:rsid w:val="005A0A51"/>
    <w:rsid w:val="006168DA"/>
    <w:rsid w:val="0067573E"/>
    <w:rsid w:val="006A7F7B"/>
    <w:rsid w:val="006E5B6B"/>
    <w:rsid w:val="00782074"/>
    <w:rsid w:val="007919AA"/>
    <w:rsid w:val="00792D99"/>
    <w:rsid w:val="007A7084"/>
    <w:rsid w:val="00817121"/>
    <w:rsid w:val="00821720"/>
    <w:rsid w:val="00853948"/>
    <w:rsid w:val="00871D49"/>
    <w:rsid w:val="00893424"/>
    <w:rsid w:val="008A3D93"/>
    <w:rsid w:val="008B714F"/>
    <w:rsid w:val="008C2A28"/>
    <w:rsid w:val="009042A3"/>
    <w:rsid w:val="00940596"/>
    <w:rsid w:val="009603D3"/>
    <w:rsid w:val="0096445E"/>
    <w:rsid w:val="009D619F"/>
    <w:rsid w:val="009F709B"/>
    <w:rsid w:val="00A03075"/>
    <w:rsid w:val="00A4318E"/>
    <w:rsid w:val="00A43C09"/>
    <w:rsid w:val="00A52A7F"/>
    <w:rsid w:val="00AE776C"/>
    <w:rsid w:val="00AF28CB"/>
    <w:rsid w:val="00B06ED7"/>
    <w:rsid w:val="00B64F98"/>
    <w:rsid w:val="00BC41D7"/>
    <w:rsid w:val="00C2018B"/>
    <w:rsid w:val="00C3208C"/>
    <w:rsid w:val="00C34009"/>
    <w:rsid w:val="00C44CF9"/>
    <w:rsid w:val="00C600D1"/>
    <w:rsid w:val="00C64A94"/>
    <w:rsid w:val="00C660B1"/>
    <w:rsid w:val="00C72B69"/>
    <w:rsid w:val="00C8465E"/>
    <w:rsid w:val="00C96716"/>
    <w:rsid w:val="00CA04D7"/>
    <w:rsid w:val="00D350A4"/>
    <w:rsid w:val="00D405F7"/>
    <w:rsid w:val="00D52277"/>
    <w:rsid w:val="00DA2A6A"/>
    <w:rsid w:val="00E01C17"/>
    <w:rsid w:val="00E02AB4"/>
    <w:rsid w:val="00E20E90"/>
    <w:rsid w:val="00E430ED"/>
    <w:rsid w:val="00E80A26"/>
    <w:rsid w:val="00EA0FAA"/>
    <w:rsid w:val="00EB72BB"/>
    <w:rsid w:val="00EC2776"/>
    <w:rsid w:val="00EE691C"/>
    <w:rsid w:val="00F02CA7"/>
    <w:rsid w:val="00F277E6"/>
    <w:rsid w:val="00F445ED"/>
    <w:rsid w:val="00F56FB8"/>
    <w:rsid w:val="00F73F39"/>
    <w:rsid w:val="00F8154F"/>
    <w:rsid w:val="00F90E65"/>
    <w:rsid w:val="00F91CBA"/>
    <w:rsid w:val="00FE1142"/>
    <w:rsid w:val="00FE2017"/>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38E9C2"/>
  <w15:docId w15:val="{0357B35E-3E0F-4C3E-8316-98F76CAF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C44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07220"/>
    <w:rsid w:val="006D620F"/>
    <w:rsid w:val="007E1A6C"/>
    <w:rsid w:val="00835C72"/>
    <w:rsid w:val="00900943"/>
    <w:rsid w:val="00A17A50"/>
    <w:rsid w:val="00AD667E"/>
    <w:rsid w:val="00B60A10"/>
    <w:rsid w:val="00C84E74"/>
    <w:rsid w:val="00CC7279"/>
    <w:rsid w:val="00D367D7"/>
    <w:rsid w:val="00DB1E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443</Words>
  <Characters>2393</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«Ιερή Τέχνη της Υφαντικής»
ΦΟΡΕΑΣ: Πανεπιστήμιο των Ορέων</vt:lpstr>
      <vt:lpstr/>
    </vt:vector>
  </TitlesOfParts>
  <Company/>
  <LinksUpToDate>false</LinksUpToDate>
  <CharactersWithSpaces>2831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«Ιερή Τέχνη της Υφαντικής»
ΦΟΡΕΑΣ: Πανεπιστήμιο των Ορέων</dc:title>
  <dc:creator>Theodora Asteri</dc:creator>
  <cp:lastModifiedBy>Αγγελιδάκη Μαρία</cp:lastModifiedBy>
  <cp:revision>3</cp:revision>
  <dcterms:created xsi:type="dcterms:W3CDTF">2021-10-08T08:01:00Z</dcterms:created>
  <dcterms:modified xsi:type="dcterms:W3CDTF">2021-10-21T05:49:00Z</dcterms:modified>
</cp:coreProperties>
</file>