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2456E8" w:rsidTr="002B3238">
        <w:trPr>
          <w:trHeight w:val="2069"/>
        </w:trPr>
        <w:tc>
          <w:tcPr>
            <w:tcW w:w="3200" w:type="pct"/>
            <w:gridSpan w:val="3"/>
            <w:vAlign w:val="bottom"/>
          </w:tcPr>
          <w:p w:rsidR="0026113B" w:rsidRPr="00694DC5" w:rsidRDefault="008251A8" w:rsidP="00694DC5">
            <w:pPr>
              <w:pStyle w:val="ae"/>
              <w:rPr>
                <w:rFonts w:ascii="Times New Roman" w:hAnsi="Times New Roman" w:cs="Times New Roman"/>
                <w:b/>
                <w:sz w:val="32"/>
                <w:szCs w:val="72"/>
                <w:lang w:val="el-GR"/>
              </w:rPr>
            </w:pPr>
            <w:sdt>
              <w:sdtPr>
                <w:rPr>
                  <w:rFonts w:ascii="Times New Roman" w:hAnsi="Times New Roman" w:cs="Times New Roman"/>
                  <w:b/>
                  <w:sz w:val="32"/>
                  <w:szCs w:val="23"/>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2C76C1">
                  <w:rPr>
                    <w:rFonts w:ascii="Times New Roman" w:hAnsi="Times New Roman" w:cs="Times New Roman"/>
                    <w:b/>
                    <w:sz w:val="32"/>
                    <w:szCs w:val="23"/>
                    <w:lang w:val="el-GR"/>
                  </w:rPr>
                  <w:t>«Έχω ένα Έργο να φέρω εις πέρας»</w:t>
                </w:r>
                <w:r w:rsidR="002456E8">
                  <w:rPr>
                    <w:rFonts w:ascii="Times New Roman" w:hAnsi="Times New Roman" w:cs="Times New Roman"/>
                    <w:b/>
                    <w:sz w:val="32"/>
                    <w:szCs w:val="23"/>
                    <w:lang w:val="el-GR"/>
                  </w:rPr>
                  <w:t xml:space="preserve"> </w:t>
                </w:r>
                <w:r w:rsidR="002C76C1">
                  <w:rPr>
                    <w:rFonts w:ascii="Times New Roman" w:hAnsi="Times New Roman" w:cs="Times New Roman"/>
                    <w:b/>
                    <w:sz w:val="32"/>
                    <w:szCs w:val="23"/>
                    <w:lang w:val="el-GR"/>
                  </w:rPr>
                  <w:br/>
                  <w:t xml:space="preserve">Ελληνικό Παράρτημα του Ινστιτούτου Διοίκησης Έργων (PMI Greece Chapter) </w:t>
                </w:r>
              </w:sdtContent>
            </w:sdt>
          </w:p>
        </w:tc>
        <w:tc>
          <w:tcPr>
            <w:tcW w:w="104" w:type="pct"/>
            <w:vAlign w:val="bottom"/>
          </w:tcPr>
          <w:p w:rsidR="0026113B" w:rsidRPr="00694DC5" w:rsidRDefault="0026113B" w:rsidP="00F277E6">
            <w:pPr>
              <w:rPr>
                <w:lang w:val="el-GR"/>
              </w:rPr>
            </w:pPr>
          </w:p>
        </w:tc>
        <w:tc>
          <w:tcPr>
            <w:tcW w:w="1696" w:type="pct"/>
            <w:gridSpan w:val="2"/>
            <w:vAlign w:val="bottom"/>
          </w:tcPr>
          <w:p w:rsidR="0026113B" w:rsidRPr="00DF5873"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DF5873" w:rsidRPr="00DF5873">
              <w:rPr>
                <w:rFonts w:ascii="Times New Roman" w:hAnsi="Times New Roman" w:cs="Times New Roman"/>
                <w:iCs/>
                <w:color w:val="auto"/>
                <w:lang w:val="el-GR"/>
              </w:rPr>
              <w:t>Δημιουργώ και Καινοτομώ</w:t>
            </w:r>
          </w:p>
          <w:p w:rsidR="00DF5873" w:rsidRPr="00DF5873" w:rsidRDefault="00A4318E" w:rsidP="00DF5873">
            <w:pPr>
              <w:autoSpaceDE w:val="0"/>
              <w:autoSpaceDN w:val="0"/>
              <w:adjustRightInd w:val="0"/>
              <w:spacing w:after="0" w:line="240" w:lineRule="auto"/>
              <w:rPr>
                <w:rFonts w:ascii="Times New Roman" w:hAnsi="Times New Roman" w:cs="Times New Roman"/>
                <w:iCs/>
                <w:color w:val="auto"/>
                <w:sz w:val="24"/>
                <w:lang w:val="el-GR"/>
              </w:rPr>
            </w:pPr>
            <w:r w:rsidRPr="00F25FB6">
              <w:rPr>
                <w:rFonts w:ascii="Times New Roman" w:hAnsi="Times New Roman" w:cs="Times New Roman"/>
                <w:color w:val="auto"/>
                <w:sz w:val="24"/>
                <w:lang w:val="el-GR"/>
              </w:rPr>
              <w:t>Υποθεματική</w:t>
            </w:r>
            <w:r w:rsidRPr="00DA2A6A">
              <w:rPr>
                <w:rFonts w:ascii="Times New Roman" w:hAnsi="Times New Roman" w:cs="Times New Roman"/>
                <w:color w:val="auto"/>
                <w:lang w:val="el-GR"/>
              </w:rPr>
              <w:t>:</w:t>
            </w:r>
            <w:r w:rsidR="002456E8">
              <w:rPr>
                <w:rFonts w:ascii="Times New Roman" w:hAnsi="Times New Roman" w:cs="Times New Roman"/>
                <w:color w:val="auto"/>
                <w:lang w:val="el-GR"/>
              </w:rPr>
              <w:t xml:space="preserve"> </w:t>
            </w:r>
            <w:r w:rsidR="00DF5873" w:rsidRPr="00DF5873">
              <w:rPr>
                <w:rFonts w:ascii="Times New Roman" w:hAnsi="Times New Roman" w:cs="Times New Roman"/>
                <w:iCs/>
                <w:color w:val="auto"/>
                <w:sz w:val="24"/>
                <w:lang w:val="el-GR"/>
              </w:rPr>
              <w:t>Δράσεις δημιουργικότητας και καινοτομίας</w:t>
            </w:r>
          </w:p>
          <w:p w:rsidR="00A4318E" w:rsidRPr="00DF5873" w:rsidRDefault="00DF5873" w:rsidP="00DF5873">
            <w:pPr>
              <w:pStyle w:val="CourseDetails"/>
              <w:rPr>
                <w:rFonts w:ascii="Times New Roman" w:hAnsi="Times New Roman" w:cs="Times New Roman"/>
                <w:color w:val="auto"/>
                <w:sz w:val="18"/>
                <w:szCs w:val="18"/>
                <w:lang w:val="el-GR"/>
              </w:rPr>
            </w:pPr>
            <w:r w:rsidRPr="00DF5873">
              <w:rPr>
                <w:rFonts w:ascii="Times New Roman" w:hAnsi="Times New Roman" w:cs="Times New Roman"/>
                <w:iCs/>
                <w:color w:val="auto"/>
                <w:lang w:val="el-GR"/>
              </w:rPr>
              <w:t>Γνωρίζω τα επαγγέλματα</w:t>
            </w:r>
          </w:p>
          <w:p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00DF5873">
              <w:rPr>
                <w:rFonts w:ascii="Times New Roman" w:hAnsi="Times New Roman" w:cs="Times New Roman"/>
                <w:color w:val="auto"/>
                <w:lang w:val="el-GR"/>
              </w:rPr>
              <w:t xml:space="preserve"> Α΄, Β΄ και Γ΄ Γυμνασίου</w:t>
            </w:r>
          </w:p>
          <w:p w:rsidR="00265FD7" w:rsidRDefault="003421A5" w:rsidP="00F25FB6">
            <w:pPr>
              <w:pStyle w:val="CourseDetails"/>
              <w:rPr>
                <w:rFonts w:ascii="Times New Roman" w:hAnsi="Times New Roman" w:cs="Times New Roman"/>
                <w:color w:val="auto"/>
                <w:sz w:val="22"/>
                <w:szCs w:val="22"/>
                <w:lang w:val="el-GR"/>
              </w:rPr>
            </w:pPr>
            <w:r w:rsidRPr="00DA2A6A">
              <w:rPr>
                <w:rFonts w:ascii="Times New Roman" w:hAnsi="Times New Roman" w:cs="Times New Roman"/>
                <w:color w:val="auto"/>
                <w:lang w:val="el-GR"/>
              </w:rPr>
              <w:t xml:space="preserve">Διάρκεια στο </w:t>
            </w:r>
            <w:r w:rsidRPr="00F25FB6">
              <w:rPr>
                <w:rFonts w:ascii="Times New Roman" w:hAnsi="Times New Roman" w:cs="Times New Roman"/>
                <w:color w:val="auto"/>
                <w:sz w:val="22"/>
                <w:szCs w:val="22"/>
                <w:lang w:val="el-GR"/>
              </w:rPr>
              <w:t>τετράμηνο</w:t>
            </w:r>
            <w:r w:rsidR="00A4318E" w:rsidRPr="00F25FB6">
              <w:rPr>
                <w:rFonts w:ascii="Times New Roman" w:hAnsi="Times New Roman" w:cs="Times New Roman"/>
                <w:color w:val="auto"/>
                <w:sz w:val="22"/>
                <w:szCs w:val="22"/>
                <w:lang w:val="el-GR"/>
              </w:rPr>
              <w:t>:</w:t>
            </w:r>
            <w:r w:rsidR="00F25FB6">
              <w:rPr>
                <w:rFonts w:ascii="Times New Roman" w:hAnsi="Times New Roman" w:cs="Times New Roman"/>
                <w:color w:val="auto"/>
                <w:sz w:val="22"/>
                <w:szCs w:val="22"/>
                <w:lang w:val="el-GR"/>
              </w:rPr>
              <w:t xml:space="preserve"> </w:t>
            </w:r>
          </w:p>
          <w:p w:rsidR="007919AA" w:rsidRPr="0051692A" w:rsidRDefault="00F25FB6" w:rsidP="00265FD7">
            <w:pPr>
              <w:pStyle w:val="CourseDetails"/>
              <w:rPr>
                <w:rFonts w:ascii="Times New Roman" w:hAnsi="Times New Roman" w:cs="Times New Roman"/>
                <w:lang w:val="el-GR"/>
              </w:rPr>
            </w:pPr>
            <w:r w:rsidRPr="00F25FB6">
              <w:rPr>
                <w:rFonts w:ascii="Times New Roman" w:hAnsi="Times New Roman" w:cs="Times New Roman"/>
                <w:color w:val="auto"/>
                <w:sz w:val="22"/>
                <w:szCs w:val="22"/>
                <w:lang w:val="el-GR"/>
              </w:rPr>
              <w:t>3 εργαστήρια</w:t>
            </w:r>
            <w:r w:rsidR="00265FD7">
              <w:rPr>
                <w:rFonts w:ascii="Times New Roman" w:hAnsi="Times New Roman" w:cs="Times New Roman"/>
                <w:color w:val="auto"/>
                <w:sz w:val="22"/>
                <w:szCs w:val="22"/>
                <w:lang w:val="el-GR"/>
              </w:rPr>
              <w:t>/11-13 ώρες</w:t>
            </w:r>
          </w:p>
        </w:tc>
      </w:tr>
      <w:tr w:rsidR="0026113B" w:rsidRPr="002456E8"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2456E8"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tbl>
            <w:tblPr>
              <w:tblW w:w="8132" w:type="dxa"/>
              <w:tblBorders>
                <w:top w:val="nil"/>
                <w:left w:val="nil"/>
                <w:bottom w:val="nil"/>
                <w:right w:val="nil"/>
              </w:tblBorders>
              <w:tblLayout w:type="fixed"/>
              <w:tblLook w:val="0000"/>
            </w:tblPr>
            <w:tblGrid>
              <w:gridCol w:w="8132"/>
            </w:tblGrid>
            <w:tr w:rsidR="00694DC5" w:rsidRPr="002456E8" w:rsidTr="00694DC5">
              <w:trPr>
                <w:trHeight w:val="2787"/>
              </w:trPr>
              <w:tc>
                <w:tcPr>
                  <w:tcW w:w="8132" w:type="dxa"/>
                </w:tcPr>
                <w:p w:rsidR="00694DC5" w:rsidRDefault="00694DC5" w:rsidP="00694DC5">
                  <w:pPr>
                    <w:pStyle w:val="Default"/>
                    <w:ind w:right="1222"/>
                    <w:jc w:val="both"/>
                    <w:rPr>
                      <w:sz w:val="22"/>
                      <w:szCs w:val="22"/>
                    </w:rPr>
                  </w:pPr>
                  <w:r>
                    <w:rPr>
                      <w:sz w:val="22"/>
                      <w:szCs w:val="22"/>
                    </w:rPr>
                    <w:t>Το εκπαιδευτικό πρόγραμμα με τίτλο «</w:t>
                  </w:r>
                  <w:r>
                    <w:rPr>
                      <w:b/>
                      <w:bCs/>
                      <w:sz w:val="22"/>
                      <w:szCs w:val="22"/>
                    </w:rPr>
                    <w:t>Έχω ένα Έργο να φέρω εις πέρας»</w:t>
                  </w:r>
                  <w:r>
                    <w:rPr>
                      <w:sz w:val="22"/>
                      <w:szCs w:val="22"/>
                    </w:rPr>
                    <w:t xml:space="preserve"> συνίσταται από: </w:t>
                  </w:r>
                </w:p>
                <w:p w:rsidR="00694DC5" w:rsidRDefault="00DF5873" w:rsidP="00C67DE5">
                  <w:pPr>
                    <w:pStyle w:val="Default"/>
                    <w:numPr>
                      <w:ilvl w:val="0"/>
                      <w:numId w:val="7"/>
                    </w:numPr>
                    <w:ind w:left="315" w:right="1222"/>
                    <w:jc w:val="both"/>
                    <w:rPr>
                      <w:sz w:val="22"/>
                      <w:szCs w:val="22"/>
                    </w:rPr>
                  </w:pPr>
                  <w:r>
                    <w:rPr>
                      <w:sz w:val="22"/>
                      <w:szCs w:val="22"/>
                    </w:rPr>
                    <w:t>Τη δ</w:t>
                  </w:r>
                  <w:r w:rsidR="00694DC5" w:rsidRPr="00694DC5">
                    <w:rPr>
                      <w:sz w:val="22"/>
                      <w:szCs w:val="22"/>
                    </w:rPr>
                    <w:t xml:space="preserve">ιεξαγωγή μίας </w:t>
                  </w:r>
                  <w:r w:rsidR="00694DC5" w:rsidRPr="00694DC5">
                    <w:rPr>
                      <w:b/>
                      <w:bCs/>
                      <w:sz w:val="22"/>
                      <w:szCs w:val="22"/>
                    </w:rPr>
                    <w:t xml:space="preserve">διαδραστικής παρουσίασης </w:t>
                  </w:r>
                  <w:r w:rsidR="00694DC5" w:rsidRPr="00694DC5">
                    <w:rPr>
                      <w:sz w:val="22"/>
                      <w:szCs w:val="22"/>
                    </w:rPr>
                    <w:t xml:space="preserve">των βασικών αρχών και διεργασιών που διέπουν τη Διοίκηση Έργων, μέσα από εικόνες, παραδείγματα και παραλληλισμούς από την καθημερινή ζωή, με στόχο να είναι ενδιαφέρουσα για τους μαθητές και τις μαθήτριες και να αφομοιωθούν όσο το δυνατόν καλύτερα ορισμένες, πιθανά πρωτόγνωρες έννοιες. </w:t>
                  </w:r>
                </w:p>
                <w:p w:rsidR="00694DC5" w:rsidRDefault="00DF5873" w:rsidP="00BB0FEB">
                  <w:pPr>
                    <w:pStyle w:val="Default"/>
                    <w:numPr>
                      <w:ilvl w:val="0"/>
                      <w:numId w:val="7"/>
                    </w:numPr>
                    <w:ind w:left="315" w:right="1222"/>
                    <w:jc w:val="both"/>
                    <w:rPr>
                      <w:sz w:val="22"/>
                      <w:szCs w:val="22"/>
                    </w:rPr>
                  </w:pPr>
                  <w:r>
                    <w:rPr>
                      <w:sz w:val="22"/>
                      <w:szCs w:val="22"/>
                    </w:rPr>
                    <w:t>Τη δ</w:t>
                  </w:r>
                  <w:r w:rsidR="00694DC5" w:rsidRPr="00694DC5">
                    <w:rPr>
                      <w:sz w:val="22"/>
                      <w:szCs w:val="22"/>
                    </w:rPr>
                    <w:t xml:space="preserve">ιεξαγωγή ενός </w:t>
                  </w:r>
                  <w:r w:rsidR="00694DC5" w:rsidRPr="00694DC5">
                    <w:rPr>
                      <w:b/>
                      <w:bCs/>
                      <w:sz w:val="22"/>
                      <w:szCs w:val="22"/>
                    </w:rPr>
                    <w:t xml:space="preserve">παιχνιδιού </w:t>
                  </w:r>
                  <w:r w:rsidR="00694DC5" w:rsidRPr="00694DC5">
                    <w:rPr>
                      <w:sz w:val="22"/>
                      <w:szCs w:val="22"/>
                    </w:rPr>
                    <w:t>το οποίο αποσκοπεί στην εμπέδωση των εννοιών του Project Management και στη συνοικοδόμηση της γνώσης.</w:t>
                  </w:r>
                </w:p>
                <w:p w:rsidR="00694DC5" w:rsidRPr="00694DC5" w:rsidRDefault="00DF5873" w:rsidP="00BB0FEB">
                  <w:pPr>
                    <w:pStyle w:val="Default"/>
                    <w:numPr>
                      <w:ilvl w:val="0"/>
                      <w:numId w:val="7"/>
                    </w:numPr>
                    <w:ind w:left="315" w:right="1222"/>
                    <w:jc w:val="both"/>
                    <w:rPr>
                      <w:sz w:val="22"/>
                      <w:szCs w:val="22"/>
                    </w:rPr>
                  </w:pPr>
                  <w:r>
                    <w:rPr>
                      <w:b/>
                      <w:bCs/>
                      <w:sz w:val="22"/>
                      <w:szCs w:val="22"/>
                    </w:rPr>
                    <w:t>Τη μ</w:t>
                  </w:r>
                  <w:r w:rsidR="00694DC5" w:rsidRPr="00694DC5">
                    <w:rPr>
                      <w:b/>
                      <w:bCs/>
                      <w:sz w:val="22"/>
                      <w:szCs w:val="22"/>
                    </w:rPr>
                    <w:t xml:space="preserve">ελέτη περίπτωσης ενός Έργου </w:t>
                  </w:r>
                  <w:r w:rsidR="00694DC5" w:rsidRPr="00694DC5">
                    <w:rPr>
                      <w:sz w:val="22"/>
                      <w:szCs w:val="22"/>
                    </w:rPr>
                    <w:t>(case</w:t>
                  </w:r>
                  <w:r w:rsidR="002456E8">
                    <w:rPr>
                      <w:sz w:val="22"/>
                      <w:szCs w:val="22"/>
                    </w:rPr>
                    <w:t xml:space="preserve"> </w:t>
                  </w:r>
                  <w:r w:rsidR="00694DC5" w:rsidRPr="00694DC5">
                    <w:rPr>
                      <w:sz w:val="22"/>
                      <w:szCs w:val="22"/>
                    </w:rPr>
                    <w:t>study) το οποίο ανατίθενται στους μαθητές</w:t>
                  </w:r>
                  <w:r>
                    <w:rPr>
                      <w:sz w:val="22"/>
                      <w:szCs w:val="22"/>
                    </w:rPr>
                    <w:t xml:space="preserve"> και στις μαθήτριες</w:t>
                  </w:r>
                  <w:r w:rsidR="00694DC5" w:rsidRPr="00694DC5">
                    <w:rPr>
                      <w:sz w:val="22"/>
                      <w:szCs w:val="22"/>
                    </w:rPr>
                    <w:t xml:space="preserve"> (ανά ομάδες) και αποσκοπεί στην ανάπτυξη των δεξιοτήτων Διοίκησης Έργων μέσα στην ομάδα, στην παραγωγή πρωτότυπων ιδεών, στην επικοινωνία και στην αποτίμηση των αποτελεσμάτων της μάθησης μέσω των παρουσιάσεων των ομάδων. </w:t>
                  </w:r>
                </w:p>
                <w:p w:rsidR="00694DC5" w:rsidRDefault="00694DC5" w:rsidP="00694DC5">
                  <w:pPr>
                    <w:pStyle w:val="Default"/>
                    <w:ind w:right="1222"/>
                    <w:jc w:val="both"/>
                    <w:rPr>
                      <w:sz w:val="22"/>
                      <w:szCs w:val="22"/>
                    </w:rPr>
                  </w:pPr>
                </w:p>
              </w:tc>
            </w:tr>
          </w:tbl>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DF5873" w:rsidRPr="00DF5873" w:rsidRDefault="00DF5873" w:rsidP="00DF5873">
            <w:pPr>
              <w:autoSpaceDE w:val="0"/>
              <w:autoSpaceDN w:val="0"/>
              <w:adjustRightInd w:val="0"/>
              <w:spacing w:after="0" w:line="240" w:lineRule="auto"/>
              <w:rPr>
                <w:rFonts w:ascii="Calibri" w:eastAsia="Calibri-Bold" w:hAnsi="Calibri" w:cs="Calibri-Bold"/>
                <w:b/>
                <w:bCs/>
                <w:iCs/>
                <w:color w:val="auto"/>
                <w:sz w:val="22"/>
                <w:lang w:val="el-GR"/>
              </w:rPr>
            </w:pPr>
            <w:r w:rsidRPr="00DF5873">
              <w:rPr>
                <w:rFonts w:ascii="Calibri" w:eastAsia="Calibri-Bold" w:hAnsi="Calibri" w:cs="Calibri-Bold"/>
                <w:b/>
                <w:bCs/>
                <w:iCs/>
                <w:color w:val="auto"/>
                <w:sz w:val="22"/>
                <w:szCs w:val="22"/>
                <w:lang w:val="el-GR"/>
              </w:rPr>
              <w:t>Δεξιότητες Μάθησης</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Κριτική σκέψη (Critical</w:t>
            </w:r>
            <w:r w:rsidR="002456E8">
              <w:rPr>
                <w:rFonts w:ascii="Calibri" w:eastAsia="Calibri-Bold" w:hAnsi="Calibri" w:cs="Calibri"/>
                <w:iCs/>
                <w:color w:val="auto"/>
                <w:sz w:val="22"/>
                <w:szCs w:val="22"/>
                <w:lang w:val="el-GR"/>
              </w:rPr>
              <w:t xml:space="preserve"> </w:t>
            </w:r>
            <w:r w:rsidRPr="00DF5873">
              <w:rPr>
                <w:rFonts w:ascii="Calibri" w:eastAsia="Calibri-Bold" w:hAnsi="Calibri" w:cs="Calibri"/>
                <w:iCs/>
                <w:color w:val="auto"/>
                <w:sz w:val="22"/>
                <w:szCs w:val="22"/>
                <w:lang w:val="el-GR"/>
              </w:rPr>
              <w:t>thinking)</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Επικοινωνία (Communication)</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Συνεργασία (Collaboration)</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Δημιουργικότητα (Creativity)</w:t>
            </w:r>
          </w:p>
          <w:p w:rsidR="00DF5873" w:rsidRPr="00DF5873" w:rsidRDefault="00DF5873" w:rsidP="00DF5873">
            <w:pPr>
              <w:autoSpaceDE w:val="0"/>
              <w:autoSpaceDN w:val="0"/>
              <w:adjustRightInd w:val="0"/>
              <w:spacing w:after="0" w:line="240" w:lineRule="auto"/>
              <w:rPr>
                <w:rFonts w:ascii="Calibri" w:eastAsia="Calibri-Bold" w:hAnsi="Calibri" w:cs="Calibri-Bold"/>
                <w:b/>
                <w:bCs/>
                <w:iCs/>
                <w:color w:val="auto"/>
                <w:sz w:val="22"/>
                <w:lang w:val="el-GR"/>
              </w:rPr>
            </w:pPr>
            <w:r w:rsidRPr="00DF5873">
              <w:rPr>
                <w:rFonts w:ascii="Calibri" w:eastAsia="Calibri-Bold" w:hAnsi="Calibri" w:cs="Calibri-Bold"/>
                <w:b/>
                <w:bCs/>
                <w:iCs/>
                <w:color w:val="auto"/>
                <w:sz w:val="22"/>
                <w:szCs w:val="22"/>
                <w:lang w:val="el-GR"/>
              </w:rPr>
              <w:t>Δεξιότητες Ζωής</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Κοινωνικές Δεξιότητες</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Ενσυναίσθηση και ευαισθησία</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Προσαρμο</w:t>
            </w:r>
            <w:r w:rsidR="002456E8">
              <w:rPr>
                <w:rFonts w:ascii="Calibri" w:eastAsia="Calibri-Bold" w:hAnsi="Calibri" w:cs="Calibri"/>
                <w:iCs/>
                <w:color w:val="auto"/>
                <w:sz w:val="22"/>
                <w:szCs w:val="22"/>
                <w:lang w:val="el-GR"/>
              </w:rPr>
              <w:t>σ</w:t>
            </w:r>
            <w:r w:rsidRPr="00DF5873">
              <w:rPr>
                <w:rFonts w:ascii="Calibri" w:eastAsia="Calibri-Bold" w:hAnsi="Calibri" w:cs="Calibri"/>
                <w:iCs/>
                <w:color w:val="auto"/>
                <w:sz w:val="22"/>
                <w:szCs w:val="22"/>
                <w:lang w:val="el-GR"/>
              </w:rPr>
              <w:t>τικότητα</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Ανθεκτικότητα</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Υπευθυνότητα</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Πρωτοβουλία</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Οργανωτική ικανότητα</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Προγραμματισμός - Παραγωγικότητα</w:t>
            </w:r>
          </w:p>
          <w:p w:rsidR="00DF5873" w:rsidRPr="00DF5873" w:rsidRDefault="00DF5873" w:rsidP="00DF5873">
            <w:pPr>
              <w:autoSpaceDE w:val="0"/>
              <w:autoSpaceDN w:val="0"/>
              <w:adjustRightInd w:val="0"/>
              <w:spacing w:after="0" w:line="240" w:lineRule="auto"/>
              <w:rPr>
                <w:rFonts w:ascii="Calibri" w:eastAsia="Calibri-Bold" w:hAnsi="Calibri" w:cs="Calibri-Bold"/>
                <w:b/>
                <w:bCs/>
                <w:iCs/>
                <w:color w:val="auto"/>
                <w:sz w:val="22"/>
                <w:lang w:val="el-GR"/>
              </w:rPr>
            </w:pPr>
            <w:r w:rsidRPr="00DF5873">
              <w:rPr>
                <w:rFonts w:ascii="Calibri" w:eastAsia="Calibri-Bold" w:hAnsi="Calibri" w:cs="Calibri-Bold"/>
                <w:b/>
                <w:bCs/>
                <w:iCs/>
                <w:color w:val="auto"/>
                <w:sz w:val="22"/>
                <w:szCs w:val="22"/>
                <w:lang w:val="el-GR"/>
              </w:rPr>
              <w:t>ΜΙΤ: Δεξιότητες της τεχνολογίας και της επιστήμης</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Συνδυαστικές δεξιότητες ψηφιακής τεχνολογίας - επικοινωνίας και συνεργασίας</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Δεξιότητες διεπιστημονικής και διαθεματικής χρήσης των νέων τεχνολογιών</w:t>
            </w:r>
          </w:p>
          <w:p w:rsidR="00DF5873" w:rsidRPr="00DF5873" w:rsidRDefault="00DF5873" w:rsidP="00DF5873">
            <w:pPr>
              <w:autoSpaceDE w:val="0"/>
              <w:autoSpaceDN w:val="0"/>
              <w:adjustRightInd w:val="0"/>
              <w:spacing w:after="0" w:line="240" w:lineRule="auto"/>
              <w:rPr>
                <w:rFonts w:ascii="Calibri" w:eastAsia="Calibri-Bold" w:hAnsi="Calibri" w:cs="Calibri-Bold"/>
                <w:b/>
                <w:bCs/>
                <w:iCs/>
                <w:color w:val="auto"/>
                <w:sz w:val="22"/>
                <w:lang w:val="el-GR"/>
              </w:rPr>
            </w:pPr>
            <w:r w:rsidRPr="00DF5873">
              <w:rPr>
                <w:rFonts w:ascii="Calibri" w:eastAsia="Calibri-Bold" w:hAnsi="Calibri" w:cs="Calibri-Bold"/>
                <w:b/>
                <w:bCs/>
                <w:iCs/>
                <w:color w:val="auto"/>
                <w:sz w:val="22"/>
                <w:szCs w:val="22"/>
                <w:lang w:val="el-GR"/>
              </w:rPr>
              <w:t>Δεξιότητες του Νου</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Στρατηγική σκέψη</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Επίλυση προβλημάτων</w:t>
            </w:r>
          </w:p>
          <w:p w:rsidR="00DF5873" w:rsidRPr="00DF5873" w:rsidRDefault="00DF5873" w:rsidP="00DF5873">
            <w:pPr>
              <w:autoSpaceDE w:val="0"/>
              <w:autoSpaceDN w:val="0"/>
              <w:adjustRightInd w:val="0"/>
              <w:spacing w:after="0" w:line="240" w:lineRule="auto"/>
              <w:ind w:left="720"/>
              <w:rPr>
                <w:rFonts w:ascii="Calibri" w:eastAsia="Calibri-Bold" w:hAnsi="Calibri" w:cs="Calibri"/>
                <w:iCs/>
                <w:color w:val="auto"/>
                <w:sz w:val="22"/>
                <w:lang w:val="el-GR"/>
              </w:rPr>
            </w:pPr>
            <w:r w:rsidRPr="00DF5873">
              <w:rPr>
                <w:rFonts w:ascii="Calibri" w:eastAsia="Calibri-Bold" w:hAnsi="Calibri" w:cs="Calibri"/>
                <w:iCs/>
                <w:color w:val="auto"/>
                <w:sz w:val="22"/>
                <w:szCs w:val="22"/>
                <w:lang w:val="el-GR"/>
              </w:rPr>
              <w:t>Μελέτη περιπτώσεων (case</w:t>
            </w:r>
            <w:r w:rsidR="002456E8">
              <w:rPr>
                <w:rFonts w:ascii="Calibri" w:eastAsia="Calibri-Bold" w:hAnsi="Calibri" w:cs="Calibri"/>
                <w:iCs/>
                <w:color w:val="auto"/>
                <w:sz w:val="22"/>
                <w:szCs w:val="22"/>
                <w:lang w:val="el-GR"/>
              </w:rPr>
              <w:t xml:space="preserve"> </w:t>
            </w:r>
            <w:r w:rsidRPr="00DF5873">
              <w:rPr>
                <w:rFonts w:ascii="Calibri" w:eastAsia="Calibri-Bold" w:hAnsi="Calibri" w:cs="Calibri"/>
                <w:iCs/>
                <w:color w:val="auto"/>
                <w:sz w:val="22"/>
                <w:szCs w:val="22"/>
                <w:lang w:val="el-GR"/>
              </w:rPr>
              <w:t>studies)</w:t>
            </w:r>
          </w:p>
          <w:p w:rsidR="003421A5" w:rsidRPr="00DF5873" w:rsidRDefault="00DF5873" w:rsidP="00DF5873">
            <w:pPr>
              <w:spacing w:after="0"/>
              <w:ind w:left="720"/>
              <w:jc w:val="both"/>
              <w:rPr>
                <w:rFonts w:ascii="Calibri" w:hAnsi="Calibri" w:cs="Times New Roman"/>
                <w:sz w:val="22"/>
                <w:lang w:val="el-GR"/>
              </w:rPr>
            </w:pPr>
            <w:r w:rsidRPr="00DF5873">
              <w:rPr>
                <w:rFonts w:ascii="Calibri" w:eastAsia="Calibri-Bold" w:hAnsi="Calibri" w:cs="Calibri"/>
                <w:iCs/>
                <w:color w:val="auto"/>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A03075"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F25FB6" w:rsidRPr="00F25FB6" w:rsidRDefault="00F25FB6" w:rsidP="00F25FB6">
            <w:pPr>
              <w:spacing w:after="0"/>
              <w:jc w:val="both"/>
              <w:rPr>
                <w:rFonts w:ascii="Calibri" w:eastAsia="Times New Roman" w:hAnsi="Calibri" w:cs="Calibri"/>
                <w:color w:val="auto"/>
                <w:sz w:val="22"/>
                <w:lang w:val="el-GR"/>
              </w:rPr>
            </w:pPr>
            <w:r w:rsidRPr="00F25FB6">
              <w:rPr>
                <w:rFonts w:ascii="Calibri" w:eastAsia="Times New Roman" w:hAnsi="Calibri" w:cs="Calibri"/>
                <w:color w:val="auto"/>
                <w:sz w:val="22"/>
                <w:szCs w:val="22"/>
                <w:lang w:val="el-GR"/>
              </w:rPr>
              <w:t xml:space="preserve">Στον Εκπαιδευτικό Οδηγό (έγγραφο 3.0) αναπτύσσεται η δομή και το περιεχόμενο των Εργαστηρίων του Προγράμματος, το οποίο εκτιμάται ότι θα διαρκέσει, στο σύνολό του, </w:t>
            </w:r>
          </w:p>
          <w:p w:rsidR="00F25FB6" w:rsidRPr="00F25FB6" w:rsidRDefault="00F25FB6" w:rsidP="00F25FB6">
            <w:pPr>
              <w:spacing w:after="0"/>
              <w:jc w:val="both"/>
              <w:rPr>
                <w:rFonts w:ascii="Calibri" w:eastAsia="Times New Roman" w:hAnsi="Calibri" w:cs="Calibri"/>
                <w:color w:val="auto"/>
                <w:sz w:val="22"/>
                <w:lang w:val="el-GR"/>
              </w:rPr>
            </w:pPr>
            <w:r w:rsidRPr="00F25FB6">
              <w:rPr>
                <w:rFonts w:ascii="Calibri" w:eastAsia="Times New Roman" w:hAnsi="Calibri" w:cs="Calibri"/>
                <w:color w:val="auto"/>
                <w:sz w:val="22"/>
                <w:szCs w:val="22"/>
                <w:lang w:val="el-GR"/>
              </w:rPr>
              <w:lastRenderedPageBreak/>
              <w:t xml:space="preserve">4 μήνες και επισημαίνεται η αναγκαιότητα ύπαρξης μικρού χρονικού διαστήματος μεταξύ των φάσεων του. </w:t>
            </w:r>
          </w:p>
          <w:p w:rsidR="00F25FB6" w:rsidRPr="00F25FB6" w:rsidRDefault="00F25FB6" w:rsidP="00F25FB6">
            <w:pPr>
              <w:spacing w:after="0" w:line="240" w:lineRule="auto"/>
              <w:jc w:val="both"/>
              <w:rPr>
                <w:rFonts w:ascii="Calibri" w:eastAsia="Times New Roman" w:hAnsi="Calibri" w:cs="Calibri"/>
                <w:color w:val="auto"/>
                <w:sz w:val="22"/>
                <w:lang w:val="el-GR"/>
              </w:rPr>
            </w:pPr>
          </w:p>
          <w:p w:rsidR="00F25FB6" w:rsidRPr="00F25FB6" w:rsidRDefault="00F25FB6" w:rsidP="00F25FB6">
            <w:pPr>
              <w:spacing w:line="240" w:lineRule="auto"/>
              <w:jc w:val="both"/>
              <w:rPr>
                <w:rFonts w:ascii="Calibri" w:hAnsi="Calibri" w:cstheme="minorHAnsi"/>
                <w:b/>
                <w:color w:val="auto"/>
                <w:sz w:val="22"/>
                <w:lang w:val="el-GR"/>
              </w:rPr>
            </w:pPr>
            <w:r w:rsidRPr="00F25FB6">
              <w:rPr>
                <w:rFonts w:ascii="Calibri" w:hAnsi="Calibri" w:cstheme="minorHAnsi"/>
                <w:b/>
                <w:color w:val="auto"/>
                <w:sz w:val="22"/>
                <w:szCs w:val="22"/>
                <w:lang w:val="el-GR"/>
              </w:rPr>
              <w:t xml:space="preserve">1ο εργαστήριο (4 διδακτικές ώρες): Παρουσίαση βασικών αρχών και διεργασιών </w:t>
            </w:r>
            <w:r w:rsidR="002456E8">
              <w:rPr>
                <w:rFonts w:ascii="Calibri" w:hAnsi="Calibri" w:cstheme="minorHAnsi"/>
                <w:b/>
                <w:color w:val="auto"/>
                <w:sz w:val="22"/>
                <w:szCs w:val="22"/>
                <w:lang w:val="el-GR"/>
              </w:rPr>
              <w:t xml:space="preserve">της </w:t>
            </w:r>
            <w:r w:rsidRPr="00F25FB6">
              <w:rPr>
                <w:rFonts w:ascii="Calibri" w:hAnsi="Calibri" w:cstheme="minorHAnsi"/>
                <w:b/>
                <w:color w:val="auto"/>
                <w:sz w:val="22"/>
                <w:szCs w:val="22"/>
                <w:lang w:val="el-GR"/>
              </w:rPr>
              <w:t>Διοίκησης Έργων</w:t>
            </w:r>
          </w:p>
          <w:p w:rsidR="00F25FB6" w:rsidRPr="00F25FB6" w:rsidRDefault="00F25FB6" w:rsidP="00F25FB6">
            <w:pPr>
              <w:jc w:val="both"/>
              <w:rPr>
                <w:rFonts w:ascii="Calibri" w:eastAsia="Times New Roman" w:hAnsi="Calibri" w:cstheme="minorHAnsi"/>
                <w:color w:val="auto"/>
                <w:sz w:val="22"/>
                <w:lang w:val="el-GR"/>
              </w:rPr>
            </w:pPr>
            <w:r w:rsidRPr="00F25FB6">
              <w:rPr>
                <w:rFonts w:ascii="Calibri" w:eastAsia="Times New Roman" w:hAnsi="Calibri" w:cs="Calibri"/>
                <w:color w:val="auto"/>
                <w:sz w:val="22"/>
                <w:szCs w:val="22"/>
                <w:lang w:val="el-GR"/>
              </w:rPr>
              <w:t xml:space="preserve">Η παρουσίαση αποσκοπεί να καλύψει τη “θεωρία”, κατάλληλα προσαρμοσμένη για τους μαθητές των τάξεων του Γυμνασίου. Παρουσιάζονται οι ορισμοί, τα στάδια, οι διεργασίες, οι ρόλοι και άλλες σημαντικές πτυχές για την επιτυχή έκβαση ενός έργου, κυρίως μέσα από εικόνες, παραδείγματα και παραλληλισμούς από την καθημερινή ζωή, με στόχο η </w:t>
            </w:r>
            <w:r w:rsidRPr="00F25FB6">
              <w:rPr>
                <w:rFonts w:ascii="Calibri" w:eastAsia="Times New Roman" w:hAnsi="Calibri" w:cstheme="minorHAnsi"/>
                <w:color w:val="auto"/>
                <w:sz w:val="22"/>
                <w:szCs w:val="22"/>
                <w:lang w:val="el-GR"/>
              </w:rPr>
              <w:t>παρουσίαση να είναι ενδιαφέρουσα για τους μαθητές και να αφομοιωθούν όσο το δυνατόν καλυτέρα ορισμένες, πιθανά πρωτόγνωρες έννοιες. </w:t>
            </w:r>
          </w:p>
          <w:p w:rsidR="00F25FB6" w:rsidRPr="00F25FB6" w:rsidRDefault="00F25FB6" w:rsidP="00F25FB6">
            <w:pPr>
              <w:jc w:val="both"/>
              <w:rPr>
                <w:rFonts w:ascii="Calibri" w:eastAsia="Times New Roman" w:hAnsi="Calibri" w:cstheme="minorHAnsi"/>
                <w:color w:val="auto"/>
                <w:sz w:val="22"/>
                <w:lang w:val="el-GR"/>
              </w:rPr>
            </w:pPr>
            <w:r w:rsidRPr="00F25FB6">
              <w:rPr>
                <w:rFonts w:ascii="Calibri" w:eastAsia="Times New Roman" w:hAnsi="Calibri" w:cstheme="minorHAnsi"/>
                <w:color w:val="auto"/>
                <w:sz w:val="22"/>
                <w:szCs w:val="22"/>
                <w:lang w:val="el-GR"/>
              </w:rPr>
              <w:t>Μέσα από το διάλογο, τα παραδείγματα, τα στοχευμένα μηνύματα και τις απλές ασκήσεις που ακολουθούν τη θεωρία κάθε θεματικής ενότητας, οι μαθητές αναγνωρίζουν σταδιακά ότι το Project Management δημιουργεί ένα περιβάλλον το οποίο προάγει την εργασία σε ομάδες, οι οποίες στελεχώνονται από μέλη με διαφορετικά ταλέντα, ικανότητες και δεξιότητες και τα οποία καλούνται να συνεργαστούν με πνεύμα ομαδικότητας, προωθώντας την ανταλλαγή ιδεών, ενθαρρύνοντας την δημιουργικότητα και την καινοτομία και καλλιεργώντας την κριτική σκέψη και τεχνικές για την επίλυση προβλημάτων.  </w:t>
            </w:r>
          </w:p>
          <w:p w:rsidR="00F25FB6" w:rsidRPr="00F25FB6" w:rsidRDefault="00F25FB6" w:rsidP="00F25FB6">
            <w:pPr>
              <w:jc w:val="both"/>
              <w:rPr>
                <w:rFonts w:ascii="Calibri" w:hAnsi="Calibri" w:cstheme="minorHAnsi"/>
                <w:b/>
                <w:color w:val="auto"/>
                <w:sz w:val="22"/>
                <w:lang w:val="el-GR"/>
              </w:rPr>
            </w:pPr>
            <w:r w:rsidRPr="00F25FB6">
              <w:rPr>
                <w:rFonts w:ascii="Calibri" w:hAnsi="Calibri" w:cstheme="minorHAnsi"/>
                <w:b/>
                <w:color w:val="auto"/>
                <w:sz w:val="22"/>
                <w:szCs w:val="22"/>
                <w:lang w:val="el-GR"/>
              </w:rPr>
              <w:t>2ο εργαστήριο (1 διδακτική ώρα): Διεξαγωγή Διαδραστικού Παιχνιδιού, του πύργου</w:t>
            </w:r>
          </w:p>
          <w:p w:rsidR="00F25FB6" w:rsidRPr="00F25FB6" w:rsidRDefault="00F25FB6" w:rsidP="00F25FB6">
            <w:pPr>
              <w:jc w:val="both"/>
              <w:rPr>
                <w:rFonts w:ascii="Calibri" w:eastAsia="Times New Roman" w:hAnsi="Calibri" w:cstheme="minorHAnsi"/>
                <w:color w:val="auto"/>
                <w:sz w:val="22"/>
                <w:lang w:val="el-GR"/>
              </w:rPr>
            </w:pPr>
            <w:r w:rsidRPr="00F25FB6">
              <w:rPr>
                <w:rFonts w:ascii="Calibri" w:eastAsia="Times New Roman" w:hAnsi="Calibri" w:cstheme="minorHAnsi"/>
                <w:color w:val="auto"/>
                <w:sz w:val="22"/>
                <w:szCs w:val="22"/>
                <w:lang w:val="el-GR"/>
              </w:rPr>
              <w:t>Το παιγνίδι του χτισίματος του “πύργου”, είναι μία διασκεδαστική και διδακτική άσκηση. Οι μαθητές κατανοούν τους όρους και τις έννοιες που αναφέρονται στην παρουσίαση της “θεωρίας” στην πράξη και συνεργάζονται για την επιτυχή ολοκλήρωση του εν λόγω εγχειρήματος.</w:t>
            </w:r>
          </w:p>
          <w:p w:rsidR="00F25FB6" w:rsidRPr="00F25FB6" w:rsidRDefault="00F25FB6" w:rsidP="00F25FB6">
            <w:pPr>
              <w:jc w:val="both"/>
              <w:rPr>
                <w:rFonts w:ascii="Calibri" w:hAnsi="Calibri" w:cstheme="minorHAnsi"/>
                <w:b/>
                <w:color w:val="auto"/>
                <w:sz w:val="22"/>
                <w:lang w:val="el-GR"/>
              </w:rPr>
            </w:pPr>
            <w:r w:rsidRPr="00F25FB6">
              <w:rPr>
                <w:rFonts w:ascii="Calibri" w:hAnsi="Calibri" w:cstheme="minorHAnsi"/>
                <w:b/>
                <w:color w:val="auto"/>
                <w:sz w:val="22"/>
                <w:szCs w:val="22"/>
                <w:lang w:val="el-GR"/>
              </w:rPr>
              <w:t>3ο εργαστήριο (6-8 διδακτικές ώρες): Μελέτη περίπτωσης έργου (case</w:t>
            </w:r>
            <w:r w:rsidR="002456E8">
              <w:rPr>
                <w:rFonts w:ascii="Calibri" w:hAnsi="Calibri" w:cstheme="minorHAnsi"/>
                <w:b/>
                <w:color w:val="auto"/>
                <w:sz w:val="22"/>
                <w:szCs w:val="22"/>
                <w:lang w:val="el-GR"/>
              </w:rPr>
              <w:t xml:space="preserve"> </w:t>
            </w:r>
            <w:r w:rsidRPr="00F25FB6">
              <w:rPr>
                <w:rFonts w:ascii="Calibri" w:hAnsi="Calibri" w:cstheme="minorHAnsi"/>
                <w:b/>
                <w:color w:val="auto"/>
                <w:sz w:val="22"/>
                <w:szCs w:val="22"/>
                <w:lang w:val="el-GR"/>
              </w:rPr>
              <w:t>study)</w:t>
            </w:r>
          </w:p>
          <w:p w:rsidR="00F25FB6" w:rsidRPr="00F25FB6" w:rsidRDefault="00F25FB6" w:rsidP="00F25FB6">
            <w:pPr>
              <w:jc w:val="both"/>
              <w:rPr>
                <w:rFonts w:ascii="Calibri" w:eastAsia="Times New Roman" w:hAnsi="Calibri" w:cstheme="minorHAnsi"/>
                <w:color w:val="auto"/>
                <w:sz w:val="22"/>
                <w:lang w:val="el-GR"/>
              </w:rPr>
            </w:pPr>
            <w:r w:rsidRPr="00F25FB6">
              <w:rPr>
                <w:rFonts w:ascii="Calibri" w:hAnsi="Calibri" w:cstheme="minorHAnsi"/>
                <w:color w:val="auto"/>
                <w:sz w:val="22"/>
                <w:szCs w:val="22"/>
                <w:lang w:val="el-GR"/>
              </w:rPr>
              <w:t>Στην ανάθεση ενός case</w:t>
            </w:r>
            <w:r w:rsidR="002456E8">
              <w:rPr>
                <w:rFonts w:ascii="Calibri" w:hAnsi="Calibri" w:cstheme="minorHAnsi"/>
                <w:color w:val="auto"/>
                <w:sz w:val="22"/>
                <w:szCs w:val="22"/>
                <w:lang w:val="el-GR"/>
              </w:rPr>
              <w:t xml:space="preserve"> </w:t>
            </w:r>
            <w:r w:rsidRPr="00F25FB6">
              <w:rPr>
                <w:rFonts w:ascii="Calibri" w:hAnsi="Calibri" w:cstheme="minorHAnsi"/>
                <w:color w:val="auto"/>
                <w:sz w:val="22"/>
                <w:szCs w:val="22"/>
                <w:lang w:val="el-GR"/>
              </w:rPr>
              <w:t>study οι μαθητές σε ομάδες, οργανώνουν και υλοποιούν έναΈργο</w:t>
            </w:r>
            <w:r w:rsidRPr="00F25FB6">
              <w:rPr>
                <w:rFonts w:ascii="Calibri" w:eastAsia="Times New Roman" w:hAnsi="Calibri" w:cstheme="minorHAnsi"/>
                <w:color w:val="auto"/>
                <w:sz w:val="22"/>
                <w:szCs w:val="22"/>
                <w:lang w:val="el-GR"/>
              </w:rPr>
              <w:t xml:space="preserve"> το αντικείμενο του οποίου μπορεί να επιλεγεί και από τους 4 θεματικούς Κύκλους. Σε αυτή τη βιωματική διαδρομή της εκμάθησης των δεξιοτήτων Διοίκησης Έργων, της συνεργασίας και της επικοινωνίας για ένα κοινό στόχο, τους παρέχονται εργαλεία και τεχνικές για την ενίσχυση της οργανωτικής ικανότητας. Ο κάθε μαθητής μέσω των δεξιοτήτων που αναπτύσσει ως μέλος της ομάδας Έργου, αποκτά μεγαλύτερη αυτοπεποίθηση, καλλιεργεί την προσαρμοστικότητα του με τους άλλους μαθητές και επιτυγχάνει μεγαλύτερη συλλογική και προσωπική ανάπτυξη γνώσεων.Η συνεργασία μαθητών και καθηγητών στη διάρκεια της υλοποίησης του casestudy ενισχύει τη δημιουργία κλίματος αρμονικού διαλόγου και εμπιστοσύνης εντός της σχολικής </w:t>
            </w:r>
            <w:r w:rsidRPr="00F25FB6">
              <w:rPr>
                <w:rFonts w:ascii="Calibri" w:eastAsia="Times New Roman" w:hAnsi="Calibri" w:cstheme="minorHAnsi"/>
                <w:color w:val="auto"/>
                <w:sz w:val="22"/>
                <w:szCs w:val="22"/>
                <w:lang w:val="el-GR"/>
              </w:rPr>
              <w:lastRenderedPageBreak/>
              <w:t>κοινότητας. Η παρουσίαση των αποτελεσμάτων του κάθε Έργου στο σύνολο των μαθητών της Τάξης ενθαρρύνει περαιτέρω τους μαθητές στην επιλογή ενός δημιουργικού δημόσιου διαλόγου και στην επιβράβευση της καινοτομίας.</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F25FB6" w:rsidRPr="00F25FB6" w:rsidRDefault="00F25FB6" w:rsidP="00F25FB6">
            <w:pPr>
              <w:pStyle w:val="paragraph"/>
              <w:shd w:val="clear" w:color="auto" w:fill="FFFFFF"/>
              <w:spacing w:before="0" w:beforeAutospacing="0" w:after="0" w:afterAutospacing="0" w:line="276" w:lineRule="auto"/>
              <w:jc w:val="both"/>
              <w:textAlignment w:val="baseline"/>
              <w:rPr>
                <w:rFonts w:ascii="Calibri" w:hAnsi="Calibri" w:cstheme="minorHAnsi"/>
                <w:sz w:val="22"/>
                <w:lang w:val="el-GR"/>
              </w:rPr>
            </w:pPr>
            <w:r w:rsidRPr="00F25FB6">
              <w:rPr>
                <w:rFonts w:ascii="Calibri" w:hAnsi="Calibri" w:cstheme="minorHAnsi"/>
                <w:sz w:val="22"/>
                <w:szCs w:val="22"/>
                <w:lang w:val="el-GR"/>
              </w:rPr>
              <w:t>Μέρος του υλικού του Προγράμματος,και συγκεκριμένα ο Εκπαιδευτικός Οδηγός PMIEF (</w:t>
            </w:r>
            <w:r w:rsidRPr="00F25FB6">
              <w:rPr>
                <w:rFonts w:ascii="Calibri" w:hAnsi="Calibri" w:cstheme="minorHAnsi"/>
                <w:sz w:val="22"/>
                <w:szCs w:val="22"/>
              </w:rPr>
              <w:t>ProjectManagementSkillsforLife</w:t>
            </w:r>
            <w:r w:rsidRPr="00F25FB6">
              <w:rPr>
                <w:rFonts w:ascii="Calibri" w:hAnsi="Calibri" w:cstheme="minorHAnsi"/>
                <w:sz w:val="22"/>
                <w:szCs w:val="22"/>
                <w:lang w:val="el-GR"/>
              </w:rPr>
              <w:t>, έγγραφο 3.1.), ο Οδηγός Παιχνιδιού Πύργου (έγγραφο 3.3.) και η Παρουσίαση Παιχνιδιού Πύργου (έγγραφο 3.4) είναι διαθέσιμασε περισσότερες γλώσσες πέραν της Ελληνικής και Αγγλικής.Επιπροσθέτως, το Πρόγραμμα μπορεί να υλοποιηθεί και με τη χρήση των σύγχρονων τεχνολογιών διαδικτύου και την εφαρμογή των ψηφιακών τεχνολογιών στη διδακτική πράξη.</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F25FB6" w:rsidRPr="00F25FB6" w:rsidRDefault="00F25FB6" w:rsidP="00F25FB6">
            <w:pPr>
              <w:pStyle w:val="paragraph"/>
              <w:shd w:val="clear" w:color="auto" w:fill="FFFFFF"/>
              <w:spacing w:before="0" w:beforeAutospacing="0" w:after="0" w:afterAutospacing="0" w:line="276" w:lineRule="auto"/>
              <w:jc w:val="both"/>
              <w:textAlignment w:val="baseline"/>
              <w:rPr>
                <w:rFonts w:ascii="Calibri" w:hAnsi="Calibri" w:cstheme="minorHAnsi"/>
                <w:lang w:val="el-GR"/>
              </w:rPr>
            </w:pPr>
            <w:r w:rsidRPr="00F25FB6">
              <w:rPr>
                <w:rFonts w:ascii="Calibri" w:hAnsi="Calibri" w:cstheme="minorHAnsi"/>
                <w:sz w:val="22"/>
                <w:szCs w:val="22"/>
                <w:lang w:val="el-GR"/>
              </w:rPr>
              <w:t xml:space="preserve">Το Πρόγραμμα, δεν προϋποθέτει απαραίτητα την υλοποίηση δράσεων εκτός σχολικής μονάδας. Ωστόσο κατά την </w:t>
            </w:r>
            <w:r>
              <w:rPr>
                <w:rFonts w:ascii="Calibri" w:hAnsi="Calibri" w:cstheme="minorHAnsi"/>
                <w:sz w:val="22"/>
                <w:szCs w:val="22"/>
                <w:lang w:val="el-GR"/>
              </w:rPr>
              <w:t xml:space="preserve">υλοποίηση του </w:t>
            </w:r>
            <w:r w:rsidRPr="00F25FB6">
              <w:rPr>
                <w:rFonts w:ascii="Calibri" w:hAnsi="Calibri" w:cstheme="minorHAnsi"/>
                <w:sz w:val="22"/>
                <w:szCs w:val="22"/>
              </w:rPr>
              <w:t>casestudy</w:t>
            </w:r>
            <w:r w:rsidRPr="00F25FB6">
              <w:rPr>
                <w:rFonts w:ascii="Calibri" w:hAnsi="Calibri" w:cstheme="minorHAnsi"/>
                <w:sz w:val="22"/>
                <w:szCs w:val="22"/>
                <w:lang w:val="el-GR"/>
              </w:rPr>
              <w:t>, θα μπορούσε λαμβάνοντας υπόψη το αντικείμενοτουΈργου, την εντοπιότητα και τις δυνατότητες της σχολικής μονάδας,να συμπεριλάβει δράσεις εκτός της σχολικής μονάδας, έτσι ώστε γίνει περισσότερο</w:t>
            </w:r>
            <w:r w:rsidR="002456E8">
              <w:rPr>
                <w:rFonts w:ascii="Calibri" w:hAnsi="Calibri" w:cstheme="minorHAnsi"/>
                <w:sz w:val="22"/>
                <w:szCs w:val="22"/>
                <w:lang w:val="el-GR"/>
              </w:rPr>
              <w:t xml:space="preserve"> </w:t>
            </w:r>
            <w:r w:rsidRPr="00F25FB6">
              <w:rPr>
                <w:rFonts w:ascii="Calibri" w:hAnsi="Calibri" w:cstheme="minorHAnsi"/>
                <w:sz w:val="22"/>
                <w:szCs w:val="22"/>
                <w:lang w:val="el-GR"/>
              </w:rPr>
              <w:t>διαδραστικό. Με τον τρόπο αυτόοι μαθητέςμπορούννα</w:t>
            </w:r>
            <w:r>
              <w:rPr>
                <w:rFonts w:ascii="Calibri" w:hAnsi="Calibri" w:cstheme="minorHAnsi"/>
                <w:sz w:val="22"/>
                <w:szCs w:val="22"/>
                <w:lang w:val="el-GR"/>
              </w:rPr>
              <w:t xml:space="preserve"> έρθουν σε επαφή με </w:t>
            </w:r>
            <w:r w:rsidRPr="00F25FB6">
              <w:rPr>
                <w:rFonts w:ascii="Calibri" w:hAnsi="Calibri" w:cstheme="minorHAnsi"/>
                <w:sz w:val="22"/>
                <w:szCs w:val="22"/>
                <w:lang w:val="el-GR"/>
              </w:rPr>
              <w:t>εκπροσώπου</w:t>
            </w:r>
            <w:r>
              <w:rPr>
                <w:rFonts w:ascii="Calibri" w:hAnsi="Calibri" w:cstheme="minorHAnsi"/>
                <w:sz w:val="22"/>
                <w:szCs w:val="22"/>
                <w:lang w:val="el-GR"/>
              </w:rPr>
              <w:t xml:space="preserve">ς τοπικών φορέων και οργανισμών </w:t>
            </w:r>
            <w:r w:rsidRPr="00F25FB6">
              <w:rPr>
                <w:rFonts w:ascii="Calibri" w:hAnsi="Calibri" w:cstheme="minorHAnsi"/>
                <w:sz w:val="22"/>
                <w:szCs w:val="22"/>
                <w:lang w:val="el-GR"/>
              </w:rPr>
              <w:t xml:space="preserve">γιανα συζητήσουν μαζί τους το </w:t>
            </w:r>
            <w:r>
              <w:rPr>
                <w:rFonts w:ascii="Calibri" w:hAnsi="Calibri" w:cstheme="minorHAnsi"/>
                <w:sz w:val="22"/>
                <w:szCs w:val="22"/>
                <w:lang w:val="el-GR"/>
              </w:rPr>
              <w:t>αντικείμενο το οποίο μελετούν.</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F25FB6" w:rsidRPr="00F25FB6" w:rsidRDefault="00F25FB6" w:rsidP="00F25FB6">
            <w:pPr>
              <w:spacing w:after="0"/>
              <w:jc w:val="both"/>
              <w:textAlignment w:val="baseline"/>
              <w:rPr>
                <w:rFonts w:ascii="Calibri" w:eastAsia="Times New Roman" w:hAnsi="Calibri" w:cstheme="minorHAnsi"/>
                <w:color w:val="auto"/>
                <w:sz w:val="22"/>
                <w:lang w:val="el-GR"/>
              </w:rPr>
            </w:pPr>
            <w:r w:rsidRPr="00F25FB6">
              <w:rPr>
                <w:rFonts w:ascii="Calibri" w:eastAsia="Times New Roman" w:hAnsi="Calibri" w:cstheme="minorHAnsi"/>
                <w:color w:val="auto"/>
                <w:sz w:val="22"/>
                <w:szCs w:val="22"/>
                <w:lang w:val="el-GR"/>
              </w:rPr>
              <w:t>Η αξιολόγηση του Προγράμματος από μαθητές και καθηγητές αποτελεί την επισφράγιση του διαλόγου που υποστηρίζεται από το σύνολο του εκπαιδευτικού υλικού. Η αξιολόγηση μέσα από κατάλληλα διαμορφωμένα ερωτηματολόγια γίνεται από:</w:t>
            </w:r>
            <w:r w:rsidRPr="00F25FB6">
              <w:rPr>
                <w:rFonts w:ascii="Calibri" w:eastAsia="Times New Roman" w:hAnsi="Calibri" w:cstheme="minorHAnsi"/>
                <w:color w:val="auto"/>
                <w:sz w:val="22"/>
                <w:szCs w:val="22"/>
              </w:rPr>
              <w:t> </w:t>
            </w:r>
          </w:p>
          <w:p w:rsidR="00F25FB6" w:rsidRPr="00F25FB6" w:rsidRDefault="00F25FB6" w:rsidP="00F25FB6">
            <w:pPr>
              <w:pStyle w:val="af"/>
              <w:numPr>
                <w:ilvl w:val="0"/>
                <w:numId w:val="13"/>
              </w:numPr>
              <w:spacing w:after="0"/>
              <w:jc w:val="both"/>
              <w:textAlignment w:val="baseline"/>
              <w:rPr>
                <w:rFonts w:ascii="Calibri" w:eastAsia="Times New Roman" w:hAnsi="Calibri" w:cstheme="minorHAnsi"/>
                <w:color w:val="auto"/>
                <w:sz w:val="22"/>
                <w:lang w:val="el-GR"/>
              </w:rPr>
            </w:pPr>
            <w:r w:rsidRPr="00F25FB6">
              <w:rPr>
                <w:rFonts w:ascii="Calibri" w:eastAsia="Times New Roman" w:hAnsi="Calibri" w:cstheme="minorHAnsi"/>
                <w:color w:val="auto"/>
                <w:sz w:val="22"/>
                <w:szCs w:val="22"/>
                <w:lang w:val="el-GR"/>
              </w:rPr>
              <w:t>Τους μαθητές</w:t>
            </w:r>
            <w:r>
              <w:rPr>
                <w:rFonts w:ascii="Calibri" w:eastAsia="Times New Roman" w:hAnsi="Calibri" w:cstheme="minorHAnsi"/>
                <w:color w:val="auto"/>
                <w:sz w:val="22"/>
                <w:szCs w:val="22"/>
                <w:lang w:val="el-GR"/>
              </w:rPr>
              <w:t xml:space="preserve"> και τις μαθήτριες</w:t>
            </w:r>
            <w:r w:rsidRPr="00F25FB6">
              <w:rPr>
                <w:rFonts w:ascii="Calibri" w:eastAsia="Times New Roman" w:hAnsi="Calibri" w:cstheme="minorHAnsi"/>
                <w:color w:val="auto"/>
                <w:sz w:val="22"/>
                <w:szCs w:val="22"/>
                <w:lang w:val="el-GR"/>
              </w:rPr>
              <w:t>, οι οποίοι</w:t>
            </w:r>
            <w:r>
              <w:rPr>
                <w:rFonts w:ascii="Calibri" w:eastAsia="Times New Roman" w:hAnsi="Calibri" w:cstheme="minorHAnsi"/>
                <w:color w:val="auto"/>
                <w:sz w:val="22"/>
                <w:szCs w:val="22"/>
                <w:lang w:val="el-GR"/>
              </w:rPr>
              <w:t>/ες</w:t>
            </w:r>
            <w:r w:rsidRPr="00F25FB6">
              <w:rPr>
                <w:rFonts w:ascii="Calibri" w:eastAsia="Times New Roman" w:hAnsi="Calibri" w:cstheme="minorHAnsi"/>
                <w:color w:val="auto"/>
                <w:sz w:val="22"/>
                <w:szCs w:val="22"/>
                <w:lang w:val="el-GR"/>
              </w:rPr>
              <w:t xml:space="preserve"> αξιολογούν  το περιεχόμενο, τη διαδικασία και την οργάνωση υλοποίησης του και καταθέτουν την άποψή τους σχετικά με βελτιώσεις</w:t>
            </w:r>
            <w:r w:rsidRPr="00F25FB6">
              <w:rPr>
                <w:rFonts w:ascii="Calibri" w:eastAsia="Times New Roman" w:hAnsi="Calibri" w:cstheme="minorHAnsi"/>
                <w:color w:val="auto"/>
                <w:sz w:val="22"/>
                <w:szCs w:val="22"/>
              </w:rPr>
              <w:t> </w:t>
            </w:r>
          </w:p>
          <w:p w:rsidR="00F25FB6" w:rsidRPr="00F25FB6" w:rsidRDefault="00F25FB6" w:rsidP="00F25FB6">
            <w:pPr>
              <w:pStyle w:val="af"/>
              <w:numPr>
                <w:ilvl w:val="0"/>
                <w:numId w:val="13"/>
              </w:numPr>
              <w:spacing w:after="0"/>
              <w:jc w:val="both"/>
              <w:textAlignment w:val="baseline"/>
              <w:rPr>
                <w:rFonts w:ascii="Calibri" w:eastAsia="Times New Roman" w:hAnsi="Calibri" w:cstheme="minorHAnsi"/>
                <w:color w:val="auto"/>
                <w:sz w:val="22"/>
                <w:lang w:val="el-GR"/>
              </w:rPr>
            </w:pPr>
            <w:r>
              <w:rPr>
                <w:rFonts w:ascii="Calibri" w:eastAsia="Times New Roman" w:hAnsi="Calibri" w:cstheme="minorHAnsi"/>
                <w:color w:val="auto"/>
                <w:sz w:val="22"/>
                <w:szCs w:val="22"/>
                <w:lang w:val="el-GR"/>
              </w:rPr>
              <w:t xml:space="preserve">Το </w:t>
            </w:r>
            <w:r w:rsidRPr="00F25FB6">
              <w:rPr>
                <w:rFonts w:ascii="Calibri" w:eastAsia="Times New Roman" w:hAnsi="Calibri" w:cstheme="minorHAnsi"/>
                <w:color w:val="auto"/>
                <w:sz w:val="22"/>
                <w:szCs w:val="22"/>
                <w:lang w:val="el-GR"/>
              </w:rPr>
              <w:t xml:space="preserve">διδακτικό προσωπικό που συμμετείχε στην υλοποίησή του. Οι καθηγητές έχουν την ευκαιρία να προτείνουν προσαρμογές και νέες θεματικές ενότητες για μελλοντική ενσωμάτωση στο Πρόγραμμα </w:t>
            </w:r>
            <w:r w:rsidRPr="00F25FB6">
              <w:rPr>
                <w:rFonts w:ascii="Calibri" w:hAnsi="Calibri"/>
                <w:color w:val="auto"/>
                <w:sz w:val="22"/>
                <w:szCs w:val="22"/>
                <w:lang w:val="el-GR"/>
              </w:rPr>
              <w:t>(ερωτηματολόγια 1.1. &amp; 1.2.)</w:t>
            </w:r>
          </w:p>
          <w:p w:rsidR="007A7084" w:rsidRPr="00DA2A6A" w:rsidRDefault="007A7084" w:rsidP="00DA2A6A">
            <w:pPr>
              <w:spacing w:after="0"/>
              <w:jc w:val="both"/>
              <w:rPr>
                <w:rFonts w:ascii="Calibri" w:eastAsiaTheme="minorHAnsi" w:hAnsi="Calibri" w:cs="Times New Roman"/>
                <w:bCs/>
                <w:color w:val="auto"/>
                <w:sz w:val="22"/>
                <w:lang w:val="el-GR"/>
              </w:rPr>
            </w:pPr>
          </w:p>
          <w:p w:rsidR="0026113B" w:rsidRPr="00DA2A6A" w:rsidRDefault="0026113B"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F25FB6" w:rsidRDefault="00F25FB6" w:rsidP="00DA2A6A">
            <w:pPr>
              <w:pStyle w:val="20"/>
              <w:spacing w:before="0" w:after="0"/>
              <w:jc w:val="both"/>
              <w:rPr>
                <w:rFonts w:ascii="Calibri" w:hAnsi="Calibri" w:cs="Times New Roman"/>
                <w:b/>
                <w:color w:val="auto"/>
                <w:sz w:val="22"/>
                <w:szCs w:val="22"/>
                <w:lang w:val="el-GR"/>
              </w:rPr>
            </w:pPr>
            <w:r w:rsidRPr="00F25FB6">
              <w:rPr>
                <w:rFonts w:ascii="Calibri" w:eastAsia="Times New Roman" w:hAnsi="Calibri" w:cs="Calibri"/>
                <w:color w:val="auto"/>
                <w:sz w:val="22"/>
                <w:szCs w:val="22"/>
                <w:lang w:val="el-GR"/>
              </w:rPr>
              <w:t>Το Πρόγραμμα σχεδιάστηκε ειδικά για την εκπαιδευτική κοινότητα του Γυμνασίου, έτσι ώστε να εισάγει με δομημένο τρόπο και εφαρμόζοντας τις σύγχρονες επιμορφωτικές προσεγγίσεις της συνεργατικής μάθησης, τις βασικές γνώσεις σχετικά με την αποτελεσματική και επιτυχή διαχείριση ενός εγχειρήματος (έργου), ανεξάρτητα του αντικειμένου και της πολυπλοκότητας του. Η εκμάθηση των δεξιοτήτων Διοίκησης Έργων αποτελεί ένα δυναμικό εργαλείο εμπλουτισμού της μαθησιακής διαδικασίας και υποστηρίζει τον σύγχρονο ρόλο του σχολείου στην καλλιέργεια δεξιοτήτων, όπως η κριτική σκέψη, η δημιουργικότητα, η συνεργασία, η οργανωτική ικανότητα, η επικοινωνία, η ενσυναίσθηση και η ευαισθησία.</w:t>
            </w:r>
          </w:p>
          <w:p w:rsidR="00F25FB6" w:rsidRDefault="00F25FB6"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F25FB6" w:rsidRPr="002456E8" w:rsidRDefault="00F25FB6" w:rsidP="00275B53">
            <w:pPr>
              <w:pStyle w:val="a6"/>
              <w:numPr>
                <w:ilvl w:val="0"/>
                <w:numId w:val="14"/>
              </w:numPr>
              <w:ind w:left="453" w:hanging="357"/>
              <w:jc w:val="both"/>
              <w:rPr>
                <w:rFonts w:ascii="Calibri" w:hAnsi="Calibri" w:cs="Times New Roman"/>
                <w:bCs/>
                <w:iCs w:val="0"/>
                <w:color w:val="auto"/>
                <w:sz w:val="22"/>
                <w:lang w:val="el-GR"/>
              </w:rPr>
            </w:pPr>
            <w:r w:rsidRPr="00275B53">
              <w:rPr>
                <w:rFonts w:ascii="Calibri" w:hAnsi="Calibri" w:cs="Times New Roman"/>
                <w:bCs/>
                <w:iCs w:val="0"/>
                <w:color w:val="auto"/>
                <w:sz w:val="22"/>
                <w:szCs w:val="22"/>
                <w:lang w:val="el-GR"/>
              </w:rPr>
              <w:t>Εκπαιδευτικός</w:t>
            </w:r>
            <w:r w:rsidR="002456E8">
              <w:rPr>
                <w:rFonts w:ascii="Calibri" w:hAnsi="Calibri" w:cs="Times New Roman"/>
                <w:bCs/>
                <w:iCs w:val="0"/>
                <w:color w:val="auto"/>
                <w:sz w:val="22"/>
                <w:szCs w:val="22"/>
                <w:lang w:val="el-GR"/>
              </w:rPr>
              <w:t xml:space="preserve"> </w:t>
            </w:r>
            <w:r w:rsidRPr="00275B53">
              <w:rPr>
                <w:rFonts w:ascii="Calibri" w:hAnsi="Calibri" w:cs="Times New Roman"/>
                <w:bCs/>
                <w:iCs w:val="0"/>
                <w:color w:val="auto"/>
                <w:sz w:val="22"/>
                <w:szCs w:val="22"/>
                <w:lang w:val="el-GR"/>
              </w:rPr>
              <w:t>Οδηγός</w:t>
            </w:r>
            <w:r w:rsidRPr="002456E8">
              <w:rPr>
                <w:rFonts w:ascii="Calibri" w:hAnsi="Calibri" w:cs="Times New Roman"/>
                <w:bCs/>
                <w:iCs w:val="0"/>
                <w:color w:val="auto"/>
                <w:sz w:val="22"/>
                <w:szCs w:val="22"/>
                <w:lang w:val="el-GR"/>
              </w:rPr>
              <w:t xml:space="preserve"> </w:t>
            </w:r>
            <w:r w:rsidRPr="00275B53">
              <w:rPr>
                <w:rFonts w:ascii="Calibri" w:hAnsi="Calibri" w:cs="Times New Roman"/>
                <w:bCs/>
                <w:iCs w:val="0"/>
                <w:color w:val="auto"/>
                <w:sz w:val="22"/>
                <w:szCs w:val="22"/>
              </w:rPr>
              <w:t>PMIEF</w:t>
            </w:r>
            <w:r w:rsidRPr="002456E8">
              <w:rPr>
                <w:rFonts w:ascii="Calibri" w:hAnsi="Calibri" w:cs="Times New Roman"/>
                <w:bCs/>
                <w:iCs w:val="0"/>
                <w:color w:val="auto"/>
                <w:sz w:val="22"/>
                <w:szCs w:val="22"/>
                <w:lang w:val="el-GR"/>
              </w:rPr>
              <w:t xml:space="preserve"> “</w:t>
            </w:r>
            <w:r w:rsidRPr="00275B53">
              <w:rPr>
                <w:rFonts w:ascii="Calibri" w:hAnsi="Calibri" w:cs="Times New Roman"/>
                <w:bCs/>
                <w:iCs w:val="0"/>
                <w:color w:val="auto"/>
                <w:sz w:val="22"/>
                <w:szCs w:val="22"/>
              </w:rPr>
              <w:t>PMI</w:t>
            </w:r>
            <w:r w:rsidRPr="002456E8">
              <w:rPr>
                <w:rFonts w:ascii="Calibri" w:hAnsi="Calibri" w:cs="Times New Roman"/>
                <w:bCs/>
                <w:iCs w:val="0"/>
                <w:color w:val="auto"/>
                <w:sz w:val="22"/>
                <w:szCs w:val="22"/>
                <w:lang w:val="el-GR"/>
              </w:rPr>
              <w:t xml:space="preserve"> </w:t>
            </w:r>
            <w:r w:rsidRPr="00275B53">
              <w:rPr>
                <w:rFonts w:ascii="Calibri" w:hAnsi="Calibri" w:cs="Times New Roman"/>
                <w:bCs/>
                <w:iCs w:val="0"/>
                <w:color w:val="auto"/>
                <w:sz w:val="22"/>
                <w:szCs w:val="22"/>
              </w:rPr>
              <w:t>Skills</w:t>
            </w:r>
            <w:r w:rsidRPr="002456E8">
              <w:rPr>
                <w:rFonts w:ascii="Calibri" w:hAnsi="Calibri" w:cs="Times New Roman"/>
                <w:bCs/>
                <w:iCs w:val="0"/>
                <w:color w:val="auto"/>
                <w:sz w:val="22"/>
                <w:szCs w:val="22"/>
                <w:lang w:val="el-GR"/>
              </w:rPr>
              <w:t xml:space="preserve"> </w:t>
            </w:r>
            <w:r w:rsidRPr="00275B53">
              <w:rPr>
                <w:rFonts w:ascii="Calibri" w:hAnsi="Calibri" w:cs="Times New Roman"/>
                <w:bCs/>
                <w:iCs w:val="0"/>
                <w:color w:val="auto"/>
                <w:sz w:val="22"/>
                <w:szCs w:val="22"/>
              </w:rPr>
              <w:t>for</w:t>
            </w:r>
            <w:r w:rsidRPr="002456E8">
              <w:rPr>
                <w:rFonts w:ascii="Calibri" w:hAnsi="Calibri" w:cs="Times New Roman"/>
                <w:bCs/>
                <w:iCs w:val="0"/>
                <w:color w:val="auto"/>
                <w:sz w:val="22"/>
                <w:szCs w:val="22"/>
                <w:lang w:val="el-GR"/>
              </w:rPr>
              <w:t xml:space="preserve"> </w:t>
            </w:r>
            <w:r w:rsidRPr="00275B53">
              <w:rPr>
                <w:rFonts w:ascii="Calibri" w:hAnsi="Calibri" w:cs="Times New Roman"/>
                <w:bCs/>
                <w:iCs w:val="0"/>
                <w:color w:val="auto"/>
                <w:sz w:val="22"/>
                <w:szCs w:val="22"/>
              </w:rPr>
              <w:t>life</w:t>
            </w:r>
            <w:r w:rsidRPr="002456E8">
              <w:rPr>
                <w:rFonts w:ascii="Calibri" w:hAnsi="Calibri" w:cs="Times New Roman"/>
                <w:bCs/>
                <w:iCs w:val="0"/>
                <w:color w:val="auto"/>
                <w:sz w:val="22"/>
                <w:szCs w:val="22"/>
                <w:lang w:val="el-GR"/>
              </w:rPr>
              <w:t>”</w:t>
            </w:r>
            <w:r w:rsidR="00D55F19" w:rsidRPr="002456E8">
              <w:rPr>
                <w:rFonts w:ascii="Calibri" w:hAnsi="Calibri" w:cs="Times New Roman"/>
                <w:bCs/>
                <w:iCs w:val="0"/>
                <w:color w:val="auto"/>
                <w:sz w:val="22"/>
                <w:szCs w:val="22"/>
                <w:lang w:val="el-GR"/>
              </w:rPr>
              <w:t xml:space="preserve"> (8_3.1 </w:t>
            </w:r>
            <w:r w:rsidR="00D55F19" w:rsidRPr="00275B53">
              <w:rPr>
                <w:rFonts w:ascii="Calibri" w:hAnsi="Calibri" w:cs="Times New Roman"/>
                <w:bCs/>
                <w:iCs w:val="0"/>
                <w:color w:val="auto"/>
                <w:sz w:val="22"/>
                <w:szCs w:val="22"/>
                <w:lang w:val="el-GR"/>
              </w:rPr>
              <w:t>ΕΚΠΑΙΔΕΥΤΙΚΟΣΟΔΗΓΟΣ</w:t>
            </w:r>
            <w:r w:rsidR="00D55F19" w:rsidRPr="002456E8">
              <w:rPr>
                <w:rFonts w:ascii="Calibri" w:hAnsi="Calibri" w:cs="Times New Roman"/>
                <w:bCs/>
                <w:iCs w:val="0"/>
                <w:color w:val="auto"/>
                <w:sz w:val="22"/>
                <w:szCs w:val="22"/>
                <w:lang w:val="el-GR"/>
              </w:rPr>
              <w:t xml:space="preserve"> </w:t>
            </w:r>
            <w:r w:rsidR="00D55F19" w:rsidRPr="00275B53">
              <w:rPr>
                <w:rFonts w:ascii="Calibri" w:hAnsi="Calibri" w:cs="Times New Roman"/>
                <w:bCs/>
                <w:iCs w:val="0"/>
                <w:color w:val="auto"/>
                <w:sz w:val="22"/>
                <w:szCs w:val="22"/>
              </w:rPr>
              <w:t>PMIEF</w:t>
            </w:r>
            <w:r w:rsidR="00D55F19" w:rsidRPr="002456E8">
              <w:rPr>
                <w:rFonts w:ascii="Calibri" w:hAnsi="Calibri" w:cs="Times New Roman"/>
                <w:bCs/>
                <w:iCs w:val="0"/>
                <w:color w:val="auto"/>
                <w:sz w:val="22"/>
                <w:szCs w:val="22"/>
                <w:lang w:val="el-GR"/>
              </w:rPr>
              <w:t>.</w:t>
            </w:r>
            <w:r w:rsidR="00D55F19" w:rsidRPr="00275B53">
              <w:rPr>
                <w:rFonts w:ascii="Calibri" w:hAnsi="Calibri" w:cs="Times New Roman"/>
                <w:bCs/>
                <w:iCs w:val="0"/>
                <w:color w:val="auto"/>
                <w:sz w:val="22"/>
                <w:szCs w:val="22"/>
              </w:rPr>
              <w:t>pdf</w:t>
            </w:r>
            <w:r w:rsidR="00D55F19" w:rsidRPr="002456E8">
              <w:rPr>
                <w:rFonts w:ascii="Calibri" w:hAnsi="Calibri" w:cs="Times New Roman"/>
                <w:bCs/>
                <w:iCs w:val="0"/>
                <w:color w:val="auto"/>
                <w:sz w:val="22"/>
                <w:szCs w:val="22"/>
                <w:lang w:val="el-GR"/>
              </w:rPr>
              <w:t>)</w:t>
            </w:r>
          </w:p>
          <w:p w:rsidR="0058638A" w:rsidRPr="00275B53" w:rsidRDefault="00D55F19" w:rsidP="00275B53">
            <w:pPr>
              <w:pStyle w:val="20"/>
              <w:numPr>
                <w:ilvl w:val="0"/>
                <w:numId w:val="14"/>
              </w:numPr>
              <w:spacing w:before="0" w:after="0"/>
              <w:ind w:left="453" w:hanging="357"/>
              <w:jc w:val="both"/>
              <w:rPr>
                <w:rFonts w:ascii="Calibri" w:hAnsi="Calibri" w:cs="Times New Roman"/>
                <w:color w:val="auto"/>
                <w:sz w:val="22"/>
                <w:szCs w:val="22"/>
                <w:lang w:val="el-GR"/>
              </w:rPr>
            </w:pPr>
            <w:r w:rsidRPr="00275B53">
              <w:rPr>
                <w:rFonts w:ascii="Calibri" w:hAnsi="Calibri" w:cs="Times New Roman"/>
                <w:color w:val="auto"/>
                <w:sz w:val="22"/>
                <w:szCs w:val="22"/>
                <w:lang w:val="el-GR"/>
              </w:rPr>
              <w:t>Ερωτηματολόγιο Μαθητών (</w:t>
            </w:r>
            <w:r w:rsidR="0058638A" w:rsidRPr="00275B53">
              <w:rPr>
                <w:rFonts w:ascii="Calibri" w:hAnsi="Calibri" w:cs="Times New Roman"/>
                <w:color w:val="auto"/>
                <w:sz w:val="22"/>
                <w:szCs w:val="22"/>
                <w:lang w:val="el-GR"/>
              </w:rPr>
              <w:t>3_1.1 Ερωτηματολόγιο Μαθητών.</w:t>
            </w:r>
            <w:r w:rsidR="0058638A" w:rsidRPr="00275B53">
              <w:rPr>
                <w:rFonts w:ascii="Calibri" w:hAnsi="Calibri" w:cs="Times New Roman"/>
                <w:color w:val="auto"/>
                <w:sz w:val="22"/>
                <w:szCs w:val="22"/>
              </w:rPr>
              <w:t>pdf</w:t>
            </w:r>
            <w:r w:rsidR="0058638A" w:rsidRPr="00275B53">
              <w:rPr>
                <w:rFonts w:ascii="Calibri" w:hAnsi="Calibri" w:cs="Times New Roman"/>
                <w:color w:val="auto"/>
                <w:sz w:val="22"/>
                <w:szCs w:val="22"/>
                <w:lang w:val="el-GR"/>
              </w:rPr>
              <w:t>)</w:t>
            </w:r>
          </w:p>
          <w:p w:rsidR="0058638A" w:rsidRPr="00275B53" w:rsidRDefault="0058638A" w:rsidP="00275B53">
            <w:pPr>
              <w:pStyle w:val="af"/>
              <w:numPr>
                <w:ilvl w:val="0"/>
                <w:numId w:val="14"/>
              </w:numPr>
              <w:spacing w:after="0"/>
              <w:ind w:left="453" w:hanging="357"/>
              <w:rPr>
                <w:rFonts w:ascii="Calibri" w:hAnsi="Calibri"/>
                <w:color w:val="auto"/>
                <w:sz w:val="22"/>
                <w:lang w:val="el-GR"/>
              </w:rPr>
            </w:pPr>
            <w:r w:rsidRPr="00275B53">
              <w:rPr>
                <w:rFonts w:ascii="Calibri" w:hAnsi="Calibri"/>
                <w:color w:val="auto"/>
                <w:sz w:val="22"/>
                <w:szCs w:val="22"/>
                <w:lang w:val="el-GR"/>
              </w:rPr>
              <w:t>Ερωτηματολόγιο Εκ</w:t>
            </w:r>
            <w:r w:rsidR="00275B53">
              <w:rPr>
                <w:rFonts w:ascii="Calibri" w:hAnsi="Calibri"/>
                <w:color w:val="auto"/>
                <w:sz w:val="22"/>
                <w:szCs w:val="22"/>
                <w:lang w:val="el-GR"/>
              </w:rPr>
              <w:t>παιδευτικών</w:t>
            </w:r>
            <w:r w:rsidR="00275B53" w:rsidRPr="00275B53">
              <w:rPr>
                <w:rFonts w:ascii="Calibri" w:hAnsi="Calibri"/>
                <w:color w:val="auto"/>
                <w:sz w:val="22"/>
                <w:szCs w:val="22"/>
                <w:lang w:val="el-GR"/>
              </w:rPr>
              <w:t xml:space="preserve"> (4_1.2 Ερωτηματολόγιο Εκπαιδευτικών.</w:t>
            </w:r>
            <w:r w:rsidR="00275B53" w:rsidRPr="00275B53">
              <w:rPr>
                <w:rFonts w:ascii="Calibri" w:hAnsi="Calibri"/>
                <w:color w:val="auto"/>
                <w:sz w:val="22"/>
                <w:szCs w:val="22"/>
              </w:rPr>
              <w:t>pdf</w:t>
            </w:r>
            <w:r w:rsidR="00275B53" w:rsidRPr="00275B53">
              <w:rPr>
                <w:rFonts w:ascii="Calibri" w:hAnsi="Calibri"/>
                <w:color w:val="auto"/>
                <w:sz w:val="22"/>
                <w:szCs w:val="22"/>
                <w:lang w:val="el-GR"/>
              </w:rPr>
              <w:t>)</w:t>
            </w:r>
          </w:p>
          <w:p w:rsidR="00F25FB6" w:rsidRPr="00275B53" w:rsidRDefault="0058638A" w:rsidP="00275B53">
            <w:pPr>
              <w:pStyle w:val="20"/>
              <w:numPr>
                <w:ilvl w:val="0"/>
                <w:numId w:val="14"/>
              </w:numPr>
              <w:spacing w:before="0" w:after="0"/>
              <w:ind w:left="453" w:hanging="357"/>
              <w:jc w:val="both"/>
              <w:rPr>
                <w:rFonts w:ascii="Calibri" w:hAnsi="Calibri" w:cs="Times New Roman"/>
                <w:b/>
                <w:color w:val="auto"/>
                <w:sz w:val="22"/>
                <w:szCs w:val="22"/>
                <w:lang w:val="el-GR"/>
              </w:rPr>
            </w:pPr>
            <w:r w:rsidRPr="00275B53">
              <w:rPr>
                <w:rFonts w:ascii="Calibri" w:hAnsi="Calibri" w:cs="Times New Roman"/>
                <w:color w:val="auto"/>
                <w:sz w:val="22"/>
                <w:szCs w:val="22"/>
                <w:lang w:val="el-GR"/>
              </w:rPr>
              <w:t>Τεστ Αυτοαξιολόγησης (5_1.3 Τεστ Αυτοαξιολόγησης.</w:t>
            </w:r>
            <w:r w:rsidRPr="00275B53">
              <w:rPr>
                <w:rFonts w:ascii="Calibri" w:hAnsi="Calibri" w:cs="Times New Roman"/>
                <w:color w:val="auto"/>
                <w:sz w:val="22"/>
                <w:szCs w:val="22"/>
              </w:rPr>
              <w:t>pdf</w:t>
            </w:r>
            <w:r w:rsidR="00D55F19" w:rsidRPr="00275B53">
              <w:rPr>
                <w:rFonts w:ascii="Calibri" w:hAnsi="Calibri" w:cs="Times New Roman"/>
                <w:b/>
                <w:color w:val="auto"/>
                <w:sz w:val="22"/>
                <w:szCs w:val="22"/>
                <w:lang w:val="el-GR"/>
              </w:rPr>
              <w:t>)</w:t>
            </w:r>
          </w:p>
          <w:p w:rsidR="00D55F19" w:rsidRPr="0058638A" w:rsidRDefault="00D55F19" w:rsidP="00D55F19">
            <w:pPr>
              <w:rPr>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F25FB6" w:rsidRPr="00F25FB6" w:rsidRDefault="008251A8" w:rsidP="00F25FB6">
            <w:pPr>
              <w:pStyle w:val="af"/>
              <w:numPr>
                <w:ilvl w:val="0"/>
                <w:numId w:val="8"/>
              </w:numPr>
              <w:spacing w:after="0" w:line="240" w:lineRule="auto"/>
              <w:rPr>
                <w:rFonts w:ascii="Calibri" w:eastAsia="Times New Roman" w:hAnsi="Calibri" w:cs="Calibri"/>
                <w:color w:val="auto"/>
                <w:sz w:val="22"/>
                <w:lang w:val="el-GR"/>
              </w:rPr>
            </w:pPr>
            <w:hyperlink r:id="rId7" w:history="1">
              <w:r w:rsidR="00F25FB6" w:rsidRPr="00C6153E">
                <w:rPr>
                  <w:rStyle w:val="-"/>
                  <w:rFonts w:ascii="Calibri" w:eastAsia="Times New Roman" w:hAnsi="Calibri" w:cs="Calibri"/>
                  <w:sz w:val="22"/>
                  <w:szCs w:val="22"/>
                </w:rPr>
                <w:t>https</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pmi</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greece</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org</w:t>
              </w:r>
              <w:r w:rsidR="00F25FB6" w:rsidRPr="00F25FB6">
                <w:rPr>
                  <w:rStyle w:val="-"/>
                  <w:rFonts w:ascii="Calibri" w:eastAsia="Times New Roman" w:hAnsi="Calibri" w:cs="Calibri"/>
                  <w:sz w:val="22"/>
                  <w:szCs w:val="22"/>
                  <w:lang w:val="el-GR"/>
                </w:rPr>
                <w:t>/2019-08-28-09-34-47/</w:t>
              </w:r>
              <w:r w:rsidR="00F25FB6" w:rsidRPr="00C6153E">
                <w:rPr>
                  <w:rStyle w:val="-"/>
                  <w:rFonts w:ascii="Calibri" w:eastAsia="Times New Roman" w:hAnsi="Calibri" w:cs="Calibri"/>
                  <w:sz w:val="22"/>
                  <w:szCs w:val="22"/>
                </w:rPr>
                <w:t>knowledge</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feeds</w:t>
              </w:r>
              <w:r w:rsidR="00F25FB6" w:rsidRPr="00F25FB6">
                <w:rPr>
                  <w:rStyle w:val="-"/>
                  <w:rFonts w:ascii="Calibri" w:eastAsia="Times New Roman" w:hAnsi="Calibri" w:cs="Calibri"/>
                  <w:sz w:val="22"/>
                  <w:szCs w:val="22"/>
                  <w:lang w:val="el-GR"/>
                </w:rPr>
                <w:t>#</w:t>
              </w:r>
            </w:hyperlink>
          </w:p>
          <w:p w:rsidR="00F25FB6" w:rsidRPr="00F25FB6" w:rsidRDefault="008251A8" w:rsidP="00F25FB6">
            <w:pPr>
              <w:pStyle w:val="af"/>
              <w:numPr>
                <w:ilvl w:val="0"/>
                <w:numId w:val="8"/>
              </w:numPr>
              <w:spacing w:after="0" w:line="240" w:lineRule="auto"/>
              <w:rPr>
                <w:rFonts w:ascii="Calibri" w:eastAsia="Times New Roman" w:hAnsi="Calibri" w:cs="Calibri"/>
                <w:color w:val="auto"/>
                <w:sz w:val="22"/>
                <w:lang w:val="el-GR"/>
              </w:rPr>
            </w:pPr>
            <w:hyperlink r:id="rId8" w:history="1">
              <w:r w:rsidR="00F25FB6" w:rsidRPr="00C6153E">
                <w:rPr>
                  <w:rStyle w:val="-"/>
                  <w:rFonts w:ascii="Calibri" w:eastAsia="Times New Roman" w:hAnsi="Calibri" w:cs="Calibri"/>
                  <w:sz w:val="22"/>
                  <w:szCs w:val="22"/>
                </w:rPr>
                <w:t>https</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pmi</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greece</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org</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component</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sppagebuilder</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view</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page</w:t>
              </w:r>
              <w:r w:rsidR="00F25FB6" w:rsidRPr="00F25FB6">
                <w:rPr>
                  <w:rStyle w:val="-"/>
                  <w:rFonts w:ascii="Calibri" w:eastAsia="Times New Roman" w:hAnsi="Calibri" w:cs="Calibri"/>
                  <w:sz w:val="22"/>
                  <w:szCs w:val="22"/>
                  <w:lang w:val="el-GR"/>
                </w:rPr>
                <w:t>&amp;</w:t>
              </w:r>
              <w:r w:rsidR="00F25FB6" w:rsidRPr="00C6153E">
                <w:rPr>
                  <w:rStyle w:val="-"/>
                  <w:rFonts w:ascii="Calibri" w:eastAsia="Times New Roman" w:hAnsi="Calibri" w:cs="Calibri"/>
                  <w:sz w:val="22"/>
                  <w:szCs w:val="22"/>
                </w:rPr>
                <w:t>layout</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edit</w:t>
              </w:r>
              <w:r w:rsidR="00F25FB6" w:rsidRPr="00F25FB6">
                <w:rPr>
                  <w:rStyle w:val="-"/>
                  <w:rFonts w:ascii="Calibri" w:eastAsia="Times New Roman" w:hAnsi="Calibri" w:cs="Calibri"/>
                  <w:sz w:val="22"/>
                  <w:szCs w:val="22"/>
                  <w:lang w:val="el-GR"/>
                </w:rPr>
                <w:t>&amp;</w:t>
              </w:r>
              <w:r w:rsidR="00F25FB6" w:rsidRPr="00C6153E">
                <w:rPr>
                  <w:rStyle w:val="-"/>
                  <w:rFonts w:ascii="Calibri" w:eastAsia="Times New Roman" w:hAnsi="Calibri" w:cs="Calibri"/>
                  <w:sz w:val="22"/>
                  <w:szCs w:val="22"/>
                </w:rPr>
                <w:t>id</w:t>
              </w:r>
              <w:r w:rsidR="00F25FB6" w:rsidRPr="00F25FB6">
                <w:rPr>
                  <w:rStyle w:val="-"/>
                  <w:rFonts w:ascii="Calibri" w:eastAsia="Times New Roman" w:hAnsi="Calibri" w:cs="Calibri"/>
                  <w:sz w:val="22"/>
                  <w:szCs w:val="22"/>
                  <w:lang w:val="el-GR"/>
                </w:rPr>
                <w:t>=7</w:t>
              </w:r>
            </w:hyperlink>
          </w:p>
          <w:p w:rsidR="00F25FB6" w:rsidRPr="00F25FB6" w:rsidRDefault="008251A8" w:rsidP="00F25FB6">
            <w:pPr>
              <w:pStyle w:val="af"/>
              <w:numPr>
                <w:ilvl w:val="0"/>
                <w:numId w:val="8"/>
              </w:numPr>
              <w:spacing w:after="0" w:line="240" w:lineRule="auto"/>
              <w:rPr>
                <w:lang w:val="el-GR"/>
              </w:rPr>
            </w:pPr>
            <w:hyperlink r:id="rId9" w:history="1">
              <w:r w:rsidR="00F25FB6" w:rsidRPr="00C6153E">
                <w:rPr>
                  <w:rStyle w:val="-"/>
                  <w:rFonts w:ascii="Calibri" w:eastAsia="Times New Roman" w:hAnsi="Calibri" w:cs="Calibri"/>
                  <w:sz w:val="22"/>
                  <w:szCs w:val="22"/>
                </w:rPr>
                <w:t>https</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pmi</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greece</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org</w:t>
              </w:r>
              <w:r w:rsidR="00F25FB6" w:rsidRPr="00F25FB6">
                <w:rPr>
                  <w:rStyle w:val="-"/>
                  <w:rFonts w:ascii="Calibri" w:eastAsia="Times New Roman" w:hAnsi="Calibri" w:cs="Calibri"/>
                  <w:sz w:val="22"/>
                  <w:szCs w:val="22"/>
                  <w:lang w:val="el-GR"/>
                </w:rPr>
                <w:t>/2019-08-28-09-34-47/2019-08-28-09-37-26/42-</w:t>
              </w:r>
              <w:r w:rsidR="00F25FB6" w:rsidRPr="00C6153E">
                <w:rPr>
                  <w:rStyle w:val="-"/>
                  <w:rFonts w:ascii="Calibri" w:eastAsia="Times New Roman" w:hAnsi="Calibri" w:cs="Calibri"/>
                  <w:sz w:val="22"/>
                  <w:szCs w:val="22"/>
                </w:rPr>
                <w:t>schools</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t>project</w:t>
              </w:r>
              <w:r w:rsidR="00F25FB6" w:rsidRPr="00F25FB6">
                <w:rPr>
                  <w:rStyle w:val="-"/>
                  <w:rFonts w:ascii="Calibri" w:eastAsia="Times New Roman" w:hAnsi="Calibri" w:cs="Calibri"/>
                  <w:sz w:val="22"/>
                  <w:szCs w:val="22"/>
                  <w:lang w:val="el-GR"/>
                </w:rPr>
                <w:t>-</w:t>
              </w:r>
              <w:r w:rsidR="00F25FB6" w:rsidRPr="00C6153E">
                <w:rPr>
                  <w:rStyle w:val="-"/>
                  <w:rFonts w:ascii="Calibri" w:eastAsia="Times New Roman" w:hAnsi="Calibri" w:cs="Calibri"/>
                  <w:sz w:val="22"/>
                  <w:szCs w:val="22"/>
                </w:rPr>
                <w:lastRenderedPageBreak/>
                <w:t>manager</w:t>
              </w:r>
            </w:hyperlink>
          </w:p>
          <w:p w:rsidR="00F25FB6" w:rsidRPr="00157B9D" w:rsidRDefault="008251A8" w:rsidP="00F25FB6">
            <w:pPr>
              <w:pStyle w:val="af"/>
              <w:numPr>
                <w:ilvl w:val="0"/>
                <w:numId w:val="8"/>
              </w:numPr>
              <w:spacing w:after="0" w:line="240" w:lineRule="auto"/>
              <w:rPr>
                <w:rFonts w:ascii="Calibri" w:eastAsia="Times New Roman" w:hAnsi="Calibri" w:cs="Calibri"/>
                <w:color w:val="auto"/>
                <w:sz w:val="22"/>
                <w:lang w:val="el-GR"/>
              </w:rPr>
            </w:pPr>
            <w:hyperlink r:id="rId10" w:history="1">
              <w:r w:rsidR="00F25FB6" w:rsidRPr="00157B9D">
                <w:rPr>
                  <w:rStyle w:val="-"/>
                  <w:rFonts w:ascii="Calibri" w:eastAsia="Times New Roman" w:hAnsi="Calibri" w:cs="Calibri"/>
                  <w:sz w:val="22"/>
                  <w:szCs w:val="22"/>
                  <w:lang w:val="el-GR"/>
                </w:rPr>
                <w:t>https://pmief.org/library</w:t>
              </w:r>
            </w:hyperlink>
          </w:p>
          <w:p w:rsidR="00F25FB6" w:rsidRPr="00BF41F1" w:rsidRDefault="008251A8" w:rsidP="00F25FB6">
            <w:pPr>
              <w:pStyle w:val="af"/>
              <w:numPr>
                <w:ilvl w:val="0"/>
                <w:numId w:val="8"/>
              </w:numPr>
              <w:spacing w:after="0" w:line="240" w:lineRule="auto"/>
              <w:rPr>
                <w:rStyle w:val="-"/>
                <w:rFonts w:ascii="Calibri" w:eastAsia="Times New Roman" w:hAnsi="Calibri" w:cs="Calibri"/>
                <w:color w:val="auto"/>
                <w:sz w:val="22"/>
                <w:lang w:val="el-GR"/>
              </w:rPr>
            </w:pPr>
            <w:hyperlink r:id="rId11" w:history="1">
              <w:r w:rsidR="00F25FB6" w:rsidRPr="00157B9D">
                <w:rPr>
                  <w:rStyle w:val="-"/>
                  <w:rFonts w:ascii="Calibri" w:eastAsia="Times New Roman" w:hAnsi="Calibri" w:cs="Calibri"/>
                  <w:sz w:val="22"/>
                  <w:szCs w:val="22"/>
                  <w:lang w:val="el-GR"/>
                </w:rPr>
                <w:t>https://pmief.org/library/resources/project-management-skills-for-life</w:t>
              </w:r>
            </w:hyperlink>
          </w:p>
          <w:p w:rsidR="00F25FB6" w:rsidRPr="00BF41F1" w:rsidRDefault="008251A8" w:rsidP="00F25FB6">
            <w:pPr>
              <w:pStyle w:val="af"/>
              <w:numPr>
                <w:ilvl w:val="0"/>
                <w:numId w:val="8"/>
              </w:numPr>
              <w:spacing w:after="0" w:line="240" w:lineRule="auto"/>
              <w:rPr>
                <w:rStyle w:val="-"/>
                <w:rFonts w:ascii="Calibri" w:eastAsia="Times New Roman" w:hAnsi="Calibri" w:cs="Calibri"/>
                <w:color w:val="auto"/>
                <w:sz w:val="22"/>
                <w:lang w:val="el-GR"/>
              </w:rPr>
            </w:pPr>
            <w:hyperlink r:id="rId12" w:history="1">
              <w:r w:rsidR="00F25FB6" w:rsidRPr="00C6153E">
                <w:rPr>
                  <w:rStyle w:val="-"/>
                  <w:rFonts w:ascii="Calibri" w:eastAsia="Times New Roman" w:hAnsi="Calibri" w:cs="Calibri"/>
                  <w:sz w:val="22"/>
                  <w:szCs w:val="22"/>
                  <w:lang w:val="el-GR"/>
                </w:rPr>
                <w:t>https://pmief.org/library/resources/tower-game</w:t>
              </w:r>
            </w:hyperlink>
          </w:p>
          <w:p w:rsidR="004E3499" w:rsidRDefault="004E3499"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F25FB6" w:rsidRPr="00C7366D" w:rsidRDefault="00F25FB6" w:rsidP="00F25FB6">
            <w:pPr>
              <w:spacing w:after="0"/>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lang w:val="el-GR"/>
              </w:rPr>
              <w:t>Υπάρχει η δυνατότητα:</w:t>
            </w:r>
          </w:p>
          <w:p w:rsidR="00F25FB6" w:rsidRPr="00C7366D" w:rsidRDefault="00F25FB6" w:rsidP="00F25FB6">
            <w:pPr>
              <w:pStyle w:val="af"/>
              <w:numPr>
                <w:ilvl w:val="0"/>
                <w:numId w:val="9"/>
              </w:numPr>
              <w:spacing w:after="0"/>
              <w:jc w:val="both"/>
              <w:rPr>
                <w:color w:val="auto"/>
                <w:sz w:val="22"/>
                <w:lang w:val="el-GR"/>
              </w:rPr>
            </w:pPr>
            <w:r w:rsidRPr="00C7366D">
              <w:rPr>
                <w:rFonts w:ascii="Calibri" w:eastAsia="Times New Roman" w:hAnsi="Calibri" w:cs="Calibri"/>
                <w:color w:val="auto"/>
                <w:sz w:val="22"/>
                <w:szCs w:val="22"/>
                <w:lang w:val="el-GR"/>
              </w:rPr>
              <w:t xml:space="preserve">Σύγχρονης απομακρυσμένης παρουσίασης με χρήση πλατφόρμας (π.χ. </w:t>
            </w:r>
            <w:r w:rsidRPr="00C7366D">
              <w:rPr>
                <w:rFonts w:ascii="Calibri" w:eastAsia="Times New Roman" w:hAnsi="Calibri" w:cs="Calibri"/>
                <w:color w:val="auto"/>
                <w:sz w:val="22"/>
                <w:szCs w:val="22"/>
              </w:rPr>
              <w:t>Zoom</w:t>
            </w:r>
            <w:r w:rsidRPr="00C7366D">
              <w:rPr>
                <w:rFonts w:ascii="Calibri" w:eastAsia="Times New Roman" w:hAnsi="Calibri" w:cs="Calibri"/>
                <w:color w:val="auto"/>
                <w:sz w:val="22"/>
                <w:szCs w:val="22"/>
                <w:lang w:val="el-GR"/>
              </w:rPr>
              <w:t xml:space="preserve">, </w:t>
            </w:r>
            <w:r w:rsidRPr="00C7366D">
              <w:rPr>
                <w:rFonts w:ascii="Calibri" w:eastAsia="Times New Roman" w:hAnsi="Calibri" w:cs="Calibri"/>
                <w:color w:val="auto"/>
                <w:sz w:val="22"/>
                <w:szCs w:val="22"/>
              </w:rPr>
              <w:t>Webex</w:t>
            </w:r>
            <w:r w:rsidRPr="00C7366D">
              <w:rPr>
                <w:rFonts w:ascii="Calibri" w:eastAsia="Times New Roman" w:hAnsi="Calibri" w:cs="Calibri"/>
                <w:color w:val="auto"/>
                <w:sz w:val="22"/>
                <w:szCs w:val="22"/>
                <w:lang w:val="el-GR"/>
              </w:rPr>
              <w:t>, MS Teams),</w:t>
            </w:r>
          </w:p>
          <w:p w:rsidR="00F25FB6" w:rsidRPr="00C7366D" w:rsidRDefault="00F25FB6" w:rsidP="00F25FB6">
            <w:pPr>
              <w:pStyle w:val="af"/>
              <w:numPr>
                <w:ilvl w:val="0"/>
                <w:numId w:val="9"/>
              </w:numPr>
              <w:spacing w:after="0"/>
              <w:jc w:val="both"/>
              <w:rPr>
                <w:color w:val="auto"/>
                <w:sz w:val="22"/>
                <w:lang w:val="el-GR"/>
              </w:rPr>
            </w:pPr>
            <w:r w:rsidRPr="00C7366D">
              <w:rPr>
                <w:rFonts w:ascii="Calibri" w:eastAsia="Times New Roman" w:hAnsi="Calibri" w:cs="Calibri"/>
                <w:color w:val="auto"/>
                <w:sz w:val="22"/>
                <w:szCs w:val="22"/>
                <w:lang w:val="el-GR"/>
              </w:rPr>
              <w:t>Διάθεσης βιντεοσκοπημένης παρουσίασης από υλοποιήσεις του εκπαιδευτικού μαθήματος “</w:t>
            </w:r>
            <w:r w:rsidRPr="00C7366D">
              <w:rPr>
                <w:rFonts w:ascii="Calibri" w:eastAsia="Times New Roman" w:hAnsi="Calibri" w:cs="Calibri"/>
                <w:i/>
                <w:color w:val="auto"/>
                <w:sz w:val="22"/>
                <w:szCs w:val="22"/>
                <w:lang w:val="el-GR"/>
              </w:rPr>
              <w:t>Γνωρίζοντας το επάγγελμα του Project Manager</w:t>
            </w:r>
            <w:r w:rsidRPr="00C7366D">
              <w:rPr>
                <w:rFonts w:ascii="Calibri" w:eastAsia="Times New Roman" w:hAnsi="Calibri" w:cs="Calibri"/>
                <w:color w:val="auto"/>
                <w:sz w:val="22"/>
                <w:szCs w:val="22"/>
                <w:lang w:val="el-GR"/>
              </w:rPr>
              <w:t xml:space="preserve"> (κατόπιν σχετικού αιτήματος).</w:t>
            </w:r>
          </w:p>
          <w:p w:rsidR="00A4318E" w:rsidRPr="00C7366D" w:rsidRDefault="00A4318E" w:rsidP="00DA2A6A">
            <w:pPr>
              <w:pStyle w:val="20"/>
              <w:spacing w:before="0" w:after="0"/>
              <w:jc w:val="both"/>
              <w:rPr>
                <w:rFonts w:ascii="Calibri" w:hAnsi="Calibri" w:cs="Times New Roman"/>
                <w:color w:val="auto"/>
                <w:sz w:val="22"/>
                <w:szCs w:val="22"/>
                <w:lang w:val="el-GR"/>
              </w:rPr>
            </w:pPr>
          </w:p>
          <w:p w:rsidR="008B714F" w:rsidRPr="00C7366D" w:rsidRDefault="00A4318E" w:rsidP="00DA2A6A">
            <w:pPr>
              <w:pStyle w:val="20"/>
              <w:spacing w:before="0" w:after="0"/>
              <w:jc w:val="both"/>
              <w:rPr>
                <w:rFonts w:ascii="Calibri" w:hAnsi="Calibri" w:cs="Times New Roman"/>
                <w:b/>
                <w:color w:val="auto"/>
                <w:sz w:val="22"/>
                <w:szCs w:val="22"/>
                <w:lang w:val="el-GR"/>
              </w:rPr>
            </w:pPr>
            <w:r w:rsidRPr="00C7366D">
              <w:rPr>
                <w:rFonts w:ascii="Calibri" w:hAnsi="Calibri" w:cs="Times New Roman"/>
                <w:b/>
                <w:color w:val="auto"/>
                <w:sz w:val="22"/>
                <w:szCs w:val="22"/>
                <w:lang w:val="el-GR"/>
              </w:rPr>
              <w:t>Διαδραστικό υλικό</w:t>
            </w:r>
          </w:p>
          <w:p w:rsidR="00F25FB6" w:rsidRPr="00C7366D" w:rsidRDefault="00F25FB6" w:rsidP="00F25FB6">
            <w:pPr>
              <w:pStyle w:val="20"/>
              <w:numPr>
                <w:ilvl w:val="0"/>
                <w:numId w:val="10"/>
              </w:numPr>
              <w:spacing w:before="0" w:after="0"/>
              <w:jc w:val="both"/>
              <w:rPr>
                <w:rFonts w:ascii="Calibri" w:hAnsi="Calibri" w:cs="Times New Roman"/>
                <w:color w:val="auto"/>
                <w:sz w:val="22"/>
                <w:szCs w:val="22"/>
                <w:lang w:val="el-GR"/>
              </w:rPr>
            </w:pPr>
            <w:r w:rsidRPr="00C7366D">
              <w:rPr>
                <w:rFonts w:ascii="Calibri" w:hAnsi="Calibri" w:cs="Times New Roman"/>
                <w:color w:val="auto"/>
                <w:sz w:val="22"/>
                <w:szCs w:val="22"/>
                <w:lang w:val="el-GR"/>
              </w:rPr>
              <w:t>Εκπαιδευτική Π</w:t>
            </w:r>
            <w:r w:rsidR="00C7366D">
              <w:rPr>
                <w:rFonts w:ascii="Calibri" w:hAnsi="Calibri" w:cs="Times New Roman"/>
                <w:color w:val="auto"/>
                <w:sz w:val="22"/>
                <w:szCs w:val="22"/>
                <w:lang w:val="el-GR"/>
              </w:rPr>
              <w:t>αρουσίαση (9_</w:t>
            </w:r>
            <w:r w:rsidRPr="00C7366D">
              <w:rPr>
                <w:rFonts w:ascii="Calibri" w:hAnsi="Calibri" w:cs="Times New Roman"/>
                <w:color w:val="auto"/>
                <w:sz w:val="22"/>
                <w:szCs w:val="22"/>
                <w:lang w:val="el-GR"/>
              </w:rPr>
              <w:t>3.2</w:t>
            </w:r>
            <w:r w:rsidR="00C7366D">
              <w:rPr>
                <w:rFonts w:ascii="Calibri" w:hAnsi="Calibri" w:cs="Times New Roman"/>
                <w:color w:val="auto"/>
                <w:sz w:val="22"/>
                <w:szCs w:val="22"/>
                <w:lang w:val="el-GR"/>
              </w:rPr>
              <w:t xml:space="preserve"> Εκπαιδευτική πρόταση (</w:t>
            </w:r>
            <w:r w:rsidR="00C7366D">
              <w:rPr>
                <w:rFonts w:ascii="Calibri" w:hAnsi="Calibri" w:cs="Times New Roman"/>
                <w:color w:val="auto"/>
                <w:sz w:val="22"/>
                <w:szCs w:val="22"/>
              </w:rPr>
              <w:t>powerpoint</w:t>
            </w:r>
            <w:r w:rsidR="00C7366D" w:rsidRPr="00C7366D">
              <w:rPr>
                <w:rFonts w:ascii="Calibri" w:hAnsi="Calibri" w:cs="Times New Roman"/>
                <w:color w:val="auto"/>
                <w:sz w:val="22"/>
                <w:szCs w:val="22"/>
                <w:lang w:val="el-GR"/>
              </w:rPr>
              <w:t>).</w:t>
            </w:r>
            <w:r w:rsidR="00C7366D">
              <w:rPr>
                <w:rFonts w:ascii="Calibri" w:hAnsi="Calibri" w:cs="Times New Roman"/>
                <w:color w:val="auto"/>
                <w:sz w:val="22"/>
                <w:szCs w:val="22"/>
              </w:rPr>
              <w:t>pdf</w:t>
            </w:r>
            <w:r w:rsidR="00C7366D" w:rsidRPr="00C7366D">
              <w:rPr>
                <w:rFonts w:ascii="Calibri" w:hAnsi="Calibri" w:cs="Times New Roman"/>
                <w:color w:val="auto"/>
                <w:sz w:val="22"/>
                <w:szCs w:val="22"/>
                <w:lang w:val="el-GR"/>
              </w:rPr>
              <w:t>)</w:t>
            </w:r>
            <w:r w:rsidRPr="00C7366D">
              <w:rPr>
                <w:rFonts w:ascii="Calibri" w:hAnsi="Calibri" w:cs="Times New Roman"/>
                <w:color w:val="auto"/>
                <w:sz w:val="22"/>
                <w:szCs w:val="22"/>
                <w:lang w:val="el-GR"/>
              </w:rPr>
              <w:t>)</w:t>
            </w:r>
          </w:p>
          <w:p w:rsidR="00F25FB6" w:rsidRPr="00C7366D" w:rsidRDefault="00F25FB6" w:rsidP="00F25FB6">
            <w:pPr>
              <w:pStyle w:val="af"/>
              <w:numPr>
                <w:ilvl w:val="0"/>
                <w:numId w:val="10"/>
              </w:numPr>
              <w:rPr>
                <w:rFonts w:ascii="Calibri" w:hAnsi="Calibri"/>
                <w:color w:val="auto"/>
                <w:sz w:val="22"/>
                <w:lang w:val="el-GR"/>
              </w:rPr>
            </w:pPr>
            <w:r w:rsidRPr="00C7366D">
              <w:rPr>
                <w:rFonts w:ascii="Calibri" w:hAnsi="Calibri"/>
                <w:color w:val="auto"/>
                <w:sz w:val="22"/>
                <w:szCs w:val="22"/>
                <w:lang w:val="el-GR"/>
              </w:rPr>
              <w:t>Παρουσ</w:t>
            </w:r>
            <w:r w:rsidR="00C7366D">
              <w:rPr>
                <w:rFonts w:ascii="Calibri" w:hAnsi="Calibri"/>
                <w:color w:val="auto"/>
                <w:sz w:val="22"/>
                <w:szCs w:val="22"/>
                <w:lang w:val="el-GR"/>
              </w:rPr>
              <w:t>ίαση Παιχνιδιού Πύργου (11_</w:t>
            </w:r>
            <w:r w:rsidRPr="00C7366D">
              <w:rPr>
                <w:rFonts w:ascii="Calibri" w:hAnsi="Calibri"/>
                <w:color w:val="auto"/>
                <w:sz w:val="22"/>
                <w:szCs w:val="22"/>
                <w:lang w:val="el-GR"/>
              </w:rPr>
              <w:t>3.4</w:t>
            </w:r>
            <w:r w:rsidR="00C7366D">
              <w:rPr>
                <w:rFonts w:ascii="Calibri" w:hAnsi="Calibri"/>
                <w:color w:val="auto"/>
                <w:sz w:val="22"/>
                <w:szCs w:val="22"/>
                <w:lang w:val="el-GR"/>
              </w:rPr>
              <w:t xml:space="preserve">Παρουσίαση </w:t>
            </w:r>
            <w:r w:rsidR="007D45EF">
              <w:rPr>
                <w:rFonts w:ascii="Calibri" w:hAnsi="Calibri"/>
                <w:color w:val="auto"/>
                <w:sz w:val="22"/>
                <w:szCs w:val="22"/>
                <w:lang w:val="el-GR"/>
              </w:rPr>
              <w:t>Παιχνιδιού Πύργου</w:t>
            </w:r>
            <w:r w:rsidR="00C7366D" w:rsidRPr="007D45EF">
              <w:rPr>
                <w:rFonts w:ascii="Calibri" w:hAnsi="Calibri"/>
                <w:color w:val="auto"/>
                <w:sz w:val="22"/>
                <w:szCs w:val="22"/>
                <w:lang w:val="el-GR"/>
              </w:rPr>
              <w:t>.</w:t>
            </w:r>
            <w:r w:rsidR="00C7366D">
              <w:rPr>
                <w:rFonts w:ascii="Calibri" w:hAnsi="Calibri"/>
                <w:color w:val="auto"/>
                <w:sz w:val="22"/>
                <w:szCs w:val="22"/>
              </w:rPr>
              <w:t>pdf</w:t>
            </w:r>
            <w:r w:rsidRPr="00C7366D">
              <w:rPr>
                <w:rFonts w:ascii="Calibri" w:hAnsi="Calibri"/>
                <w:color w:val="auto"/>
                <w:sz w:val="22"/>
                <w:szCs w:val="22"/>
                <w:lang w:val="el-GR"/>
              </w:rPr>
              <w:t>)</w:t>
            </w:r>
          </w:p>
          <w:p w:rsidR="00A4318E" w:rsidRPr="00C7366D" w:rsidRDefault="00A4318E" w:rsidP="00DA2A6A">
            <w:pPr>
              <w:pStyle w:val="20"/>
              <w:spacing w:before="0" w:after="0"/>
              <w:jc w:val="both"/>
              <w:rPr>
                <w:rFonts w:ascii="Calibri" w:hAnsi="Calibri" w:cs="Times New Roman"/>
                <w:color w:val="auto"/>
                <w:sz w:val="22"/>
                <w:szCs w:val="22"/>
                <w:lang w:val="el-GR"/>
              </w:rPr>
            </w:pPr>
          </w:p>
          <w:p w:rsidR="00A4318E" w:rsidRPr="00C7366D" w:rsidRDefault="007919AA" w:rsidP="00DA2A6A">
            <w:pPr>
              <w:pStyle w:val="20"/>
              <w:spacing w:before="0" w:after="0"/>
              <w:jc w:val="both"/>
              <w:rPr>
                <w:rFonts w:ascii="Calibri" w:hAnsi="Calibri" w:cs="Times New Roman"/>
                <w:b/>
                <w:color w:val="auto"/>
                <w:sz w:val="22"/>
                <w:szCs w:val="22"/>
                <w:lang w:val="el-GR"/>
              </w:rPr>
            </w:pPr>
            <w:r w:rsidRPr="00C7366D">
              <w:rPr>
                <w:rFonts w:ascii="Calibri" w:hAnsi="Calibri" w:cs="Times New Roman"/>
                <w:b/>
                <w:color w:val="auto"/>
                <w:sz w:val="22"/>
                <w:szCs w:val="22"/>
                <w:lang w:val="el-GR"/>
              </w:rPr>
              <w:t>Υποστήριξη</w:t>
            </w:r>
            <w:r w:rsidR="00DA2A6A" w:rsidRPr="00C7366D">
              <w:rPr>
                <w:rFonts w:ascii="Calibri" w:hAnsi="Calibri" w:cs="Times New Roman"/>
                <w:b/>
                <w:color w:val="auto"/>
                <w:sz w:val="22"/>
                <w:szCs w:val="22"/>
                <w:lang w:val="el-GR"/>
              </w:rPr>
              <w:t xml:space="preserve"> εκπαιδευτικού</w:t>
            </w:r>
          </w:p>
          <w:p w:rsidR="0058638A" w:rsidRPr="00C7366D" w:rsidRDefault="0058638A" w:rsidP="00F25FB6">
            <w:pPr>
              <w:pStyle w:val="a6"/>
              <w:numPr>
                <w:ilvl w:val="0"/>
                <w:numId w:val="11"/>
              </w:numPr>
              <w:ind w:right="0"/>
              <w:jc w:val="both"/>
              <w:rPr>
                <w:rFonts w:ascii="Calibri" w:hAnsi="Calibri" w:cs="Times New Roman"/>
                <w:iCs w:val="0"/>
                <w:color w:val="auto"/>
                <w:sz w:val="22"/>
                <w:lang w:val="el-GR"/>
              </w:rPr>
            </w:pPr>
            <w:r w:rsidRPr="00C7366D">
              <w:rPr>
                <w:rFonts w:ascii="Calibri" w:hAnsi="Calibri" w:cs="Times New Roman"/>
                <w:iCs w:val="0"/>
                <w:color w:val="auto"/>
                <w:sz w:val="22"/>
                <w:szCs w:val="22"/>
                <w:lang w:val="el-GR"/>
              </w:rPr>
              <w:t>Εκπαιδευτική πρόταση (6_2 Εκπαιδευτική Πρόταση.</w:t>
            </w:r>
            <w:r w:rsidRPr="00C7366D">
              <w:rPr>
                <w:rFonts w:ascii="Calibri" w:hAnsi="Calibri" w:cs="Times New Roman"/>
                <w:iCs w:val="0"/>
                <w:color w:val="auto"/>
                <w:sz w:val="22"/>
                <w:szCs w:val="22"/>
              </w:rPr>
              <w:t>pdf</w:t>
            </w:r>
            <w:r w:rsidRPr="00C7366D">
              <w:rPr>
                <w:rFonts w:ascii="Calibri" w:hAnsi="Calibri" w:cs="Times New Roman"/>
                <w:iCs w:val="0"/>
                <w:color w:val="auto"/>
                <w:sz w:val="22"/>
                <w:szCs w:val="22"/>
                <w:lang w:val="el-GR"/>
              </w:rPr>
              <w:t>)</w:t>
            </w:r>
          </w:p>
          <w:p w:rsidR="002E4E12" w:rsidRPr="00C7366D" w:rsidRDefault="00F25FB6" w:rsidP="003C3AC1">
            <w:pPr>
              <w:pStyle w:val="a6"/>
              <w:numPr>
                <w:ilvl w:val="0"/>
                <w:numId w:val="11"/>
              </w:numPr>
              <w:ind w:right="0"/>
              <w:jc w:val="both"/>
              <w:rPr>
                <w:rFonts w:ascii="Calibri" w:hAnsi="Calibri" w:cs="Times New Roman"/>
                <w:i/>
                <w:iCs w:val="0"/>
                <w:color w:val="auto"/>
                <w:sz w:val="22"/>
                <w:lang w:val="el-GR"/>
              </w:rPr>
            </w:pPr>
            <w:r w:rsidRPr="00C7366D">
              <w:rPr>
                <w:rFonts w:ascii="Calibri" w:hAnsi="Calibri" w:cs="Times New Roman"/>
                <w:iCs w:val="0"/>
                <w:color w:val="auto"/>
                <w:sz w:val="22"/>
                <w:szCs w:val="22"/>
                <w:lang w:val="el-GR"/>
              </w:rPr>
              <w:t xml:space="preserve">Εκπαιδευτικός οδηγός </w:t>
            </w:r>
            <w:r w:rsidRPr="00C7366D">
              <w:rPr>
                <w:rFonts w:ascii="Calibri" w:hAnsi="Calibri" w:cs="Times New Roman"/>
                <w:iCs w:val="0"/>
                <w:color w:val="auto"/>
                <w:sz w:val="22"/>
                <w:szCs w:val="22"/>
              </w:rPr>
              <w:t>PMIEF</w:t>
            </w:r>
            <w:r w:rsidRPr="00C7366D">
              <w:rPr>
                <w:rFonts w:ascii="Calibri" w:hAnsi="Calibri" w:cs="Times New Roman"/>
                <w:i/>
                <w:iCs w:val="0"/>
                <w:color w:val="auto"/>
                <w:sz w:val="22"/>
                <w:szCs w:val="22"/>
                <w:lang w:val="el-GR"/>
              </w:rPr>
              <w:t>“</w:t>
            </w:r>
            <w:r w:rsidRPr="00C7366D">
              <w:rPr>
                <w:rFonts w:ascii="Calibri" w:hAnsi="Calibri" w:cs="Times New Roman"/>
                <w:i/>
                <w:iCs w:val="0"/>
                <w:color w:val="auto"/>
                <w:sz w:val="22"/>
                <w:szCs w:val="22"/>
              </w:rPr>
              <w:t>ProjectManagementskillsforlife</w:t>
            </w:r>
            <w:r w:rsidRPr="00C7366D">
              <w:rPr>
                <w:rFonts w:ascii="Calibri" w:hAnsi="Calibri" w:cs="Times New Roman"/>
                <w:i/>
                <w:iCs w:val="0"/>
                <w:color w:val="auto"/>
                <w:sz w:val="22"/>
                <w:szCs w:val="22"/>
                <w:lang w:val="el-GR"/>
              </w:rPr>
              <w:t>”</w:t>
            </w:r>
            <w:r w:rsidR="00A603CC" w:rsidRPr="00C7366D">
              <w:rPr>
                <w:rFonts w:ascii="Calibri" w:hAnsi="Calibri" w:cs="Times New Roman"/>
                <w:i/>
                <w:iCs w:val="0"/>
                <w:color w:val="auto"/>
                <w:sz w:val="22"/>
                <w:szCs w:val="22"/>
                <w:lang w:val="el-GR"/>
              </w:rPr>
              <w:t xml:space="preserve"> 8_3.1 ΕΚΠΑΙΔΕΥΤΙΚΟΣ ΟΔΗΓΟΣ </w:t>
            </w:r>
            <w:r w:rsidR="00A603CC" w:rsidRPr="00C7366D">
              <w:rPr>
                <w:rFonts w:ascii="Calibri" w:hAnsi="Calibri" w:cs="Times New Roman"/>
                <w:i/>
                <w:iCs w:val="0"/>
                <w:color w:val="auto"/>
                <w:sz w:val="22"/>
                <w:szCs w:val="22"/>
              </w:rPr>
              <w:t>PMIEF</w:t>
            </w:r>
            <w:r w:rsidR="00A603CC" w:rsidRPr="00C7366D">
              <w:rPr>
                <w:rFonts w:ascii="Calibri" w:hAnsi="Calibri" w:cs="Times New Roman"/>
                <w:i/>
                <w:iCs w:val="0"/>
                <w:color w:val="auto"/>
                <w:sz w:val="22"/>
                <w:szCs w:val="22"/>
                <w:lang w:val="el-GR"/>
              </w:rPr>
              <w:t>.</w:t>
            </w:r>
            <w:r w:rsidR="00A603CC" w:rsidRPr="00C7366D">
              <w:rPr>
                <w:rFonts w:ascii="Calibri" w:hAnsi="Calibri" w:cs="Times New Roman"/>
                <w:i/>
                <w:iCs w:val="0"/>
                <w:color w:val="auto"/>
                <w:sz w:val="22"/>
                <w:szCs w:val="22"/>
              </w:rPr>
              <w:t>pdf</w:t>
            </w:r>
            <w:r w:rsidR="00A603CC" w:rsidRPr="00C7366D">
              <w:rPr>
                <w:rFonts w:ascii="Calibri" w:hAnsi="Calibri" w:cs="Times New Roman"/>
                <w:i/>
                <w:iCs w:val="0"/>
                <w:color w:val="auto"/>
                <w:sz w:val="22"/>
                <w:szCs w:val="22"/>
                <w:lang w:val="el-GR"/>
              </w:rPr>
              <w:t>)</w:t>
            </w:r>
          </w:p>
          <w:p w:rsidR="00275B53" w:rsidRPr="00C7366D" w:rsidRDefault="00275B53" w:rsidP="00F25FB6">
            <w:pPr>
              <w:pStyle w:val="a6"/>
              <w:numPr>
                <w:ilvl w:val="0"/>
                <w:numId w:val="11"/>
              </w:numPr>
              <w:ind w:right="0"/>
              <w:jc w:val="both"/>
              <w:rPr>
                <w:rFonts w:ascii="Calibri" w:hAnsi="Calibri" w:cs="Times New Roman"/>
                <w:bCs/>
                <w:iCs w:val="0"/>
                <w:color w:val="auto"/>
                <w:sz w:val="22"/>
                <w:lang w:val="el-GR"/>
              </w:rPr>
            </w:pPr>
            <w:r w:rsidRPr="00C7366D">
              <w:rPr>
                <w:rFonts w:ascii="Calibri" w:hAnsi="Calibri" w:cs="Times New Roman"/>
                <w:iCs w:val="0"/>
                <w:color w:val="auto"/>
                <w:sz w:val="22"/>
                <w:szCs w:val="22"/>
                <w:lang w:val="el-GR"/>
              </w:rPr>
              <w:t>Οδηγός παιχνιδιού πύργου (10_3.3 Οδηγός Παιχνιδιού Πύργου.</w:t>
            </w:r>
            <w:r w:rsidRPr="00C7366D">
              <w:rPr>
                <w:rFonts w:ascii="Calibri" w:hAnsi="Calibri" w:cs="Times New Roman"/>
                <w:iCs w:val="0"/>
                <w:color w:val="auto"/>
                <w:sz w:val="22"/>
                <w:szCs w:val="22"/>
              </w:rPr>
              <w:t>pdf</w:t>
            </w:r>
            <w:r w:rsidRPr="00C7366D">
              <w:rPr>
                <w:rFonts w:ascii="Calibri" w:hAnsi="Calibri" w:cs="Times New Roman"/>
                <w:iCs w:val="0"/>
                <w:color w:val="auto"/>
                <w:sz w:val="22"/>
                <w:szCs w:val="22"/>
                <w:lang w:val="el-GR"/>
              </w:rPr>
              <w:t>)</w:t>
            </w:r>
          </w:p>
          <w:p w:rsidR="007919AA" w:rsidRPr="00C7366D" w:rsidRDefault="007919AA" w:rsidP="00DA2A6A">
            <w:pPr>
              <w:pStyle w:val="a6"/>
              <w:ind w:right="0"/>
              <w:jc w:val="both"/>
              <w:rPr>
                <w:rFonts w:ascii="Calibri" w:hAnsi="Calibri" w:cs="Times New Roman"/>
                <w:bCs/>
                <w:iCs w:val="0"/>
                <w:color w:val="auto"/>
                <w:sz w:val="22"/>
                <w:lang w:val="el-GR"/>
              </w:rPr>
            </w:pPr>
          </w:p>
          <w:p w:rsidR="00F25FB6" w:rsidRPr="00C7366D" w:rsidRDefault="00F25FB6" w:rsidP="00F25FB6">
            <w:pPr>
              <w:spacing w:after="0"/>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lang w:val="el-GR"/>
              </w:rPr>
              <w:t>Στην εφαρμογή του Προγράμματος, το PMI Greece</w:t>
            </w:r>
            <w:r w:rsidR="00265FD7">
              <w:rPr>
                <w:rFonts w:ascii="Calibri" w:eastAsia="Times New Roman" w:hAnsi="Calibri" w:cs="Calibri"/>
                <w:color w:val="auto"/>
                <w:sz w:val="22"/>
                <w:szCs w:val="22"/>
                <w:lang w:val="el-GR"/>
              </w:rPr>
              <w:t xml:space="preserve"> </w:t>
            </w:r>
            <w:r w:rsidRPr="00C7366D">
              <w:rPr>
                <w:rFonts w:ascii="Calibri" w:eastAsia="Times New Roman" w:hAnsi="Calibri" w:cs="Calibri"/>
                <w:color w:val="auto"/>
                <w:sz w:val="22"/>
                <w:szCs w:val="22"/>
                <w:lang w:val="el-GR"/>
              </w:rPr>
              <w:t xml:space="preserve">Chapter (Ελληνικό Παράρτημα Διοίκησης Έργων) δύναται να υποστηρίξει με τη συμμετοχή των </w:t>
            </w:r>
            <w:r w:rsidRPr="00C7366D">
              <w:rPr>
                <w:rFonts w:ascii="Calibri" w:eastAsia="Times New Roman" w:hAnsi="Calibri" w:cs="Calibri"/>
                <w:color w:val="auto"/>
                <w:sz w:val="22"/>
                <w:szCs w:val="22"/>
                <w:lang w:val="el-GR"/>
              </w:rPr>
              <w:lastRenderedPageBreak/>
              <w:t xml:space="preserve">εθελοντών μελών του, είτε με φυσική παρουσία σε επιλεγμένα σχολεία των περιφερειακών ενοτήτων της επικράτειας (όπου υπάρχει διαθεσιμότητα μελών και κατόπιν σχετικού προγραμματισμού) καθώς και μέσω χρήσης σύγχρονων ψηφιακών τεχνολογιών διαδικτύου (π.χ. τηλεδιάσκεψης) στην υπόλοιπη επικράτεια: </w:t>
            </w:r>
          </w:p>
          <w:p w:rsidR="00F25FB6" w:rsidRPr="00C7366D" w:rsidRDefault="00F25FB6" w:rsidP="00F25FB6">
            <w:pPr>
              <w:spacing w:after="0"/>
              <w:jc w:val="both"/>
              <w:rPr>
                <w:rFonts w:ascii="Calibri" w:eastAsia="Times New Roman" w:hAnsi="Calibri" w:cs="Calibri"/>
                <w:color w:val="auto"/>
                <w:sz w:val="22"/>
                <w:lang w:val="el-GR"/>
              </w:rPr>
            </w:pPr>
          </w:p>
          <w:p w:rsidR="00F25FB6" w:rsidRPr="00C7366D" w:rsidRDefault="00F25FB6" w:rsidP="00F25FB6">
            <w:pPr>
              <w:pStyle w:val="af"/>
              <w:numPr>
                <w:ilvl w:val="0"/>
                <w:numId w:val="12"/>
              </w:numPr>
              <w:spacing w:after="0"/>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lang w:val="el-GR"/>
              </w:rPr>
              <w:t xml:space="preserve">Την επιμόρφωση και καθοδήγηση των εκπαιδευτικών που θα ασχοληθούν με τις δράσεις του Προγράμματος, </w:t>
            </w:r>
          </w:p>
          <w:p w:rsidR="00F25FB6" w:rsidRPr="00C7366D" w:rsidRDefault="00F25FB6" w:rsidP="00F25FB6">
            <w:pPr>
              <w:pStyle w:val="af"/>
              <w:numPr>
                <w:ilvl w:val="2"/>
                <w:numId w:val="12"/>
              </w:numPr>
              <w:spacing w:after="0"/>
              <w:ind w:left="851" w:hanging="425"/>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lang w:val="el-GR"/>
              </w:rPr>
              <w:t>στο αντικείμενο της Διοίκησης Έργων,</w:t>
            </w:r>
          </w:p>
          <w:p w:rsidR="00F25FB6" w:rsidRPr="00C7366D" w:rsidRDefault="00F25FB6" w:rsidP="00F25FB6">
            <w:pPr>
              <w:pStyle w:val="af"/>
              <w:numPr>
                <w:ilvl w:val="2"/>
                <w:numId w:val="12"/>
              </w:numPr>
              <w:spacing w:after="0"/>
              <w:ind w:left="851" w:hanging="425"/>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lang w:val="el-GR"/>
              </w:rPr>
              <w:t>στο</w:t>
            </w:r>
            <w:r w:rsidR="00C7366D" w:rsidRPr="00C7366D">
              <w:rPr>
                <w:rFonts w:ascii="Calibri" w:eastAsia="Times New Roman" w:hAnsi="Calibri" w:cs="Calibri"/>
                <w:color w:val="auto"/>
                <w:sz w:val="22"/>
                <w:szCs w:val="22"/>
                <w:lang w:val="el-GR"/>
              </w:rPr>
              <w:t>ν</w:t>
            </w:r>
            <w:r w:rsidRPr="00C7366D">
              <w:rPr>
                <w:rFonts w:ascii="Calibri" w:eastAsia="Times New Roman" w:hAnsi="Calibri" w:cs="Calibri"/>
                <w:color w:val="auto"/>
                <w:sz w:val="22"/>
                <w:szCs w:val="22"/>
                <w:lang w:val="el-GR"/>
              </w:rPr>
              <w:t xml:space="preserve"> σχεδιασμό του σχεδίου δράσης και την υλοποίηση ενός Προγράμματος (“</w:t>
            </w:r>
            <w:r w:rsidRPr="00C7366D">
              <w:rPr>
                <w:rFonts w:ascii="Calibri" w:eastAsia="Times New Roman" w:hAnsi="Calibri" w:cs="Calibri"/>
                <w:color w:val="auto"/>
                <w:sz w:val="22"/>
                <w:szCs w:val="22"/>
              </w:rPr>
              <w:t>trainthetrainers</w:t>
            </w:r>
            <w:r w:rsidRPr="00C7366D">
              <w:rPr>
                <w:rFonts w:ascii="Calibri" w:eastAsia="Times New Roman" w:hAnsi="Calibri" w:cs="Calibri"/>
                <w:color w:val="auto"/>
                <w:sz w:val="22"/>
                <w:szCs w:val="22"/>
                <w:lang w:val="el-GR"/>
              </w:rPr>
              <w:t>”),</w:t>
            </w:r>
          </w:p>
          <w:p w:rsidR="00F25FB6" w:rsidRPr="00C7366D" w:rsidRDefault="00F25FB6" w:rsidP="00F25FB6">
            <w:pPr>
              <w:pStyle w:val="af"/>
              <w:numPr>
                <w:ilvl w:val="2"/>
                <w:numId w:val="12"/>
              </w:numPr>
              <w:spacing w:after="0"/>
              <w:ind w:left="851" w:hanging="425"/>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shd w:val="clear" w:color="auto" w:fill="FFFFFF"/>
                <w:lang w:val="el-GR"/>
              </w:rPr>
              <w:t>στην υλοποίηση των c</w:t>
            </w:r>
            <w:r w:rsidRPr="00C7366D">
              <w:rPr>
                <w:rFonts w:ascii="Calibri" w:eastAsia="Times New Roman" w:hAnsi="Calibri" w:cs="Calibri"/>
                <w:color w:val="auto"/>
                <w:sz w:val="22"/>
                <w:szCs w:val="22"/>
                <w:shd w:val="clear" w:color="auto" w:fill="FFFFFF"/>
              </w:rPr>
              <w:t>ase</w:t>
            </w:r>
            <w:r w:rsidRPr="00C7366D">
              <w:rPr>
                <w:rFonts w:ascii="Calibri" w:eastAsia="Times New Roman" w:hAnsi="Calibri" w:cs="Calibri"/>
                <w:color w:val="auto"/>
                <w:sz w:val="22"/>
                <w:szCs w:val="22"/>
                <w:shd w:val="clear" w:color="auto" w:fill="FFFFFF"/>
                <w:lang w:val="el-GR"/>
              </w:rPr>
              <w:t> </w:t>
            </w:r>
            <w:r w:rsidRPr="00C7366D">
              <w:rPr>
                <w:rFonts w:ascii="Calibri" w:eastAsia="Times New Roman" w:hAnsi="Calibri" w:cs="Calibri"/>
                <w:color w:val="auto"/>
                <w:sz w:val="22"/>
                <w:szCs w:val="22"/>
                <w:shd w:val="clear" w:color="auto" w:fill="FFFFFF"/>
              </w:rPr>
              <w:t>studies</w:t>
            </w:r>
            <w:r w:rsidRPr="00C7366D">
              <w:rPr>
                <w:rFonts w:ascii="Calibri" w:eastAsia="Times New Roman" w:hAnsi="Calibri" w:cs="Calibri"/>
                <w:color w:val="auto"/>
                <w:sz w:val="22"/>
                <w:szCs w:val="22"/>
                <w:lang w:val="el-GR"/>
              </w:rPr>
              <w:t xml:space="preserve">και ειδικότερα στη λειτουργία της </w:t>
            </w:r>
            <w:r w:rsidRPr="00C7366D">
              <w:rPr>
                <w:rFonts w:ascii="Calibri" w:eastAsia="Times New Roman" w:hAnsi="Calibri" w:cs="Calibri"/>
                <w:bCs/>
                <w:color w:val="auto"/>
                <w:sz w:val="22"/>
                <w:szCs w:val="22"/>
                <w:shd w:val="clear" w:color="auto" w:fill="FFFFFF"/>
                <w:lang w:val="el-GR"/>
              </w:rPr>
              <w:t>ομάδας των καθηγητών και μεντόρων</w:t>
            </w:r>
            <w:r w:rsidRPr="00C7366D">
              <w:rPr>
                <w:rFonts w:ascii="Calibri" w:eastAsia="Times New Roman" w:hAnsi="Calibri" w:cs="Calibri"/>
                <w:color w:val="auto"/>
                <w:sz w:val="22"/>
                <w:szCs w:val="22"/>
                <w:shd w:val="clear" w:color="auto" w:fill="FFFFFF"/>
                <w:lang w:val="el-GR"/>
              </w:rPr>
              <w:t>, η οποία απαρτίζεται από τους καθηγητές του σχολείου, έμπειρων εκπαιδευτικών στα διαφορετικά αντικείμενα για τα οποία οι μαθητές καλούνται να υλοποιήσουν το έργο και από επαγγελματίες Project </w:t>
            </w:r>
            <w:r w:rsidRPr="00C7366D">
              <w:rPr>
                <w:rFonts w:ascii="Calibri" w:eastAsia="Times New Roman" w:hAnsi="Calibri" w:cs="Calibri"/>
                <w:color w:val="auto"/>
                <w:sz w:val="22"/>
                <w:szCs w:val="22"/>
              </w:rPr>
              <w:t>Managers</w:t>
            </w:r>
            <w:r w:rsidRPr="00C7366D">
              <w:rPr>
                <w:rFonts w:ascii="Calibri" w:eastAsia="Times New Roman" w:hAnsi="Calibri" w:cs="Calibri"/>
                <w:color w:val="auto"/>
                <w:sz w:val="22"/>
                <w:szCs w:val="22"/>
                <w:lang w:val="el-GR"/>
              </w:rPr>
              <w:t>,</w:t>
            </w:r>
          </w:p>
          <w:p w:rsidR="00F25FB6" w:rsidRPr="00C7366D" w:rsidRDefault="00F25FB6" w:rsidP="00F25FB6">
            <w:pPr>
              <w:pStyle w:val="af"/>
              <w:numPr>
                <w:ilvl w:val="0"/>
                <w:numId w:val="12"/>
              </w:numPr>
              <w:spacing w:after="0"/>
              <w:jc w:val="both"/>
              <w:rPr>
                <w:rFonts w:ascii="Calibri" w:eastAsia="Times New Roman" w:hAnsi="Calibri" w:cs="Calibri"/>
                <w:color w:val="auto"/>
                <w:sz w:val="22"/>
                <w:lang w:val="el-GR"/>
              </w:rPr>
            </w:pPr>
            <w:r w:rsidRPr="00C7366D">
              <w:rPr>
                <w:rFonts w:ascii="Calibri" w:eastAsia="Times New Roman" w:hAnsi="Calibri" w:cs="Calibri"/>
                <w:color w:val="auto"/>
                <w:sz w:val="22"/>
                <w:szCs w:val="22"/>
                <w:lang w:val="el-GR"/>
              </w:rPr>
              <w:t>Τη υλοποίηση του Προγράμματος σε σχολεία της επικράτειας που θα προσδιοριστούν και προγραμματιστούν.</w:t>
            </w:r>
          </w:p>
          <w:p w:rsidR="00F25FB6" w:rsidRPr="00A96677" w:rsidRDefault="00F25FB6" w:rsidP="00F25FB6">
            <w:pPr>
              <w:pStyle w:val="af"/>
              <w:spacing w:after="0" w:line="240" w:lineRule="auto"/>
              <w:ind w:left="360"/>
              <w:jc w:val="both"/>
              <w:rPr>
                <w:lang w:val="el-GR"/>
              </w:rPr>
            </w:pPr>
          </w:p>
          <w:p w:rsidR="00F25FB6" w:rsidRPr="00F25FB6" w:rsidRDefault="00F25FB6" w:rsidP="00DA2A6A">
            <w:pPr>
              <w:pStyle w:val="a6"/>
              <w:ind w:right="0"/>
              <w:jc w:val="both"/>
              <w:rPr>
                <w:rFonts w:ascii="Calibri" w:hAnsi="Calibri" w:cs="Times New Roman"/>
                <w:bCs/>
                <w:iCs w:val="0"/>
                <w:sz w:val="22"/>
                <w:lang w:val="el-GR"/>
              </w:rPr>
            </w:pPr>
          </w:p>
          <w:p w:rsidR="00A4318E" w:rsidRPr="00F25FB6" w:rsidRDefault="00A4318E" w:rsidP="00DA2A6A">
            <w:pPr>
              <w:pStyle w:val="a6"/>
              <w:ind w:right="0"/>
              <w:jc w:val="both"/>
              <w:rPr>
                <w:rFonts w:ascii="Calibri" w:hAnsi="Calibri" w:cs="Times New Roman"/>
                <w:bCs/>
                <w:iCs w:val="0"/>
                <w:sz w:val="22"/>
                <w:lang w:val="el-GR"/>
              </w:rPr>
            </w:pPr>
          </w:p>
          <w:p w:rsidR="00A4318E" w:rsidRPr="00F25FB6" w:rsidRDefault="00A4318E" w:rsidP="00DA2A6A">
            <w:pPr>
              <w:pStyle w:val="a6"/>
              <w:ind w:right="0"/>
              <w:jc w:val="both"/>
              <w:rPr>
                <w:rFonts w:ascii="Calibri" w:hAnsi="Calibri" w:cs="Times New Roman"/>
                <w:sz w:val="22"/>
                <w:lang w:val="el-GR"/>
              </w:rPr>
            </w:pPr>
          </w:p>
        </w:tc>
      </w:tr>
      <w:bookmarkEnd w:id="1"/>
    </w:tbl>
    <w:p w:rsidR="002B3238" w:rsidRPr="00F25FB6" w:rsidRDefault="002B3238" w:rsidP="002456E8">
      <w:pPr>
        <w:rPr>
          <w:rFonts w:ascii="Times New Roman" w:hAnsi="Times New Roman" w:cs="Times New Roman"/>
          <w:b/>
          <w:sz w:val="28"/>
          <w:lang w:val="el-GR"/>
        </w:rPr>
      </w:pPr>
      <w:r w:rsidRPr="00F25FB6">
        <w:rPr>
          <w:rFonts w:ascii="Times New Roman" w:hAnsi="Times New Roman" w:cs="Times New Roman"/>
          <w:b/>
          <w:sz w:val="28"/>
          <w:lang w:val="el-GR"/>
        </w:rPr>
        <w:lastRenderedPageBreak/>
        <w:br w:type="page"/>
      </w:r>
    </w:p>
    <w:sectPr w:rsidR="002B3238" w:rsidRPr="00F25FB6" w:rsidSect="002B3238">
      <w:footerReference w:type="default" r:id="rId13"/>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BF0" w:rsidRDefault="00F72BF0">
      <w:pPr>
        <w:spacing w:after="0" w:line="240" w:lineRule="auto"/>
      </w:pPr>
      <w:r>
        <w:separator/>
      </w:r>
    </w:p>
  </w:endnote>
  <w:endnote w:type="continuationSeparator" w:id="1">
    <w:p w:rsidR="00F72BF0" w:rsidRDefault="00F72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Light (Headings)">
    <w:altName w:val="Calibri Light"/>
    <w:panose1 w:val="00000000000000000000"/>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rFonts w:ascii="Calibri" w:hAnsi="Calibri"/>
            <w:color w:val="262626" w:themeColor="text1" w:themeTint="D9"/>
            <w:sz w:val="22"/>
            <w:szCs w:val="22"/>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2C76C1" w:rsidRDefault="002456E8" w:rsidP="007919AA">
              <w:pPr>
                <w:pStyle w:val="a8"/>
                <w:jc w:val="both"/>
                <w:rPr>
                  <w:rFonts w:ascii="Calibri" w:hAnsi="Calibri"/>
                  <w:color w:val="262626" w:themeColor="text1" w:themeTint="D9"/>
                  <w:sz w:val="22"/>
                  <w:szCs w:val="22"/>
                  <w:lang w:val="el-GR"/>
                </w:rPr>
              </w:pPr>
              <w:r>
                <w:rPr>
                  <w:rFonts w:ascii="Calibri" w:hAnsi="Calibri"/>
                  <w:color w:val="262626" w:themeColor="text1" w:themeTint="D9"/>
                  <w:sz w:val="22"/>
                  <w:szCs w:val="22"/>
                  <w:lang w:val="el-GR"/>
                </w:rPr>
                <w:t xml:space="preserve">«Έχω ένα Έργο να φέρω εις πέρας» Ελληνικό Παράρτημα του Ινστιτούτου Διοίκησης Έργων (PMI Greece Chapter) </w:t>
              </w:r>
            </w:p>
          </w:tc>
        </w:sdtContent>
      </w:sdt>
      <w:tc>
        <w:tcPr>
          <w:tcW w:w="104" w:type="pct"/>
          <w:vAlign w:val="bottom"/>
        </w:tcPr>
        <w:p w:rsidR="007A7084" w:rsidRPr="00694DC5" w:rsidRDefault="007A7084" w:rsidP="00384A08">
          <w:pPr>
            <w:pStyle w:val="a8"/>
            <w:rPr>
              <w:lang w:val="el-GR"/>
            </w:rPr>
          </w:pPr>
        </w:p>
      </w:tc>
      <w:tc>
        <w:tcPr>
          <w:tcW w:w="1696" w:type="pct"/>
          <w:vAlign w:val="bottom"/>
        </w:tcPr>
        <w:p w:rsidR="007A7084" w:rsidRPr="002C76C1" w:rsidRDefault="002C76C1" w:rsidP="007919AA">
          <w:pPr>
            <w:pStyle w:val="FooterRight"/>
            <w:jc w:val="left"/>
            <w:rPr>
              <w:rFonts w:ascii="Calibri" w:hAnsi="Calibri" w:cs="Times New Roman"/>
              <w:color w:val="262626" w:themeColor="text1" w:themeTint="D9"/>
              <w:sz w:val="22"/>
              <w:szCs w:val="22"/>
              <w:lang w:val="el-GR" w:eastAsia="ja-JP"/>
            </w:rPr>
          </w:pPr>
          <w:r w:rsidRPr="002C76C1">
            <w:rPr>
              <w:rFonts w:ascii="Calibri" w:hAnsi="Calibri" w:cs="Times New Roman"/>
              <w:color w:val="262626" w:themeColor="text1" w:themeTint="D9"/>
              <w:sz w:val="22"/>
              <w:szCs w:val="22"/>
              <w:lang w:val="el-GR" w:eastAsia="ja-JP"/>
            </w:rPr>
            <w:t>Δημιουργώ και Καινοτομώ</w:t>
          </w:r>
        </w:p>
        <w:p w:rsidR="002C76C1" w:rsidRPr="00DA2A6A" w:rsidRDefault="002C76C1" w:rsidP="007919AA">
          <w:pPr>
            <w:pStyle w:val="FooterRight"/>
            <w:jc w:val="left"/>
            <w:rPr>
              <w:lang w:val="el-GR"/>
            </w:rPr>
          </w:pP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BF0" w:rsidRDefault="00F72BF0">
      <w:pPr>
        <w:spacing w:after="0" w:line="240" w:lineRule="auto"/>
      </w:pPr>
      <w:r>
        <w:separator/>
      </w:r>
    </w:p>
  </w:footnote>
  <w:footnote w:type="continuationSeparator" w:id="1">
    <w:p w:rsidR="00F72BF0" w:rsidRDefault="00F72B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42E7844"/>
    <w:multiLevelType w:val="hybridMultilevel"/>
    <w:tmpl w:val="13F6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10E8C"/>
    <w:multiLevelType w:val="hybridMultilevel"/>
    <w:tmpl w:val="7E12E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E2572"/>
    <w:multiLevelType w:val="hybridMultilevel"/>
    <w:tmpl w:val="9D9619C2"/>
    <w:lvl w:ilvl="0" w:tplc="28F48D2E">
      <w:start w:val="1"/>
      <w:numFmt w:val="bullet"/>
      <w:lvlText w:val="•"/>
      <w:lvlJc w:val="left"/>
      <w:pPr>
        <w:ind w:left="360" w:hanging="360"/>
      </w:pPr>
      <w:rPr>
        <w:rFonts w:ascii="Calibri Light (Headings)" w:hAnsi="Calibri Light (Hea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B3550D"/>
    <w:multiLevelType w:val="hybridMultilevel"/>
    <w:tmpl w:val="4CB4EA90"/>
    <w:lvl w:ilvl="0" w:tplc="04090001">
      <w:start w:val="1"/>
      <w:numFmt w:val="bullet"/>
      <w:lvlText w:val=""/>
      <w:lvlJc w:val="left"/>
      <w:pPr>
        <w:ind w:left="720" w:hanging="360"/>
      </w:pPr>
      <w:rPr>
        <w:rFonts w:ascii="Symbol" w:hAnsi="Symbol" w:hint="default"/>
      </w:rPr>
    </w:lvl>
    <w:lvl w:ilvl="1" w:tplc="E4845EF2">
      <w:start w:val="1"/>
      <w:numFmt w:val="lowerLetter"/>
      <w:lvlText w:val="%2."/>
      <w:lvlJc w:val="left"/>
      <w:pPr>
        <w:ind w:left="1440" w:hanging="360"/>
      </w:pPr>
    </w:lvl>
    <w:lvl w:ilvl="2" w:tplc="028871F0">
      <w:start w:val="1"/>
      <w:numFmt w:val="lowerRoman"/>
      <w:lvlText w:val="%3."/>
      <w:lvlJc w:val="right"/>
      <w:pPr>
        <w:ind w:left="2160" w:hanging="180"/>
      </w:pPr>
    </w:lvl>
    <w:lvl w:ilvl="3" w:tplc="66F677E0">
      <w:start w:val="1"/>
      <w:numFmt w:val="decimal"/>
      <w:lvlText w:val="%4."/>
      <w:lvlJc w:val="left"/>
      <w:pPr>
        <w:ind w:left="2880" w:hanging="360"/>
      </w:pPr>
    </w:lvl>
    <w:lvl w:ilvl="4" w:tplc="39EA2AB8">
      <w:start w:val="1"/>
      <w:numFmt w:val="lowerLetter"/>
      <w:lvlText w:val="%5."/>
      <w:lvlJc w:val="left"/>
      <w:pPr>
        <w:ind w:left="3600" w:hanging="360"/>
      </w:pPr>
    </w:lvl>
    <w:lvl w:ilvl="5" w:tplc="202A3C04">
      <w:start w:val="1"/>
      <w:numFmt w:val="lowerRoman"/>
      <w:lvlText w:val="%6."/>
      <w:lvlJc w:val="right"/>
      <w:pPr>
        <w:ind w:left="4320" w:hanging="180"/>
      </w:pPr>
    </w:lvl>
    <w:lvl w:ilvl="6" w:tplc="B53E9CD4">
      <w:start w:val="1"/>
      <w:numFmt w:val="decimal"/>
      <w:lvlText w:val="%7."/>
      <w:lvlJc w:val="left"/>
      <w:pPr>
        <w:ind w:left="5040" w:hanging="360"/>
      </w:pPr>
    </w:lvl>
    <w:lvl w:ilvl="7" w:tplc="0FB887EC">
      <w:start w:val="1"/>
      <w:numFmt w:val="lowerLetter"/>
      <w:lvlText w:val="%8."/>
      <w:lvlJc w:val="left"/>
      <w:pPr>
        <w:ind w:left="5760" w:hanging="360"/>
      </w:pPr>
    </w:lvl>
    <w:lvl w:ilvl="8" w:tplc="F928F862">
      <w:start w:val="1"/>
      <w:numFmt w:val="lowerRoman"/>
      <w:lvlText w:val="%9."/>
      <w:lvlJc w:val="right"/>
      <w:pPr>
        <w:ind w:left="6480" w:hanging="180"/>
      </w:pPr>
    </w:lvl>
  </w:abstractNum>
  <w:abstractNum w:abstractNumId="7">
    <w:nsid w:val="5CAE5703"/>
    <w:multiLevelType w:val="hybridMultilevel"/>
    <w:tmpl w:val="8E26A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C542C11"/>
    <w:multiLevelType w:val="hybridMultilevel"/>
    <w:tmpl w:val="9FB44D3A"/>
    <w:lvl w:ilvl="0" w:tplc="A3440658">
      <w:start w:val="3"/>
      <w:numFmt w:val="bullet"/>
      <w:lvlText w:val="-"/>
      <w:lvlJc w:val="left"/>
      <w:pPr>
        <w:ind w:left="720" w:hanging="360"/>
      </w:pPr>
      <w:rPr>
        <w:rFonts w:ascii="Calibri" w:eastAsiaTheme="minorEastAsia" w:hAnsi="Calibri"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64F0518"/>
    <w:multiLevelType w:val="hybridMultilevel"/>
    <w:tmpl w:val="EBC8E7D4"/>
    <w:lvl w:ilvl="0" w:tplc="8E3AAF70">
      <w:start w:val="1"/>
      <w:numFmt w:val="bullet"/>
      <w:lvlText w:val=""/>
      <w:lvlJc w:val="left"/>
      <w:pPr>
        <w:ind w:left="360" w:hanging="360"/>
      </w:pPr>
      <w:rPr>
        <w:rFonts w:ascii="Wingdings 2" w:hAnsi="Wingdings 2" w:cs="Times New Roman" w:hint="default"/>
        <w:color w:val="auto"/>
      </w:rPr>
    </w:lvl>
    <w:lvl w:ilvl="1" w:tplc="D050300A">
      <w:start w:val="1"/>
      <w:numFmt w:val="decimal"/>
      <w:lvlText w:val="%2)"/>
      <w:lvlJc w:val="left"/>
      <w:pPr>
        <w:ind w:left="360" w:hanging="360"/>
      </w:pPr>
      <w:rPr>
        <w:rFonts w:hint="default"/>
      </w:rPr>
    </w:lvl>
    <w:lvl w:ilvl="2" w:tplc="D050300A">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FBB7B55"/>
    <w:multiLevelType w:val="hybridMultilevel"/>
    <w:tmpl w:val="2666651C"/>
    <w:lvl w:ilvl="0" w:tplc="B210BEC6">
      <w:start w:val="3"/>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7"/>
  </w:num>
  <w:num w:numId="8">
    <w:abstractNumId w:val="3"/>
  </w:num>
  <w:num w:numId="9">
    <w:abstractNumId w:val="6"/>
  </w:num>
  <w:num w:numId="10">
    <w:abstractNumId w:val="4"/>
  </w:num>
  <w:num w:numId="11">
    <w:abstractNumId w:val="8"/>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A4318E"/>
    <w:rsid w:val="00056BDA"/>
    <w:rsid w:val="00062EFE"/>
    <w:rsid w:val="00090017"/>
    <w:rsid w:val="000932CB"/>
    <w:rsid w:val="000E14DF"/>
    <w:rsid w:val="00165340"/>
    <w:rsid w:val="001845BE"/>
    <w:rsid w:val="001A7051"/>
    <w:rsid w:val="001D3F69"/>
    <w:rsid w:val="001F4E23"/>
    <w:rsid w:val="002456E8"/>
    <w:rsid w:val="0026113B"/>
    <w:rsid w:val="00265FD7"/>
    <w:rsid w:val="00275B53"/>
    <w:rsid w:val="002B3238"/>
    <w:rsid w:val="002C76C1"/>
    <w:rsid w:val="002E4E12"/>
    <w:rsid w:val="002E5DE6"/>
    <w:rsid w:val="002F1886"/>
    <w:rsid w:val="002F444C"/>
    <w:rsid w:val="003421A5"/>
    <w:rsid w:val="003606E0"/>
    <w:rsid w:val="00384A08"/>
    <w:rsid w:val="0044266D"/>
    <w:rsid w:val="004A5130"/>
    <w:rsid w:val="004D4721"/>
    <w:rsid w:val="004E3499"/>
    <w:rsid w:val="0051692A"/>
    <w:rsid w:val="0058638A"/>
    <w:rsid w:val="0067573E"/>
    <w:rsid w:val="00694DC5"/>
    <w:rsid w:val="00782074"/>
    <w:rsid w:val="007919AA"/>
    <w:rsid w:val="00792D99"/>
    <w:rsid w:val="007A7084"/>
    <w:rsid w:val="007D45EF"/>
    <w:rsid w:val="00817121"/>
    <w:rsid w:val="008251A8"/>
    <w:rsid w:val="00871D49"/>
    <w:rsid w:val="008B714F"/>
    <w:rsid w:val="008C2A28"/>
    <w:rsid w:val="009042A3"/>
    <w:rsid w:val="009D619F"/>
    <w:rsid w:val="009F709B"/>
    <w:rsid w:val="00A03075"/>
    <w:rsid w:val="00A4318E"/>
    <w:rsid w:val="00A52A7F"/>
    <w:rsid w:val="00A603CC"/>
    <w:rsid w:val="00AF28CB"/>
    <w:rsid w:val="00B64F98"/>
    <w:rsid w:val="00C64A94"/>
    <w:rsid w:val="00C660B1"/>
    <w:rsid w:val="00C72B69"/>
    <w:rsid w:val="00C7366D"/>
    <w:rsid w:val="00D27C90"/>
    <w:rsid w:val="00D350A4"/>
    <w:rsid w:val="00D52277"/>
    <w:rsid w:val="00D55F19"/>
    <w:rsid w:val="00DA2A6A"/>
    <w:rsid w:val="00DB5AD0"/>
    <w:rsid w:val="00DF5873"/>
    <w:rsid w:val="00E20E90"/>
    <w:rsid w:val="00EA0FAA"/>
    <w:rsid w:val="00F25FB6"/>
    <w:rsid w:val="00F277E6"/>
    <w:rsid w:val="00F445ED"/>
    <w:rsid w:val="00F56FB8"/>
    <w:rsid w:val="00F72BF0"/>
    <w:rsid w:val="00F73F39"/>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9"/>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694DC5"/>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F25FB6"/>
    <w:pPr>
      <w:ind w:left="720"/>
      <w:contextualSpacing/>
    </w:pPr>
  </w:style>
  <w:style w:type="paragraph" w:customStyle="1" w:styleId="paragraph">
    <w:name w:val="paragraph"/>
    <w:basedOn w:val="a1"/>
    <w:rsid w:val="00F25FB6"/>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i-greece.org/component/sppagebuilder/?view=page&amp;layout=edit&amp;id=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mi-greece.org/2019-08-28-09-34-47/knowledge-feeds" TargetMode="External"/><Relationship Id="rId12" Type="http://schemas.openxmlformats.org/officeDocument/2006/relationships/hyperlink" Target="https://pmief.org/library/resources/tower-ga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ief.org/library/resources/project-management-skills-for-lif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mief.org/library" TargetMode="External"/><Relationship Id="rId4" Type="http://schemas.openxmlformats.org/officeDocument/2006/relationships/webSettings" Target="webSettings.xml"/><Relationship Id="rId9" Type="http://schemas.openxmlformats.org/officeDocument/2006/relationships/hyperlink" Target="https://pmi-greece.org/2019-08-28-09-34-47/2019-08-28-09-37-26/42-schools-project-manage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Light (Headings)">
    <w:altName w:val="Calibri Light"/>
    <w:panose1 w:val="00000000000000000000"/>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835C72"/>
    <w:rsid w:val="008D2C98"/>
    <w:rsid w:val="00A17A50"/>
    <w:rsid w:val="00AD667E"/>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2C98"/>
  </w:style>
  <w:style w:type="paragraph" w:styleId="20">
    <w:name w:val="heading 2"/>
    <w:basedOn w:val="a1"/>
    <w:next w:val="a1"/>
    <w:link w:val="2Char"/>
    <w:uiPriority w:val="1"/>
    <w:qFormat/>
    <w:rsid w:val="008D2C98"/>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8D2C98"/>
  </w:style>
  <w:style w:type="paragraph" w:customStyle="1" w:styleId="B7E4BBFF16F4A44FAF7EA87E000C6F79">
    <w:name w:val="B7E4BBFF16F4A44FAF7EA87E000C6F79"/>
    <w:rsid w:val="008D2C98"/>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8D2C98"/>
  </w:style>
  <w:style w:type="paragraph" w:styleId="a">
    <w:name w:val="List Number"/>
    <w:basedOn w:val="a1"/>
    <w:uiPriority w:val="1"/>
    <w:qFormat/>
    <w:rsid w:val="008D2C98"/>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8D2C98"/>
  </w:style>
  <w:style w:type="paragraph" w:customStyle="1" w:styleId="297FE8CABD9ACD4F951EB8525DFD0E71">
    <w:name w:val="297FE8CABD9ACD4F951EB8525DFD0E71"/>
    <w:rsid w:val="008D2C98"/>
  </w:style>
  <w:style w:type="paragraph" w:customStyle="1" w:styleId="3D8239F3EE9CAD47AA02743D3F6BDC53">
    <w:name w:val="3D8239F3EE9CAD47AA02743D3F6BDC53"/>
    <w:rsid w:val="008D2C98"/>
  </w:style>
  <w:style w:type="paragraph" w:styleId="a5">
    <w:name w:val="Block Text"/>
    <w:basedOn w:val="a1"/>
    <w:uiPriority w:val="1"/>
    <w:unhideWhenUsed/>
    <w:qFormat/>
    <w:rsid w:val="008D2C98"/>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8D2C98"/>
    <w:pPr>
      <w:numPr>
        <w:numId w:val="3"/>
      </w:numPr>
      <w:spacing w:after="40"/>
    </w:pPr>
  </w:style>
  <w:style w:type="paragraph" w:customStyle="1" w:styleId="46D62093807D934AB9A73489B283A86E">
    <w:name w:val="46D62093807D934AB9A73489B283A86E"/>
    <w:rsid w:val="008D2C98"/>
  </w:style>
  <w:style w:type="character" w:customStyle="1" w:styleId="2Char">
    <w:name w:val="Επικεφαλίδα 2 Char"/>
    <w:basedOn w:val="a2"/>
    <w:link w:val="20"/>
    <w:uiPriority w:val="1"/>
    <w:rsid w:val="008D2C98"/>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8D2C98"/>
  </w:style>
  <w:style w:type="character" w:styleId="a6">
    <w:name w:val="Placeholder Text"/>
    <w:basedOn w:val="a2"/>
    <w:uiPriority w:val="99"/>
    <w:semiHidden/>
    <w:rsid w:val="008D2C98"/>
    <w:rPr>
      <w:color w:val="808080"/>
    </w:rPr>
  </w:style>
  <w:style w:type="paragraph" w:customStyle="1" w:styleId="EB7008F36BDA0F4AA3E78B8BC9FCC0DD">
    <w:name w:val="EB7008F36BDA0F4AA3E78B8BC9FCC0DD"/>
    <w:rsid w:val="008D2C98"/>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1547</Words>
  <Characters>8355</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«Έχω ένα Έργο να φέρω εις πέρας»
Ελληνικό Παράρτημα του Ινστιτούτου Διοίκησης Έργων (PMI Greece Chapter) </vt:lpstr>
      <vt:lpstr/>
    </vt:vector>
  </TitlesOfParts>
  <Manager/>
  <Company/>
  <LinksUpToDate>false</LinksUpToDate>
  <CharactersWithSpaces>9883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«Έχω ένα Έργο να φέρω εις πέρας» 
Ελληνικό Παράρτημα του Ινστιτούτου Διοίκησης Έργων (PMI Greece Chapter) </dc:title>
  <dc:subject/>
  <dc:creator>Theodora Asteri</dc:creator>
  <cp:keywords/>
  <dc:description/>
  <cp:lastModifiedBy>User</cp:lastModifiedBy>
  <cp:revision>9</cp:revision>
  <dcterms:created xsi:type="dcterms:W3CDTF">2020-04-24T12:25:00Z</dcterms:created>
  <dcterms:modified xsi:type="dcterms:W3CDTF">2020-11-03T09:33:00Z</dcterms:modified>
  <cp:category/>
</cp:coreProperties>
</file>