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1"/>
        <w:gridCol w:w="2904"/>
        <w:gridCol w:w="3085"/>
        <w:gridCol w:w="401"/>
        <w:gridCol w:w="3487"/>
      </w:tblGrid>
      <w:tr w:rsidR="009A237B" w:rsidRPr="00A20C45" w:rsidTr="00094C30">
        <w:tc>
          <w:tcPr>
            <w:tcW w:w="13948" w:type="dxa"/>
            <w:gridSpan w:val="5"/>
            <w:shd w:val="clear" w:color="auto" w:fill="auto"/>
          </w:tcPr>
          <w:p w:rsidR="009A237B" w:rsidRPr="00B4107D" w:rsidRDefault="009A237B" w:rsidP="00094C30">
            <w:pPr>
              <w:spacing w:line="276" w:lineRule="auto"/>
              <w:jc w:val="center"/>
              <w:rPr>
                <w:b/>
                <w:bCs/>
              </w:rPr>
            </w:pPr>
            <w:r w:rsidRPr="00B4107D">
              <w:rPr>
                <w:b/>
                <w:bCs/>
              </w:rPr>
              <w:t xml:space="preserve">ΤΑΥΤΟΤΗΤΑ </w:t>
            </w:r>
          </w:p>
          <w:p w:rsidR="009A237B" w:rsidRPr="00B4107D" w:rsidRDefault="009A237B" w:rsidP="00094C30">
            <w:pPr>
              <w:spacing w:line="276" w:lineRule="auto"/>
              <w:jc w:val="center"/>
              <w:rPr>
                <w:b/>
                <w:bCs/>
              </w:rPr>
            </w:pPr>
            <w:r w:rsidRPr="00B4107D">
              <w:rPr>
                <w:b/>
                <w:bCs/>
              </w:rPr>
              <w:t xml:space="preserve">ΠΡΟΓΡΑΜΜΑΤΟΣ </w:t>
            </w:r>
            <w:r>
              <w:rPr>
                <w:b/>
                <w:bCs/>
              </w:rPr>
              <w:t>ΚΑΛΛΙΕΡΓΕΙΑΣ</w:t>
            </w:r>
            <w:r w:rsidRPr="00B4107D">
              <w:rPr>
                <w:b/>
                <w:bCs/>
              </w:rPr>
              <w:t xml:space="preserve"> ΔΕΞΙΟΤΗΤΩΝ</w:t>
            </w:r>
          </w:p>
        </w:tc>
      </w:tr>
      <w:tr w:rsidR="009A237B" w:rsidRPr="00A20C45" w:rsidTr="00094C30">
        <w:tc>
          <w:tcPr>
            <w:tcW w:w="4071" w:type="dxa"/>
            <w:shd w:val="clear" w:color="auto" w:fill="auto"/>
          </w:tcPr>
          <w:p w:rsidR="009A237B" w:rsidRPr="00B4107D" w:rsidRDefault="009A237B" w:rsidP="00094C30">
            <w:pPr>
              <w:spacing w:line="276" w:lineRule="auto"/>
              <w:rPr>
                <w:rFonts w:eastAsia="MS Mincho"/>
                <w:b/>
                <w:bCs/>
                <w:color w:val="000000"/>
                <w:kern w:val="28"/>
              </w:rPr>
            </w:pPr>
            <w:r w:rsidRPr="00B4107D">
              <w:rPr>
                <w:rFonts w:eastAsia="MS Mincho" w:cs="Calibri"/>
                <w:b/>
                <w:bCs/>
                <w:color w:val="000000"/>
                <w:kern w:val="28"/>
                <w:lang w:eastAsia="el-GR"/>
              </w:rPr>
              <w:t xml:space="preserve">ΤΙΤΛΟΣ  </w:t>
            </w:r>
          </w:p>
        </w:tc>
        <w:tc>
          <w:tcPr>
            <w:tcW w:w="9877" w:type="dxa"/>
            <w:gridSpan w:val="4"/>
            <w:shd w:val="clear" w:color="auto" w:fill="auto"/>
          </w:tcPr>
          <w:p w:rsidR="009A237B" w:rsidRPr="00924794" w:rsidRDefault="009A237B" w:rsidP="00094C30">
            <w:pPr>
              <w:spacing w:line="276" w:lineRule="auto"/>
              <w:rPr>
                <w:bCs/>
              </w:rPr>
            </w:pPr>
            <w:proofErr w:type="spellStart"/>
            <w:r w:rsidRPr="00924794">
              <w:rPr>
                <w:bCs/>
              </w:rPr>
              <w:t>Cin</w:t>
            </w:r>
            <w:proofErr w:type="spellEnd"/>
            <w:r w:rsidRPr="00924794">
              <w:rPr>
                <w:bCs/>
              </w:rPr>
              <w:t>(e)περίληψη στην τάξη</w:t>
            </w:r>
          </w:p>
        </w:tc>
      </w:tr>
      <w:tr w:rsidR="009A237B" w:rsidRPr="00A20C45" w:rsidTr="00094C30">
        <w:tc>
          <w:tcPr>
            <w:tcW w:w="4071" w:type="dxa"/>
            <w:shd w:val="clear" w:color="auto" w:fill="auto"/>
          </w:tcPr>
          <w:p w:rsidR="009A237B" w:rsidRPr="00B4107D" w:rsidRDefault="009A237B" w:rsidP="00094C30">
            <w:pPr>
              <w:spacing w:line="276" w:lineRule="auto"/>
              <w:rPr>
                <w:rFonts w:eastAsia="MS Mincho"/>
                <w:b/>
                <w:bCs/>
                <w:color w:val="000000"/>
                <w:kern w:val="28"/>
              </w:rPr>
            </w:pPr>
            <w:r w:rsidRPr="00B4107D">
              <w:rPr>
                <w:rFonts w:eastAsia="MS Mincho" w:cs="Calibri"/>
                <w:b/>
                <w:bCs/>
                <w:color w:val="000000"/>
                <w:kern w:val="28"/>
                <w:lang w:eastAsia="el-GR"/>
              </w:rPr>
              <w:t>ΦΟΡΕΑΣ</w:t>
            </w:r>
          </w:p>
        </w:tc>
        <w:tc>
          <w:tcPr>
            <w:tcW w:w="9877" w:type="dxa"/>
            <w:gridSpan w:val="4"/>
            <w:shd w:val="clear" w:color="auto" w:fill="auto"/>
          </w:tcPr>
          <w:p w:rsidR="009A237B" w:rsidRPr="00924794" w:rsidRDefault="009A237B" w:rsidP="00094C30">
            <w:pPr>
              <w:spacing w:line="276" w:lineRule="auto"/>
              <w:rPr>
                <w:bCs/>
              </w:rPr>
            </w:pPr>
            <w:r w:rsidRPr="00924794">
              <w:rPr>
                <w:bCs/>
              </w:rPr>
              <w:t>Εθνικό Κέντρο Οπτικοακουστικών Μέσων και Επικοινωνίας (ΕΚΟΜΕ)</w:t>
            </w:r>
          </w:p>
        </w:tc>
      </w:tr>
      <w:tr w:rsidR="009A237B" w:rsidRPr="00A20C45" w:rsidTr="00094C30">
        <w:trPr>
          <w:trHeight w:val="951"/>
        </w:trPr>
        <w:tc>
          <w:tcPr>
            <w:tcW w:w="4071" w:type="dxa"/>
            <w:shd w:val="clear" w:color="auto" w:fill="auto"/>
          </w:tcPr>
          <w:p w:rsidR="009A237B" w:rsidRPr="00B4107D" w:rsidRDefault="009A237B" w:rsidP="00094C30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  <w:r w:rsidRPr="00B4107D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ΘΕΜΑΤΙΚΗ ΕΝΟΤΗΤΑ</w:t>
            </w:r>
          </w:p>
          <w:p w:rsidR="009A237B" w:rsidRPr="00B4107D" w:rsidRDefault="009A237B" w:rsidP="00094C30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</w:p>
        </w:tc>
        <w:tc>
          <w:tcPr>
            <w:tcW w:w="2904" w:type="dxa"/>
            <w:shd w:val="clear" w:color="auto" w:fill="auto"/>
          </w:tcPr>
          <w:p w:rsidR="009A237B" w:rsidRPr="00924794" w:rsidRDefault="009A237B" w:rsidP="00094C30">
            <w:pPr>
              <w:spacing w:line="276" w:lineRule="auto"/>
              <w:rPr>
                <w:bCs/>
              </w:rPr>
            </w:pPr>
            <w:r w:rsidRPr="00924794">
              <w:rPr>
                <w:bCs/>
              </w:rPr>
              <w:t>Ενδιαφέρομαι και Ενεργώ - Κοινωνική Συναίσθηση και Ευθύνη</w:t>
            </w:r>
          </w:p>
        </w:tc>
        <w:tc>
          <w:tcPr>
            <w:tcW w:w="3085" w:type="dxa"/>
            <w:shd w:val="clear" w:color="auto" w:fill="auto"/>
          </w:tcPr>
          <w:p w:rsidR="009A237B" w:rsidRPr="00B4107D" w:rsidRDefault="009A237B" w:rsidP="00094C30">
            <w:pPr>
              <w:spacing w:line="276" w:lineRule="auto"/>
              <w:rPr>
                <w:b/>
                <w:bCs/>
              </w:rPr>
            </w:pPr>
            <w:r w:rsidRPr="00B4107D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ΥΠΟΘΕΜΑΤΙΚΗ ΕΝΟΤΗΤΑ</w:t>
            </w:r>
          </w:p>
        </w:tc>
        <w:tc>
          <w:tcPr>
            <w:tcW w:w="3888" w:type="dxa"/>
            <w:gridSpan w:val="2"/>
            <w:shd w:val="clear" w:color="auto" w:fill="auto"/>
          </w:tcPr>
          <w:p w:rsidR="009A237B" w:rsidRPr="00A20C45" w:rsidRDefault="009A237B" w:rsidP="00094C30">
            <w:pPr>
              <w:spacing w:line="276" w:lineRule="auto"/>
            </w:pPr>
            <w:r w:rsidRPr="00E46311">
              <w:t>Συμπερίληψη: Αλληλοσεβασμός, διαφορετικότητα</w:t>
            </w:r>
          </w:p>
        </w:tc>
      </w:tr>
      <w:tr w:rsidR="009A237B" w:rsidRPr="00A20C45" w:rsidTr="00094C30">
        <w:trPr>
          <w:trHeight w:val="905"/>
        </w:trPr>
        <w:tc>
          <w:tcPr>
            <w:tcW w:w="4071" w:type="dxa"/>
            <w:shd w:val="clear" w:color="auto" w:fill="auto"/>
          </w:tcPr>
          <w:p w:rsidR="009A237B" w:rsidRPr="00B4107D" w:rsidRDefault="009A237B" w:rsidP="00094C30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  <w:r w:rsidRPr="00B4107D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ΕΚΠΑΙΔΕΥΣΗ</w:t>
            </w:r>
          </w:p>
          <w:p w:rsidR="009A237B" w:rsidRPr="00B4107D" w:rsidRDefault="009A237B" w:rsidP="00094C30">
            <w:pPr>
              <w:spacing w:line="276" w:lineRule="auto"/>
              <w:rPr>
                <w:b/>
                <w:bCs/>
                <w:color w:val="000000"/>
                <w:kern w:val="24"/>
              </w:rPr>
            </w:pPr>
            <w:r w:rsidRPr="00B4107D">
              <w:rPr>
                <w:rFonts w:eastAsia="Times New Roman" w:cs="Calibri"/>
                <w:kern w:val="0"/>
                <w:lang w:eastAsia="el-GR"/>
              </w:rPr>
              <w:t>Γενική/Ειδική</w:t>
            </w:r>
            <w:r w:rsidRPr="00B4107D">
              <w:rPr>
                <w:rFonts w:eastAsia="Times New Roman" w:cs="Calibri"/>
                <w:b/>
                <w:bCs/>
                <w:i/>
                <w:iCs/>
                <w:color w:val="000000"/>
                <w:kern w:val="24"/>
                <w:lang w:eastAsia="el-GR"/>
              </w:rPr>
              <w:t> </w:t>
            </w:r>
          </w:p>
        </w:tc>
        <w:tc>
          <w:tcPr>
            <w:tcW w:w="2904" w:type="dxa"/>
            <w:shd w:val="clear" w:color="auto" w:fill="auto"/>
          </w:tcPr>
          <w:p w:rsidR="009A237B" w:rsidRPr="00A20C45" w:rsidRDefault="009A237B" w:rsidP="00094C30">
            <w:pPr>
              <w:spacing w:line="276" w:lineRule="auto"/>
            </w:pPr>
            <w:r w:rsidRPr="00E072BB">
              <w:t>Γενική/Ειδική</w:t>
            </w:r>
          </w:p>
        </w:tc>
        <w:tc>
          <w:tcPr>
            <w:tcW w:w="3085" w:type="dxa"/>
            <w:shd w:val="clear" w:color="auto" w:fill="auto"/>
          </w:tcPr>
          <w:p w:rsidR="009A237B" w:rsidRPr="00A20C45" w:rsidRDefault="009A237B" w:rsidP="00094C30">
            <w:pPr>
              <w:spacing w:line="276" w:lineRule="auto"/>
            </w:pPr>
            <w:r w:rsidRPr="00B4107D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ΛΕΞΕΙΣ ΚΛΕΙΔΙΑ</w:t>
            </w:r>
          </w:p>
        </w:tc>
        <w:tc>
          <w:tcPr>
            <w:tcW w:w="3888" w:type="dxa"/>
            <w:gridSpan w:val="2"/>
            <w:shd w:val="clear" w:color="auto" w:fill="auto"/>
          </w:tcPr>
          <w:p w:rsidR="009A237B" w:rsidRPr="00A20C45" w:rsidRDefault="009A237B" w:rsidP="00094C30">
            <w:pPr>
              <w:spacing w:line="276" w:lineRule="auto"/>
            </w:pPr>
            <w:r w:rsidRPr="00E072BB">
              <w:t>ευάλωτες κοινωνικές ομάδες, συμπερίληψη στην εκπαίδευση,  αλληλοσεβασμός και σεβασμός στη διαφορετικότητα,  συνεργασία/</w:t>
            </w:r>
            <w:proofErr w:type="spellStart"/>
            <w:r w:rsidRPr="00E072BB">
              <w:t>συνεργατικότητα</w:t>
            </w:r>
            <w:proofErr w:type="spellEnd"/>
            <w:r w:rsidRPr="00E072BB">
              <w:t>,  κοινωνική ευαισθησία</w:t>
            </w:r>
          </w:p>
        </w:tc>
      </w:tr>
      <w:tr w:rsidR="009A237B" w:rsidRPr="00A20C45" w:rsidTr="00094C30">
        <w:tc>
          <w:tcPr>
            <w:tcW w:w="4071" w:type="dxa"/>
            <w:shd w:val="clear" w:color="auto" w:fill="auto"/>
          </w:tcPr>
          <w:p w:rsidR="009A237B" w:rsidRPr="00B4107D" w:rsidRDefault="009A237B" w:rsidP="00094C30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  <w:r w:rsidRPr="00B4107D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ΣΧΟΛΕΙΟ</w:t>
            </w:r>
          </w:p>
          <w:p w:rsidR="009A237B" w:rsidRPr="00E072BB" w:rsidRDefault="009A237B" w:rsidP="00094C30">
            <w:pPr>
              <w:spacing w:line="276" w:lineRule="auto"/>
              <w:rPr>
                <w:rFonts w:cs="Calibri"/>
                <w:color w:val="000000"/>
                <w:kern w:val="24"/>
                <w:lang w:eastAsia="el-GR"/>
              </w:rPr>
            </w:pPr>
            <w:r>
              <w:rPr>
                <w:rFonts w:cs="Calibri"/>
                <w:color w:val="000000"/>
                <w:kern w:val="24"/>
                <w:lang w:eastAsia="el-GR"/>
              </w:rPr>
              <w:t>Νηπιαγωγείο/Δημοτικό/Γυμνάσιο</w:t>
            </w:r>
          </w:p>
        </w:tc>
        <w:tc>
          <w:tcPr>
            <w:tcW w:w="2904" w:type="dxa"/>
            <w:shd w:val="clear" w:color="auto" w:fill="auto"/>
          </w:tcPr>
          <w:p w:rsidR="009A237B" w:rsidRPr="00A20C45" w:rsidRDefault="009A237B" w:rsidP="00094C30">
            <w:pPr>
              <w:spacing w:line="276" w:lineRule="auto"/>
            </w:pPr>
            <w:r w:rsidRPr="00E072BB">
              <w:t>Δημοτικό</w:t>
            </w:r>
          </w:p>
        </w:tc>
        <w:tc>
          <w:tcPr>
            <w:tcW w:w="3085" w:type="dxa"/>
            <w:shd w:val="clear" w:color="auto" w:fill="auto"/>
          </w:tcPr>
          <w:p w:rsidR="009A237B" w:rsidRPr="00A20C45" w:rsidRDefault="009A237B" w:rsidP="00094C30">
            <w:pPr>
              <w:spacing w:line="276" w:lineRule="auto"/>
            </w:pPr>
            <w:r w:rsidRPr="00B4107D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ΣΧΟΛΙΚΟ ΕΤΟΣ</w:t>
            </w:r>
          </w:p>
        </w:tc>
        <w:tc>
          <w:tcPr>
            <w:tcW w:w="3888" w:type="dxa"/>
            <w:gridSpan w:val="2"/>
            <w:shd w:val="clear" w:color="auto" w:fill="auto"/>
          </w:tcPr>
          <w:p w:rsidR="009A237B" w:rsidRPr="00A20C45" w:rsidRDefault="009A237B" w:rsidP="00094C30">
            <w:pPr>
              <w:spacing w:line="276" w:lineRule="auto"/>
            </w:pPr>
            <w:r w:rsidRPr="00E072BB">
              <w:t>2023-24</w:t>
            </w:r>
          </w:p>
        </w:tc>
      </w:tr>
      <w:tr w:rsidR="009A237B" w:rsidRPr="00A20C45" w:rsidTr="00094C30">
        <w:tc>
          <w:tcPr>
            <w:tcW w:w="4071" w:type="dxa"/>
            <w:shd w:val="clear" w:color="auto" w:fill="auto"/>
          </w:tcPr>
          <w:p w:rsidR="009A237B" w:rsidRPr="00B4107D" w:rsidRDefault="009A237B" w:rsidP="00094C30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ΤΑΞΗ/ΤΑΞΕΙΣ</w:t>
            </w:r>
          </w:p>
        </w:tc>
        <w:tc>
          <w:tcPr>
            <w:tcW w:w="2904" w:type="dxa"/>
            <w:shd w:val="clear" w:color="auto" w:fill="auto"/>
          </w:tcPr>
          <w:p w:rsidR="009A237B" w:rsidRPr="00A20C45" w:rsidRDefault="009A237B" w:rsidP="00094C30">
            <w:pPr>
              <w:spacing w:line="276" w:lineRule="auto"/>
            </w:pPr>
            <w:r w:rsidRPr="00E072BB">
              <w:t>Στ’ Δημοτικού</w:t>
            </w:r>
          </w:p>
        </w:tc>
        <w:tc>
          <w:tcPr>
            <w:tcW w:w="6973" w:type="dxa"/>
            <w:gridSpan w:val="3"/>
            <w:shd w:val="clear" w:color="auto" w:fill="BFBFBF"/>
          </w:tcPr>
          <w:p w:rsidR="009A237B" w:rsidRPr="00A20C45" w:rsidRDefault="009A237B" w:rsidP="00094C30">
            <w:pPr>
              <w:spacing w:line="276" w:lineRule="auto"/>
            </w:pPr>
          </w:p>
        </w:tc>
      </w:tr>
      <w:tr w:rsidR="009A237B" w:rsidRPr="00A20C45" w:rsidTr="00094C30">
        <w:tc>
          <w:tcPr>
            <w:tcW w:w="4071" w:type="dxa"/>
            <w:shd w:val="clear" w:color="auto" w:fill="auto"/>
          </w:tcPr>
          <w:p w:rsidR="009A237B" w:rsidRPr="00B4107D" w:rsidRDefault="009A237B" w:rsidP="00094C30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</w:p>
          <w:p w:rsidR="009A237B" w:rsidRPr="00A20C45" w:rsidRDefault="009A237B" w:rsidP="00094C30">
            <w:pPr>
              <w:spacing w:line="276" w:lineRule="auto"/>
            </w:pPr>
            <w:r w:rsidRPr="00B4107D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ΣΥΝΟΠΤΙΚΗ ΠΕΡΙΓΡΑΦΗ</w:t>
            </w:r>
          </w:p>
        </w:tc>
        <w:tc>
          <w:tcPr>
            <w:tcW w:w="9877" w:type="dxa"/>
            <w:gridSpan w:val="4"/>
            <w:shd w:val="clear" w:color="auto" w:fill="auto"/>
          </w:tcPr>
          <w:p w:rsidR="009A237B" w:rsidRPr="00E072BB" w:rsidRDefault="009A237B" w:rsidP="00094C30">
            <w:pPr>
              <w:spacing w:after="0" w:line="276" w:lineRule="auto"/>
              <w:jc w:val="both"/>
              <w:rPr>
                <w:rFonts w:eastAsia="Times New Roman" w:cs="Calibri"/>
                <w:kern w:val="0"/>
                <w:lang w:eastAsia="el-GR"/>
              </w:rPr>
            </w:pPr>
            <w:r w:rsidRPr="00E072BB">
              <w:rPr>
                <w:rFonts w:eastAsia="Times New Roman" w:cs="Calibri"/>
                <w:kern w:val="0"/>
                <w:lang w:eastAsia="el-GR"/>
              </w:rPr>
              <w:t>Το πρόγραμμα περιλαμβάνει δραστηριότητες με βάση την ταινία «Ένα σχολείο, δύο κόσμοι» που έχει θέμα τη συνεκπαίδευση μιας κωφής μαθήτριας στο σχολείο ενός χωριού των Χανίων.</w:t>
            </w:r>
          </w:p>
          <w:p w:rsidR="009A237B" w:rsidRDefault="009A237B" w:rsidP="00094C30">
            <w:pPr>
              <w:spacing w:after="0" w:line="276" w:lineRule="auto"/>
              <w:jc w:val="both"/>
              <w:rPr>
                <w:rFonts w:eastAsia="Times New Roman" w:cs="Calibri"/>
                <w:kern w:val="0"/>
                <w:lang w:eastAsia="el-GR"/>
              </w:rPr>
            </w:pPr>
            <w:r w:rsidRPr="00E072BB">
              <w:rPr>
                <w:rFonts w:eastAsia="Times New Roman" w:cs="Calibri"/>
                <w:kern w:val="0"/>
                <w:lang w:eastAsia="el-GR"/>
              </w:rPr>
              <w:t xml:space="preserve">Αποσκοπεί στην καλλιέργεια </w:t>
            </w:r>
            <w:proofErr w:type="spellStart"/>
            <w:r w:rsidRPr="00E072BB">
              <w:rPr>
                <w:rFonts w:eastAsia="Times New Roman" w:cs="Calibri"/>
                <w:kern w:val="0"/>
                <w:lang w:eastAsia="el-GR"/>
              </w:rPr>
              <w:t>ενσυναίσθησης</w:t>
            </w:r>
            <w:proofErr w:type="spellEnd"/>
            <w:r w:rsidRPr="00E072BB">
              <w:rPr>
                <w:rFonts w:eastAsia="Times New Roman" w:cs="Calibri"/>
                <w:kern w:val="0"/>
                <w:lang w:eastAsia="el-GR"/>
              </w:rPr>
              <w:t xml:space="preserve"> και αποδοχής, στην ευαισθητοποίηση για την αναπηρία, στην εκπαιδευτική και στην κοινωνική συμπερίληψη, αλλά και στην προώθηση του ψηφιακού και κινηματογραφικού </w:t>
            </w:r>
            <w:proofErr w:type="spellStart"/>
            <w:r w:rsidRPr="00E072BB">
              <w:rPr>
                <w:rFonts w:eastAsia="Times New Roman" w:cs="Calibri"/>
                <w:kern w:val="0"/>
                <w:lang w:eastAsia="el-GR"/>
              </w:rPr>
              <w:t>γραμματισμού</w:t>
            </w:r>
            <w:proofErr w:type="spellEnd"/>
            <w:r w:rsidRPr="00E072BB">
              <w:rPr>
                <w:rFonts w:eastAsia="Times New Roman" w:cs="Calibri"/>
                <w:kern w:val="0"/>
                <w:lang w:eastAsia="el-GR"/>
              </w:rPr>
              <w:t xml:space="preserve"> μαθητών</w:t>
            </w:r>
            <w:r>
              <w:rPr>
                <w:rFonts w:eastAsia="Times New Roman" w:cs="Calibri"/>
                <w:kern w:val="0"/>
                <w:lang w:eastAsia="el-GR"/>
              </w:rPr>
              <w:t>/-τριών</w:t>
            </w:r>
            <w:r w:rsidRPr="00E072BB">
              <w:rPr>
                <w:rFonts w:eastAsia="Times New Roman" w:cs="Calibri"/>
                <w:kern w:val="0"/>
                <w:lang w:eastAsia="el-GR"/>
              </w:rPr>
              <w:t xml:space="preserve"> με ή χωρίς αισθητηριακές αναπηρίες.</w:t>
            </w:r>
          </w:p>
          <w:p w:rsidR="009A237B" w:rsidRDefault="009A237B" w:rsidP="00094C30">
            <w:pPr>
              <w:spacing w:after="0" w:line="276" w:lineRule="auto"/>
              <w:jc w:val="both"/>
            </w:pPr>
            <w:proofErr w:type="spellStart"/>
            <w:r>
              <w:lastRenderedPageBreak/>
              <w:t>Mετά</w:t>
            </w:r>
            <w:proofErr w:type="spellEnd"/>
            <w:r>
              <w:t xml:space="preserve"> την παρακολούθηση της ταινίας, χωρίς ή με εργαλεία προσβασιμότητας </w:t>
            </w:r>
            <w:r w:rsidRPr="00B71A1C">
              <w:t>(υπότιτλους για κωφούς</w:t>
            </w:r>
            <w:r>
              <w:t>/-</w:t>
            </w:r>
            <w:proofErr w:type="spellStart"/>
            <w:r>
              <w:t>ές</w:t>
            </w:r>
            <w:proofErr w:type="spellEnd"/>
            <w:r w:rsidRPr="00B71A1C">
              <w:t xml:space="preserve"> ή βαρήκοους</w:t>
            </w:r>
            <w:r>
              <w:t>/-</w:t>
            </w:r>
            <w:proofErr w:type="spellStart"/>
            <w:r>
              <w:t>ες</w:t>
            </w:r>
            <w:proofErr w:type="spellEnd"/>
            <w:r w:rsidRPr="00B71A1C">
              <w:t>, με ακουστική περιγραφή)</w:t>
            </w:r>
            <w:r>
              <w:t>, οι εκπαιδευτικοί υλοποιούν όσες από τις προτεινόμενες δραστηριότητες ανταποκρίνονται στα δεδομένα της τάξης, στα ενδιαφέροντα των μαθητών/-τριών, στους παιδαγωγικούς στόχους κλπ.</w:t>
            </w:r>
          </w:p>
          <w:p w:rsidR="009A237B" w:rsidRPr="00E072BB" w:rsidRDefault="009A237B" w:rsidP="00094C30">
            <w:pPr>
              <w:spacing w:after="0" w:line="276" w:lineRule="auto"/>
              <w:jc w:val="both"/>
              <w:rPr>
                <w:b/>
              </w:rPr>
            </w:pPr>
            <w:r>
              <w:t xml:space="preserve">Το </w:t>
            </w:r>
            <w:r w:rsidRPr="00E072BB">
              <w:rPr>
                <w:b/>
              </w:rPr>
              <w:t>Εκπαιδευτικό Υλικό:</w:t>
            </w:r>
          </w:p>
          <w:p w:rsidR="009A237B" w:rsidRDefault="009A237B" w:rsidP="00094C30">
            <w:pPr>
              <w:spacing w:after="0" w:line="276" w:lineRule="auto"/>
              <w:jc w:val="both"/>
            </w:pPr>
            <w:r w:rsidRPr="00E072BB">
              <w:rPr>
                <w:b/>
              </w:rPr>
              <w:t>α)</w:t>
            </w:r>
            <w:r>
              <w:t xml:space="preserve"> χωρίζεται σε ενότητες δραστηριοτήτων: εμψύχωσης και προετοιμασίας πριν την ταινία, κατανόησης/κινηματογραφικής παιδείας, ευαισθητοποίησης, έκφρασης απόψεων και συναισθημάτων, </w:t>
            </w:r>
            <w:proofErr w:type="spellStart"/>
            <w:r>
              <w:t>ενσυναίσθησης</w:t>
            </w:r>
            <w:proofErr w:type="spellEnd"/>
            <w:r>
              <w:t xml:space="preserve"> με τα παιδιά που αντιμετωπίζουν οπτική ή ακουστική ανεπάρκεια ως προς την κοινωνική, σχολική και κινηματογραφική τους εμπειρία, εξοικείωσης με εργαλεία οπτικοακουστικής προσβασιμότητας,</w:t>
            </w:r>
          </w:p>
          <w:p w:rsidR="009A237B" w:rsidRDefault="009A237B" w:rsidP="00094C30">
            <w:pPr>
              <w:spacing w:after="0" w:line="276" w:lineRule="auto"/>
              <w:jc w:val="both"/>
            </w:pPr>
            <w:r w:rsidRPr="00E072BB">
              <w:rPr>
                <w:b/>
              </w:rPr>
              <w:t>β)</w:t>
            </w:r>
            <w:r>
              <w:t xml:space="preserve"> περιλαμβάνει </w:t>
            </w:r>
            <w:proofErr w:type="spellStart"/>
            <w:r>
              <w:t>πολυτροπικές</w:t>
            </w:r>
            <w:proofErr w:type="spellEnd"/>
            <w:r>
              <w:t xml:space="preserve"> και διαφοροποιημένες ασκήσεις (δημιουργικής γραφής, προφορικής έκφρασης/αφήγησης, παρατήρησης, εικαστικής δημιουργίας, συζήτησης, προσομοίωσης, κινητικές, μουσικές) εστιασμένες στη θεματική της ταινίας και είναι κατάλληλα διαβαθμισμένες, ώστε να καλύπτονται οι γνωστικές και μαθησιακές ανάγκες και δυνατότητες των μαθητών/-τριών,</w:t>
            </w:r>
          </w:p>
          <w:p w:rsidR="009A237B" w:rsidRDefault="009A237B" w:rsidP="00094C30">
            <w:pPr>
              <w:spacing w:line="276" w:lineRule="auto"/>
              <w:jc w:val="both"/>
            </w:pPr>
            <w:r w:rsidRPr="00E072BB">
              <w:rPr>
                <w:b/>
              </w:rPr>
              <w:t>γ)</w:t>
            </w:r>
            <w:r>
              <w:t xml:space="preserve"> καλύπτει διάφορα θεματικά και επιστημονικά πεδία: Νεοελληνική Γλώσσα και Λογοτεχνία. Αισθητική Αγωγή, Οπτικοακουστική Έκφραση, Πληροφορική, Κοινωνική και Πολιτική Αγωγή κ.ά.</w:t>
            </w:r>
          </w:p>
          <w:p w:rsidR="009A237B" w:rsidRDefault="009A237B" w:rsidP="00094C30">
            <w:pPr>
              <w:spacing w:after="0" w:line="276" w:lineRule="auto"/>
              <w:jc w:val="both"/>
            </w:pPr>
            <w:r>
              <w:t>Δεξιότητες στόχευσης είναι:</w:t>
            </w:r>
          </w:p>
          <w:p w:rsidR="009A237B" w:rsidRDefault="009A237B" w:rsidP="00094C30">
            <w:pPr>
              <w:spacing w:after="0" w:line="276" w:lineRule="auto"/>
              <w:jc w:val="both"/>
            </w:pPr>
            <w:r w:rsidRPr="00E072BB">
              <w:rPr>
                <w:b/>
              </w:rPr>
              <w:t>Δεξιότητες 21ου αιώνα:</w:t>
            </w:r>
            <w:r>
              <w:t xml:space="preserve"> Κριτική σκέψη, Επικοινωνία, Συνεργασία, Δημιουργικότητα, Ψηφιακή επικοινωνία, Ψηφιακή συνεργασία, Ψηφιακή δημιουργικότητα, Ψηφιακή κριτική σκέψη, Συνδυαστικές δεξιότητες ψηφιακής τεχνολογίας, επικοινωνίας και συνεργασίας, Παραγωγική μάθηση μέσω των τεχνών και της δημιουργικότητας.</w:t>
            </w:r>
          </w:p>
          <w:p w:rsidR="009A237B" w:rsidRDefault="009A237B" w:rsidP="00094C30">
            <w:pPr>
              <w:spacing w:after="0" w:line="276" w:lineRule="auto"/>
              <w:jc w:val="both"/>
            </w:pPr>
            <w:r w:rsidRPr="00E072BB">
              <w:rPr>
                <w:b/>
              </w:rPr>
              <w:t>Δεξιότητες ζωής:</w:t>
            </w:r>
            <w:r>
              <w:t xml:space="preserve"> Κοινωνικές δεξιότητες, </w:t>
            </w:r>
            <w:proofErr w:type="spellStart"/>
            <w:r>
              <w:t>Ενσυναίσθηση</w:t>
            </w:r>
            <w:proofErr w:type="spellEnd"/>
            <w:r>
              <w:t xml:space="preserve">, Συναισθηματική Νοημοσύνη, Κοινωνική ευαισθησία, </w:t>
            </w:r>
            <w:proofErr w:type="spellStart"/>
            <w:r>
              <w:t>Πολιτειότητα</w:t>
            </w:r>
            <w:proofErr w:type="spellEnd"/>
            <w:r>
              <w:t>, Αλληλεγγύη, Προσαρμοστικότητα, Υπευθυνότητα.</w:t>
            </w:r>
          </w:p>
          <w:p w:rsidR="009A237B" w:rsidRDefault="009A237B" w:rsidP="00094C30">
            <w:pPr>
              <w:spacing w:after="0" w:line="276" w:lineRule="auto"/>
              <w:jc w:val="both"/>
            </w:pPr>
            <w:r w:rsidRPr="00E072BB">
              <w:rPr>
                <w:b/>
              </w:rPr>
              <w:t>Δεξιότητες της τεχνολογίας, της μηχανικής και της επιστήμης:</w:t>
            </w:r>
            <w:r>
              <w:t xml:space="preserve"> Δεξιότητες δημιουργίας και διαμοιρασμού ψηφιακών δημιουργημάτων, Δεξιότητες ανάλυσης και παραγωγής περιεχομένου σε έντυπα και ηλεκτρονικά μέσα, Δεξιότητες διεπιστημονικής και διαθεματικής χρήσης των νέων τεχνολογιών, Πληροφορικός </w:t>
            </w:r>
            <w:proofErr w:type="spellStart"/>
            <w:r>
              <w:t>γραμματισμός</w:t>
            </w:r>
            <w:proofErr w:type="spellEnd"/>
            <w:r>
              <w:t xml:space="preserve">, Ψηφιακός </w:t>
            </w:r>
            <w:proofErr w:type="spellStart"/>
            <w:r>
              <w:t>γραμματισμός</w:t>
            </w:r>
            <w:proofErr w:type="spellEnd"/>
            <w:r>
              <w:t xml:space="preserve">, Τεχνολογικός </w:t>
            </w:r>
            <w:proofErr w:type="spellStart"/>
            <w:r>
              <w:t>γραμματισμός</w:t>
            </w:r>
            <w:proofErr w:type="spellEnd"/>
            <w:r>
              <w:t xml:space="preserve">, </w:t>
            </w:r>
            <w:proofErr w:type="spellStart"/>
            <w:r>
              <w:t>Γραμματισμός</w:t>
            </w:r>
            <w:proofErr w:type="spellEnd"/>
            <w:r>
              <w:t xml:space="preserve"> στα μέσα.</w:t>
            </w:r>
          </w:p>
          <w:p w:rsidR="009A237B" w:rsidRPr="00A20C45" w:rsidRDefault="009A237B" w:rsidP="00094C30">
            <w:pPr>
              <w:spacing w:line="276" w:lineRule="auto"/>
              <w:jc w:val="both"/>
            </w:pPr>
            <w:r w:rsidRPr="00E072BB">
              <w:rPr>
                <w:b/>
              </w:rPr>
              <w:lastRenderedPageBreak/>
              <w:t>Δεξιότητες του νου:</w:t>
            </w:r>
            <w:r>
              <w:t xml:space="preserve"> δημιουργική, παραγωγική, ολιστική σκέψη, κατασκευές, παιχνίδια, εφαρμογές, </w:t>
            </w:r>
            <w:proofErr w:type="spellStart"/>
            <w:r>
              <w:t>αναστοχασμός</w:t>
            </w:r>
            <w:proofErr w:type="spellEnd"/>
            <w:r>
              <w:t>.</w:t>
            </w:r>
          </w:p>
        </w:tc>
      </w:tr>
      <w:tr w:rsidR="009A237B" w:rsidRPr="00A20C45" w:rsidTr="00094C30">
        <w:tc>
          <w:tcPr>
            <w:tcW w:w="4071" w:type="dxa"/>
            <w:shd w:val="clear" w:color="auto" w:fill="auto"/>
          </w:tcPr>
          <w:p w:rsidR="009A237B" w:rsidRPr="00B4107D" w:rsidRDefault="009A237B" w:rsidP="00094C30">
            <w:pPr>
              <w:spacing w:line="276" w:lineRule="auto"/>
              <w:rPr>
                <w:b/>
                <w:bCs/>
              </w:rPr>
            </w:pPr>
            <w:r w:rsidRPr="00B4107D">
              <w:rPr>
                <w:b/>
                <w:bCs/>
              </w:rPr>
              <w:lastRenderedPageBreak/>
              <w:t>ΑΡΙΘΜΟΣ ΕΡΓΑΣΤΗΡΙΩΝ</w:t>
            </w:r>
          </w:p>
        </w:tc>
        <w:tc>
          <w:tcPr>
            <w:tcW w:w="2904" w:type="dxa"/>
            <w:shd w:val="clear" w:color="auto" w:fill="auto"/>
          </w:tcPr>
          <w:p w:rsidR="009A237B" w:rsidRPr="00A20C45" w:rsidRDefault="009A237B" w:rsidP="00094C30">
            <w:pPr>
              <w:spacing w:line="276" w:lineRule="auto"/>
            </w:pPr>
            <w:r>
              <w:t>7</w:t>
            </w:r>
          </w:p>
        </w:tc>
        <w:tc>
          <w:tcPr>
            <w:tcW w:w="3486" w:type="dxa"/>
            <w:gridSpan w:val="2"/>
            <w:shd w:val="clear" w:color="auto" w:fill="auto"/>
          </w:tcPr>
          <w:p w:rsidR="009A237B" w:rsidRPr="00E072BB" w:rsidRDefault="009A237B" w:rsidP="00094C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ΕΦΑΡΜΟΖΕΤΑΙ ΔΙΑΔΙΚΤΥΑΚΑ</w:t>
            </w:r>
          </w:p>
        </w:tc>
        <w:tc>
          <w:tcPr>
            <w:tcW w:w="3487" w:type="dxa"/>
            <w:shd w:val="clear" w:color="auto" w:fill="auto"/>
          </w:tcPr>
          <w:p w:rsidR="009A237B" w:rsidRPr="00A20C45" w:rsidRDefault="009A237B" w:rsidP="00094C30">
            <w:pPr>
              <w:spacing w:line="276" w:lineRule="auto"/>
            </w:pPr>
            <w:r w:rsidRPr="00A20C45">
              <w:t>ΟΧΙ</w:t>
            </w:r>
          </w:p>
        </w:tc>
      </w:tr>
      <w:tr w:rsidR="009A237B" w:rsidRPr="00A20C45" w:rsidTr="00094C30">
        <w:tc>
          <w:tcPr>
            <w:tcW w:w="4071" w:type="dxa"/>
            <w:shd w:val="clear" w:color="auto" w:fill="auto"/>
            <w:vAlign w:val="center"/>
          </w:tcPr>
          <w:p w:rsidR="009A237B" w:rsidRPr="00B4107D" w:rsidRDefault="009A237B" w:rsidP="00094C30">
            <w:pPr>
              <w:spacing w:line="276" w:lineRule="auto"/>
              <w:rPr>
                <w:b/>
                <w:bCs/>
              </w:rPr>
            </w:pPr>
            <w:r w:rsidRPr="00B4107D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ΑΡΙΘΜΟΣ ΔΙΔΑΚΤΙΚΩΝ ΩΡΩΝ</w:t>
            </w:r>
          </w:p>
        </w:tc>
        <w:tc>
          <w:tcPr>
            <w:tcW w:w="2904" w:type="dxa"/>
            <w:shd w:val="clear" w:color="auto" w:fill="auto"/>
          </w:tcPr>
          <w:p w:rsidR="009A237B" w:rsidRPr="00A20C45" w:rsidRDefault="009A237B" w:rsidP="00094C30">
            <w:pPr>
              <w:spacing w:line="276" w:lineRule="auto"/>
            </w:pPr>
            <w:r w:rsidRPr="00E072BB">
              <w:t>7</w:t>
            </w:r>
          </w:p>
        </w:tc>
        <w:tc>
          <w:tcPr>
            <w:tcW w:w="6973" w:type="dxa"/>
            <w:gridSpan w:val="3"/>
            <w:shd w:val="clear" w:color="auto" w:fill="BFBFBF"/>
          </w:tcPr>
          <w:p w:rsidR="009A237B" w:rsidRPr="00B4107D" w:rsidRDefault="009A237B" w:rsidP="00094C30">
            <w:pPr>
              <w:spacing w:line="276" w:lineRule="auto"/>
              <w:rPr>
                <w:highlight w:val="lightGray"/>
              </w:rPr>
            </w:pPr>
          </w:p>
        </w:tc>
      </w:tr>
      <w:tr w:rsidR="009A237B" w:rsidRPr="00A20C45" w:rsidTr="00094C30">
        <w:tc>
          <w:tcPr>
            <w:tcW w:w="4071" w:type="dxa"/>
            <w:shd w:val="clear" w:color="auto" w:fill="auto"/>
            <w:vAlign w:val="center"/>
          </w:tcPr>
          <w:p w:rsidR="009A237B" w:rsidRPr="00B4107D" w:rsidRDefault="009A237B" w:rsidP="00094C30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  <w:r w:rsidRPr="00B4107D">
              <w:rPr>
                <w:b/>
                <w:bCs/>
              </w:rPr>
              <w:t>ΤΙΤΛΟΙ ΕΠΙΜΕΡΟΥΣ ΕΡΓΑΣΤΗΡΙΩΝ</w:t>
            </w:r>
          </w:p>
        </w:tc>
        <w:tc>
          <w:tcPr>
            <w:tcW w:w="9877" w:type="dxa"/>
            <w:gridSpan w:val="4"/>
            <w:shd w:val="clear" w:color="auto" w:fill="auto"/>
          </w:tcPr>
          <w:p w:rsidR="009A237B" w:rsidRPr="002F16DA" w:rsidRDefault="009A237B" w:rsidP="00094C30">
            <w:pPr>
              <w:spacing w:line="276" w:lineRule="auto"/>
            </w:pPr>
            <w:r w:rsidRPr="002F16DA">
              <w:t>1</w:t>
            </w:r>
            <w:r>
              <w:t xml:space="preserve">. </w:t>
            </w:r>
            <w:r w:rsidRPr="004641B0">
              <w:t>Προετοιμαζόμαστε για την παρακολούθηση της ταινίας</w:t>
            </w:r>
          </w:p>
          <w:p w:rsidR="009A237B" w:rsidRPr="002F16DA" w:rsidRDefault="009A237B" w:rsidP="00094C30">
            <w:pPr>
              <w:spacing w:line="276" w:lineRule="auto"/>
            </w:pPr>
            <w:r w:rsidRPr="002F16DA">
              <w:t>2</w:t>
            </w:r>
            <w:r>
              <w:t xml:space="preserve">. </w:t>
            </w:r>
            <w:r w:rsidRPr="004641B0">
              <w:t>Ανακαλύπτουμε την ταινία</w:t>
            </w:r>
          </w:p>
          <w:p w:rsidR="009A237B" w:rsidRPr="002F16DA" w:rsidRDefault="009A237B" w:rsidP="00094C30">
            <w:pPr>
              <w:spacing w:line="276" w:lineRule="auto"/>
            </w:pPr>
            <w:r w:rsidRPr="002F16DA">
              <w:t>3</w:t>
            </w:r>
            <w:r>
              <w:t xml:space="preserve">. </w:t>
            </w:r>
            <w:r w:rsidRPr="004641B0">
              <w:t>Ανακαλύπτουμε την ταινία</w:t>
            </w:r>
            <w:r>
              <w:t xml:space="preserve"> (συνέχεια)</w:t>
            </w:r>
          </w:p>
          <w:p w:rsidR="009A237B" w:rsidRPr="002F16DA" w:rsidRDefault="009A237B" w:rsidP="00094C30">
            <w:pPr>
              <w:spacing w:line="276" w:lineRule="auto"/>
            </w:pPr>
            <w:r w:rsidRPr="002F16DA">
              <w:t>4</w:t>
            </w:r>
            <w:r>
              <w:t xml:space="preserve">. </w:t>
            </w:r>
            <w:r w:rsidRPr="004641B0">
              <w:t>Εκφράζουμε σκέψεις και συναισθήματα</w:t>
            </w:r>
          </w:p>
          <w:p w:rsidR="009A237B" w:rsidRPr="002F16DA" w:rsidRDefault="009A237B" w:rsidP="00094C30">
            <w:pPr>
              <w:spacing w:line="276" w:lineRule="auto"/>
            </w:pPr>
            <w:r w:rsidRPr="002F16DA">
              <w:t>5</w:t>
            </w:r>
            <w:r>
              <w:t xml:space="preserve">. </w:t>
            </w:r>
            <w:r w:rsidRPr="004641B0">
              <w:t>Μπαίνουμε στη θέση των άλλων</w:t>
            </w:r>
          </w:p>
          <w:p w:rsidR="009A237B" w:rsidRPr="002F16DA" w:rsidRDefault="009A237B" w:rsidP="00094C30">
            <w:pPr>
              <w:spacing w:line="276" w:lineRule="auto"/>
            </w:pPr>
            <w:r w:rsidRPr="002F16DA">
              <w:t>6</w:t>
            </w:r>
            <w:r>
              <w:t xml:space="preserve">. </w:t>
            </w:r>
            <w:r w:rsidRPr="004641B0">
              <w:t>Παρακολουθούμε την ταινία με υπότιτλους</w:t>
            </w:r>
          </w:p>
          <w:p w:rsidR="009A237B" w:rsidRPr="00A20C45" w:rsidRDefault="009A237B" w:rsidP="00094C30">
            <w:pPr>
              <w:spacing w:line="276" w:lineRule="auto"/>
            </w:pPr>
            <w:r w:rsidRPr="002F16DA">
              <w:t>7</w:t>
            </w:r>
            <w:r>
              <w:t xml:space="preserve">. </w:t>
            </w:r>
            <w:r w:rsidRPr="004641B0">
              <w:t>Παρακολουθούμε την ταινία με ακουστική περιγραφή</w:t>
            </w:r>
          </w:p>
        </w:tc>
      </w:tr>
    </w:tbl>
    <w:p w:rsidR="00867CE1" w:rsidRDefault="00867CE1">
      <w:bookmarkStart w:id="0" w:name="_GoBack"/>
      <w:bookmarkEnd w:id="0"/>
    </w:p>
    <w:sectPr w:rsidR="00867CE1" w:rsidSect="009A237B">
      <w:headerReference w:type="default" r:id="rId6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8C7" w:rsidRDefault="001708C7" w:rsidP="009A237B">
      <w:pPr>
        <w:spacing w:after="0" w:line="240" w:lineRule="auto"/>
      </w:pPr>
      <w:r>
        <w:separator/>
      </w:r>
    </w:p>
  </w:endnote>
  <w:endnote w:type="continuationSeparator" w:id="0">
    <w:p w:rsidR="001708C7" w:rsidRDefault="001708C7" w:rsidP="009A2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8C7" w:rsidRDefault="001708C7" w:rsidP="009A237B">
      <w:pPr>
        <w:spacing w:after="0" w:line="240" w:lineRule="auto"/>
      </w:pPr>
      <w:r>
        <w:separator/>
      </w:r>
    </w:p>
  </w:footnote>
  <w:footnote w:type="continuationSeparator" w:id="0">
    <w:p w:rsidR="001708C7" w:rsidRDefault="001708C7" w:rsidP="009A2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37B" w:rsidRDefault="009A237B">
    <w:pPr>
      <w:pStyle w:val="a3"/>
    </w:pPr>
    <w:r w:rsidRPr="00E931F6">
      <w:rPr>
        <w:noProof/>
        <w:lang w:eastAsia="el-GR"/>
      </w:rPr>
      <w:drawing>
        <wp:inline distT="0" distB="0" distL="0" distR="0">
          <wp:extent cx="3219450" cy="55245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 w:rsidRPr="004D3E50">
      <w:rPr>
        <w:noProof/>
        <w:lang w:eastAsia="el-GR"/>
      </w:rPr>
      <w:drawing>
        <wp:inline distT="0" distB="0" distL="0" distR="0">
          <wp:extent cx="3362325" cy="476250"/>
          <wp:effectExtent l="0" t="0" r="9525" b="0"/>
          <wp:docPr id="2" name="Εικόνα 2" descr="Προεπισκόπηση εικόνα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 descr="Προεπισκόπηση εικόνας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7D"/>
    <w:rsid w:val="001708C7"/>
    <w:rsid w:val="00867CE1"/>
    <w:rsid w:val="009A237B"/>
    <w:rsid w:val="00E3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3BEC"/>
  <w15:chartTrackingRefBased/>
  <w15:docId w15:val="{C880CD41-7DD6-46CC-8D1C-E4F913F5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37B"/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23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A237B"/>
    <w:rPr>
      <w:rFonts w:ascii="Calibri" w:eastAsia="Calibri" w:hAnsi="Calibri" w:cs="Times New Roman"/>
      <w:kern w:val="2"/>
    </w:rPr>
  </w:style>
  <w:style w:type="paragraph" w:styleId="a4">
    <w:name w:val="footer"/>
    <w:basedOn w:val="a"/>
    <w:link w:val="Char0"/>
    <w:uiPriority w:val="99"/>
    <w:unhideWhenUsed/>
    <w:rsid w:val="009A23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A237B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Γαλανοπούλου Κωνσταντία</dc:creator>
  <cp:keywords/>
  <dc:description/>
  <cp:lastModifiedBy>Γαλανοπούλου Κωνσταντία</cp:lastModifiedBy>
  <cp:revision>2</cp:revision>
  <dcterms:created xsi:type="dcterms:W3CDTF">2024-07-11T08:08:00Z</dcterms:created>
  <dcterms:modified xsi:type="dcterms:W3CDTF">2024-07-11T08:11:00Z</dcterms:modified>
</cp:coreProperties>
</file>