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bookmarkStart w:id="0" w:name="_GoBack"/>
            <w:bookmarkEnd w:id="0"/>
            <w:r>
              <w:t>cali</w:t>
            </w:r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6E229D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3D2CD0" w:rsidRDefault="00142358" w:rsidP="00463404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r w:rsidR="00247873" w:rsidRPr="00247873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«Ζουμ στην τάξη μας_</w:t>
                </w:r>
                <w:r w:rsidR="00247873" w:rsidRPr="00247873">
                  <w:rPr>
                    <w:rFonts w:ascii="Times New Roman" w:hAnsi="Times New Roman" w:hint="eastAsia"/>
                    <w:sz w:val="44"/>
                    <w:szCs w:val="72"/>
                    <w:lang w:val="el-GR"/>
                  </w:rPr>
                  <w:t xml:space="preserve"> ΠΡΩΤΑ</w:t>
                </w:r>
                <w:r w:rsidR="00247873" w:rsidRPr="00247873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.12»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3D2CD0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463404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>Ενδιαφέρομαι και ενεργώ/ Κοινωνική Συναίσθηση και Ευθύνη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8557FE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CF33B4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Αλληλοσεβασμός και Διαφορετικότητα</w:t>
            </w:r>
          </w:p>
          <w:p w:rsidR="00463404" w:rsidRDefault="003421A5" w:rsidP="00463404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084277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>Α’ – Γ’ Γυμνασίου</w:t>
            </w:r>
          </w:p>
          <w:p w:rsidR="006E229D" w:rsidRDefault="003421A5" w:rsidP="00940C7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</w:p>
          <w:p w:rsidR="007919AA" w:rsidRPr="0051692A" w:rsidRDefault="00940C7E" w:rsidP="00940C7E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940C7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1 εργαστήριο</w:t>
            </w:r>
            <w:r w:rsidR="006E229D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/ 2 διδ. ώρες</w:t>
            </w:r>
          </w:p>
        </w:tc>
      </w:tr>
      <w:tr w:rsidR="0026113B" w:rsidRPr="006E229D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031493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B62D0D" w:rsidRPr="00096C54" w:rsidRDefault="00B32E0E" w:rsidP="00F51A10">
            <w:pPr>
              <w:jc w:val="both"/>
              <w:rPr>
                <w:rFonts w:ascii="Calibri" w:hAnsi="Calibri"/>
                <w:color w:val="auto"/>
                <w:sz w:val="22"/>
                <w:lang w:val="el-G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Πρόκειται για μια </w:t>
            </w:r>
            <w:r w:rsidR="00B62D0D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δραστηριότητα</w:t>
            </w:r>
            <w:r w:rsidR="00B221E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/διαβούλευση(με τη μορφή συνέλευσης)</w:t>
            </w:r>
            <w:r w:rsidR="00B62D0D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μαθητών και μαθητριών 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ενός τμήματος σε επιλεγμένα θεματικά πεδία</w:t>
            </w:r>
            <w:r w:rsidR="00B62D0D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διάρκειας δύο εκπαιδευτικών ωρών, που μπορεί να επαναληφθεί όποτε κρίνεται σκόπιμο. </w:t>
            </w:r>
            <w:r w:rsidR="002045D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Σκοπό αποτελεί η</w:t>
            </w:r>
            <w:r w:rsidR="00B62D0D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ανάδειξη ιδεών και προτάσεων των μαθητών και μαθητριών για θέματα που αφορούν στη σχολι</w:t>
            </w:r>
            <w:r w:rsidR="00B221E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κή ζωή και την εκπαίδευσή τους,η ενδυνάμωσή τους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στην έκφραση και συμμετοχή σε θέματα που αφορούν</w:t>
            </w:r>
            <w:r w:rsidR="00DF3471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στο</w:t>
            </w:r>
            <w:r w:rsidR="003D2CD0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</w:t>
            </w:r>
            <w:r w:rsidR="00DF3471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χώρο του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σχολείο, καθώς και η</w:t>
            </w:r>
            <w:r w:rsidR="002045D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προαγωγή της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διαπαιδαγώγησή</w:t>
            </w:r>
            <w:r w:rsidR="002045D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ς</w:t>
            </w:r>
            <w:r w:rsidR="00B221E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τους στις δημοκρατικές αξίες, μέσα από την ενίσχυση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το</w:t>
            </w:r>
            <w:r w:rsidR="00B221E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υ θεσμού των μαθητικών συνελεύσεων και τη διαμόρφωση ενεργώνπολιτών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.  </w:t>
            </w: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D13752" w:rsidRPr="00584926" w:rsidRDefault="00D13752" w:rsidP="00D13752">
            <w:pPr>
              <w:pStyle w:val="1"/>
              <w:spacing w:before="0" w:after="0"/>
              <w:contextualSpacing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58492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Δεξιότητες – 1</w:t>
            </w:r>
            <w:r w:rsidRPr="00584926">
              <w:rPr>
                <w:rFonts w:ascii="Calibr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Συνεργασία</w:t>
            </w:r>
          </w:p>
          <w:p w:rsidR="00584926" w:rsidRDefault="00584926" w:rsidP="00584926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</w:p>
          <w:p w:rsidR="00584926" w:rsidRPr="00584926" w:rsidRDefault="00D13752" w:rsidP="00584926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– 2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D13752" w:rsidRPr="00584926" w:rsidRDefault="00584926" w:rsidP="00584926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Κοινωνικές δεξιότητες</w:t>
            </w:r>
          </w:p>
          <w:p w:rsidR="00584926" w:rsidRDefault="00584926" w:rsidP="00D13752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– 3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584926" w:rsidRPr="00584926" w:rsidRDefault="00584926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Γραμματισμός στα μέσα</w:t>
            </w: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– 4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D13752" w:rsidRPr="00584926" w:rsidRDefault="00584926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Επίλυση προβλημάτων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031493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 xml:space="preserve"> </w:t>
            </w:r>
          </w:p>
          <w:p w:rsidR="00A03075" w:rsidRPr="00AA1A16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1</w:t>
            </w:r>
            <w:r w:rsidRPr="006E229D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vertAlign w:val="superscript"/>
                <w:lang w:val="el-GR"/>
              </w:rPr>
              <w:t>ο</w:t>
            </w:r>
            <w:r w:rsidR="006E229D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  <w:r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εργαστήριο</w:t>
            </w:r>
            <w:r w:rsidR="00871D49"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144046"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="00871D49"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DA2A6A" w:rsidRPr="00DA2A6A" w:rsidRDefault="00144046" w:rsidP="00EB2E86">
            <w:pPr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Το εργαστήριο </w:t>
            </w:r>
            <w:r w:rsidR="00210BC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ξεκινάει με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ένα παιχνίδι χαλάρωσης</w:t>
            </w:r>
            <w:r w:rsidR="00210BC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και ενίσχυσης της σχέσης των μελών</w:t>
            </w:r>
            <w:r w:rsidR="00167F6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της ομάδας</w:t>
            </w:r>
            <w:r w:rsidR="00210BC3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.</w:t>
            </w:r>
            <w:r w:rsidR="005E60B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Στη συνέχεια, ακολουθείη</w:t>
            </w:r>
            <w:r w:rsidR="00AA1A1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πραγματοποίηση της συνέλευσης</w:t>
            </w:r>
            <w:r w:rsidR="00167F6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, η οποία </w:t>
            </w:r>
            <w:r w:rsidR="00AA1A1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περιλαμβάνει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τη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 περιγραφή της διαδικασίας από τον</w:t>
            </w:r>
            <w:r w:rsidR="00A20409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/την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εκπαιδευτικό, την</w:t>
            </w:r>
            <w:r w:rsidR="00A64F7E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ανάθεση ρόλων στους </w:t>
            </w:r>
            <w:r w:rsidR="00AA1A1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μαθητές/τριες και 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τη 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διενέργεια της συνέλευσης</w:t>
            </w:r>
            <w:r w:rsidR="005E60B8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. Το εργαστήριο ολοκληρώνεται με 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την αποτίμηση των αποτελεσμάτων και την αξιολόγηση του προγράμματος. 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03075" w:rsidRPr="00DA2A6A" w:rsidRDefault="00D1375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Όχι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096C54" w:rsidRPr="00096C54" w:rsidRDefault="00096C54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</w:pPr>
            <w:r w:rsidRPr="00096C54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Τα παιδιά μπορούν να π</w:t>
            </w:r>
            <w:r w:rsidR="00432BAE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αρουσιάσουν τα αποτελέσματα των εργασιών τους </w:t>
            </w:r>
            <w:r w:rsidRPr="00096C54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και της εμπειρίας τους ως καλή πρακτική</w:t>
            </w:r>
            <w:r w:rsidR="001A6BB9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σε άλλες τάξεις του σχολείου, </w:t>
            </w:r>
            <w:r w:rsidRPr="00096C54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σε γειτονικά σχολεία</w:t>
            </w:r>
            <w:r w:rsidR="001A6BB9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, σε εκδηλώσεις/φεστιβάλ Παιδείας του εκάστοτε Δήμου</w:t>
            </w:r>
            <w:r w:rsidRPr="00096C54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.</w:t>
            </w:r>
            <w:r w:rsidR="00860851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 xml:space="preserve"> Επίσης, προτείνεται η υλοποίηση των προτάσεων που ψηφίστηκαν στη συνέλευση.</w:t>
            </w:r>
          </w:p>
          <w:p w:rsidR="00096C54" w:rsidRPr="00096C54" w:rsidRDefault="00096C54" w:rsidP="00096C54">
            <w:pPr>
              <w:rPr>
                <w:rFonts w:ascii="Times New Roman" w:hAnsi="Times New Roman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A7084" w:rsidRDefault="00CD2D73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Με τη λήξη των εργασιών, όλοι και </w:t>
            </w:r>
            <w:r w:rsidR="00330F8E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όλες συμμετέχουν σε μία αναστοχαστική συζήτηση, όπου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καλούνται να εκφράσουν με μία λέξη το πώς νιώθουν, ή κάτι σημαντικό που τους έμεινε από τη συνάντηση, είτε θετικό, είτε αρνητικό. </w:t>
            </w:r>
            <w:r w:rsidR="0030471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Στο</w:t>
            </w:r>
            <w:r w:rsidR="001E229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τέλος της συνέλευσης καλείται το 5μελές της τάξης</w:t>
            </w:r>
            <w:r w:rsidR="0030471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σε συζήτηση με τον</w:t>
            </w:r>
            <w:r w:rsidR="00A20409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/την</w:t>
            </w:r>
            <w:r w:rsidR="0030471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εκπαιδευτικό, ώστε να αναδειχθούν αδυναμίες επί της </w:t>
            </w:r>
            <w:r w:rsidR="0062570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διαδικασίας και να προταθούν τρόποι</w:t>
            </w:r>
            <w:r w:rsidR="00304716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βελτίωσης αυτής. </w:t>
            </w:r>
          </w:p>
          <w:p w:rsidR="00CD2D73" w:rsidRPr="00CD2D73" w:rsidRDefault="00304716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Επίσης, ο</w:t>
            </w:r>
            <w:r w:rsidR="00CD2D7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η</w:t>
            </w:r>
            <w:r w:rsidR="00CD2D7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εκπαιδευτικός καταγράφει σε μορφή έκθεσης την προσωπική του άποψη σχετικά με το π</w:t>
            </w: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ώς πραγματοποιήθηκε η συνέλευση, αναφέροντας </w:t>
            </w:r>
            <w:r w:rsidR="00CD2D73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τα θετικά και αρνητικά στοιχεία. Η έκθεση αυτή μπορεί να</w:t>
            </w:r>
            <w:r w:rsidR="005D4D62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παρουσιαστεί σε συναδέλφους, με στόχο την ενημέρωση επί της διαδικασίας και των αποφάσεων.</w:t>
            </w:r>
          </w:p>
          <w:p w:rsidR="0026113B" w:rsidRPr="00DA2A6A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B46CB7" w:rsidRPr="00B46CB7" w:rsidRDefault="002B3238" w:rsidP="00B46CB7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66557F">
              <w:rPr>
                <w:rFonts w:ascii="Calibri" w:hAnsi="Calibri" w:cs="Times New Roman"/>
                <w:b/>
                <w:color w:val="FF0000"/>
                <w:sz w:val="22"/>
                <w:szCs w:val="22"/>
                <w:lang w:val="el-GR"/>
              </w:rPr>
              <w:t>Σύνδεση με το Π.Σ</w:t>
            </w:r>
            <w:r w:rsidR="003421A5" w:rsidRPr="0066557F">
              <w:rPr>
                <w:rFonts w:ascii="Calibri" w:hAnsi="Calibri" w:cs="Times New Roman"/>
                <w:b/>
                <w:color w:val="FF0000"/>
                <w:sz w:val="22"/>
                <w:szCs w:val="22"/>
                <w:lang w:val="el-GR"/>
              </w:rPr>
              <w:t>:</w:t>
            </w:r>
          </w:p>
          <w:p w:rsidR="00DA2A6A" w:rsidRDefault="003B0065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Συμβάλλει στην προαγωγή </w:t>
            </w:r>
            <w:r w:rsidRPr="00B2075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κοινωνικών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αξιών, όπως οσεβασμός</w:t>
            </w:r>
            <w:r w:rsidR="0008427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 διάλογος</w:t>
            </w:r>
            <w:r w:rsidR="0008427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ηδημοκρατία</w:t>
            </w:r>
            <w:r w:rsidR="0008427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στην καλλιέργεια της ελεύθερη</w:t>
            </w:r>
            <w:r w:rsidR="006A6E7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ς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και κριτικής σκέψης και έκφραση</w:t>
            </w:r>
            <w:r w:rsidR="00595DB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ς,</w:t>
            </w:r>
            <w:r w:rsidR="0063620C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συγχρόνως με την </w:t>
            </w:r>
            <w:r w:rsidR="00595DB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ανάληψη πρ</w:t>
            </w:r>
            <w:r w:rsidR="00B54ECD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ωτοβουλιών και </w:t>
            </w:r>
            <w:r w:rsidR="0063620C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τ</w:t>
            </w:r>
            <w:r w:rsidR="00B54ECD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η λήψη αποφάσεων.</w:t>
            </w:r>
            <w:r w:rsidR="003D2C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Δύναται να συνδεθεί με στόχους των ΠΣ διαφόρων δι</w:t>
            </w:r>
            <w:r w:rsidR="00A64F7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</w:t>
            </w:r>
            <w:r w:rsidR="003D2C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ακτικών αντικειμένων, όπως της </w:t>
            </w:r>
            <w:r w:rsidR="003D2CD0" w:rsidRPr="003D2CD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Ιστορίας και της Κοινωνικής και Πολιτικής Αγωγής</w:t>
            </w:r>
          </w:p>
          <w:p w:rsidR="00084277" w:rsidRPr="00084277" w:rsidRDefault="00084277" w:rsidP="00084277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A4318E" w:rsidRPr="00DA2A6A" w:rsidRDefault="00A4318E" w:rsidP="00B46CB7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B46CB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Έντυπο οδηγιών προς τους μαθητές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8E7865" w:rsidRPr="0064709E" w:rsidRDefault="00142358" w:rsidP="008E7865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hyperlink r:id="rId7" w:history="1">
              <w:r w:rsidR="0064709E" w:rsidRPr="00AB5133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http://inart12.org/index.php/el/ola-ta-nea/167-protasi-platforma-21</w:t>
              </w:r>
            </w:hyperlink>
          </w:p>
          <w:p w:rsidR="0064709E" w:rsidRPr="0064709E" w:rsidRDefault="0064709E" w:rsidP="008E7865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Default="00B46CB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Όχι</w:t>
            </w:r>
          </w:p>
          <w:p w:rsidR="00B46CB7" w:rsidRPr="00B46CB7" w:rsidRDefault="00B46CB7" w:rsidP="00B46CB7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Default="00B46CB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Όχι</w:t>
            </w:r>
          </w:p>
          <w:p w:rsidR="00B46CB7" w:rsidRPr="00B46CB7" w:rsidRDefault="00B46CB7" w:rsidP="00B46CB7">
            <w:pPr>
              <w:rPr>
                <w:rFonts w:ascii="Times New Roman" w:hAnsi="Times New Roman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FD129C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</w:p>
          <w:p w:rsidR="0004136A" w:rsidRDefault="0004136A" w:rsidP="00041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lang w:val="el-GR"/>
              </w:rPr>
              <w:t>http://www.inart12.org/index.php/el/ola-ta-nea/157-i-synelefsi-tonpaidion-</w:t>
            </w:r>
          </w:p>
          <w:p w:rsidR="0004136A" w:rsidRPr="0004136A" w:rsidRDefault="0004136A" w:rsidP="000413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bCs/>
                <w:iCs w:val="0"/>
                <w:sz w:val="22"/>
              </w:rPr>
            </w:pPr>
            <w:r w:rsidRPr="0004136A">
              <w:rPr>
                <w:rFonts w:ascii="Times New Roman" w:hAnsi="Times New Roman" w:cs="Times New Roman"/>
                <w:color w:val="0000FF"/>
                <w:sz w:val="24"/>
              </w:rPr>
              <w:t>ta-prota-vimata-askisis-sti-dimokratia</w:t>
            </w:r>
          </w:p>
          <w:p w:rsidR="0004136A" w:rsidRPr="0004136A" w:rsidRDefault="0004136A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bCs/>
                <w:iCs w:val="0"/>
                <w:sz w:val="22"/>
              </w:rPr>
            </w:pPr>
          </w:p>
          <w:p w:rsidR="007919AA" w:rsidRPr="004B47FF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bCs/>
                <w:iCs w:val="0"/>
                <w:sz w:val="22"/>
                <w:lang w:val="el-GR"/>
              </w:rPr>
            </w:pPr>
            <w:r w:rsidRPr="004B47FF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Pr="00DA2A6A" w:rsidRDefault="00B46CB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Αθήνα, Θεσσαλονίκη και αλλού μετά από επικοινωνία, εφόσον υπάρχει η δυνατότητα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 w:rsidP="00875903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2B3238" w:rsidRPr="0051692A" w:rsidSect="00A20409">
      <w:footerReference w:type="default" r:id="rId8"/>
      <w:pgSz w:w="12240" w:h="15840" w:code="1"/>
      <w:pgMar w:top="851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23" w:rsidRDefault="00157D23">
      <w:pPr>
        <w:spacing w:after="0" w:line="240" w:lineRule="auto"/>
      </w:pPr>
      <w:r>
        <w:separator/>
      </w:r>
    </w:p>
  </w:endnote>
  <w:endnote w:type="continuationSeparator" w:id="1">
    <w:p w:rsidR="00157D23" w:rsidRDefault="0015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337893365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3D2CD0" w:rsidRDefault="00247873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«Ζουμ στην τάξη μας_ ΠΡΩΤΑ.12»</w:t>
              </w:r>
            </w:p>
          </w:tc>
        </w:sdtContent>
      </w:sdt>
      <w:tc>
        <w:tcPr>
          <w:tcW w:w="104" w:type="pct"/>
          <w:vAlign w:val="bottom"/>
        </w:tcPr>
        <w:p w:rsidR="007A7084" w:rsidRPr="003D2CD0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875903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 xml:space="preserve">Ενδιαφέρομαι </w:t>
          </w:r>
          <w:r w:rsidR="00E2050D"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κ</w:t>
          </w: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αι Ενεργώ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23" w:rsidRDefault="00157D23">
      <w:pPr>
        <w:spacing w:after="0" w:line="240" w:lineRule="auto"/>
      </w:pPr>
      <w:r>
        <w:separator/>
      </w:r>
    </w:p>
  </w:footnote>
  <w:footnote w:type="continuationSeparator" w:id="1">
    <w:p w:rsidR="00157D23" w:rsidRDefault="0015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1B5D76A4"/>
    <w:multiLevelType w:val="hybridMultilevel"/>
    <w:tmpl w:val="8F80B4B0"/>
    <w:lvl w:ilvl="0" w:tplc="040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362E4CFE"/>
    <w:multiLevelType w:val="hybridMultilevel"/>
    <w:tmpl w:val="41D29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31493"/>
    <w:rsid w:val="0004136A"/>
    <w:rsid w:val="00056BDA"/>
    <w:rsid w:val="00062EFE"/>
    <w:rsid w:val="00080F88"/>
    <w:rsid w:val="00084277"/>
    <w:rsid w:val="00090017"/>
    <w:rsid w:val="000932CB"/>
    <w:rsid w:val="00096C54"/>
    <w:rsid w:val="00097C0C"/>
    <w:rsid w:val="000D5E9E"/>
    <w:rsid w:val="000E14DF"/>
    <w:rsid w:val="001378EF"/>
    <w:rsid w:val="00142358"/>
    <w:rsid w:val="00144046"/>
    <w:rsid w:val="00157D23"/>
    <w:rsid w:val="00165340"/>
    <w:rsid w:val="00167F68"/>
    <w:rsid w:val="00170FC8"/>
    <w:rsid w:val="001845BE"/>
    <w:rsid w:val="001A6BB9"/>
    <w:rsid w:val="001A7051"/>
    <w:rsid w:val="001D3F69"/>
    <w:rsid w:val="001E2293"/>
    <w:rsid w:val="001F4E23"/>
    <w:rsid w:val="002045DD"/>
    <w:rsid w:val="00210BC3"/>
    <w:rsid w:val="00222073"/>
    <w:rsid w:val="00241731"/>
    <w:rsid w:val="00247873"/>
    <w:rsid w:val="0026113B"/>
    <w:rsid w:val="0029199B"/>
    <w:rsid w:val="002A74D6"/>
    <w:rsid w:val="002B3238"/>
    <w:rsid w:val="002E4E12"/>
    <w:rsid w:val="002F1886"/>
    <w:rsid w:val="002F444C"/>
    <w:rsid w:val="002F5F28"/>
    <w:rsid w:val="00304716"/>
    <w:rsid w:val="00312EE4"/>
    <w:rsid w:val="00324832"/>
    <w:rsid w:val="00330F8E"/>
    <w:rsid w:val="003421A5"/>
    <w:rsid w:val="00343825"/>
    <w:rsid w:val="003606E0"/>
    <w:rsid w:val="00384A08"/>
    <w:rsid w:val="0038692C"/>
    <w:rsid w:val="003B0065"/>
    <w:rsid w:val="003D2CD0"/>
    <w:rsid w:val="003E72AB"/>
    <w:rsid w:val="00402E9E"/>
    <w:rsid w:val="00404C77"/>
    <w:rsid w:val="00432BAE"/>
    <w:rsid w:val="00434A91"/>
    <w:rsid w:val="0044266D"/>
    <w:rsid w:val="00463404"/>
    <w:rsid w:val="00496E56"/>
    <w:rsid w:val="00497BC3"/>
    <w:rsid w:val="004A363C"/>
    <w:rsid w:val="004A5130"/>
    <w:rsid w:val="004B47FF"/>
    <w:rsid w:val="004D4721"/>
    <w:rsid w:val="004E3499"/>
    <w:rsid w:val="0051692A"/>
    <w:rsid w:val="00567477"/>
    <w:rsid w:val="00584926"/>
    <w:rsid w:val="00595DB4"/>
    <w:rsid w:val="005D4D62"/>
    <w:rsid w:val="005E60B8"/>
    <w:rsid w:val="0062570A"/>
    <w:rsid w:val="0063620C"/>
    <w:rsid w:val="0064709E"/>
    <w:rsid w:val="00657CEB"/>
    <w:rsid w:val="0066557F"/>
    <w:rsid w:val="0067573E"/>
    <w:rsid w:val="006A6E7B"/>
    <w:rsid w:val="006E0117"/>
    <w:rsid w:val="006E229D"/>
    <w:rsid w:val="00763AFE"/>
    <w:rsid w:val="00782074"/>
    <w:rsid w:val="007919AA"/>
    <w:rsid w:val="00792D99"/>
    <w:rsid w:val="00796037"/>
    <w:rsid w:val="007A7084"/>
    <w:rsid w:val="007B3CFC"/>
    <w:rsid w:val="00817121"/>
    <w:rsid w:val="00846E9B"/>
    <w:rsid w:val="008557FE"/>
    <w:rsid w:val="00860851"/>
    <w:rsid w:val="00871D49"/>
    <w:rsid w:val="00875903"/>
    <w:rsid w:val="008A2F50"/>
    <w:rsid w:val="008B48BB"/>
    <w:rsid w:val="008B714F"/>
    <w:rsid w:val="008C2A28"/>
    <w:rsid w:val="008D2C17"/>
    <w:rsid w:val="008D5E1D"/>
    <w:rsid w:val="008E7865"/>
    <w:rsid w:val="00903673"/>
    <w:rsid w:val="009042A3"/>
    <w:rsid w:val="00923B01"/>
    <w:rsid w:val="00930646"/>
    <w:rsid w:val="00933BDF"/>
    <w:rsid w:val="00936350"/>
    <w:rsid w:val="00940C7E"/>
    <w:rsid w:val="009D619F"/>
    <w:rsid w:val="009F709B"/>
    <w:rsid w:val="00A03075"/>
    <w:rsid w:val="00A20409"/>
    <w:rsid w:val="00A4318E"/>
    <w:rsid w:val="00A52A7F"/>
    <w:rsid w:val="00A6188F"/>
    <w:rsid w:val="00A64F7E"/>
    <w:rsid w:val="00AA1A16"/>
    <w:rsid w:val="00AB575C"/>
    <w:rsid w:val="00AC43AB"/>
    <w:rsid w:val="00AF28CB"/>
    <w:rsid w:val="00B16040"/>
    <w:rsid w:val="00B2075B"/>
    <w:rsid w:val="00B221ED"/>
    <w:rsid w:val="00B32E0E"/>
    <w:rsid w:val="00B34931"/>
    <w:rsid w:val="00B46CB7"/>
    <w:rsid w:val="00B54ECD"/>
    <w:rsid w:val="00B62D0D"/>
    <w:rsid w:val="00B64F98"/>
    <w:rsid w:val="00B7246B"/>
    <w:rsid w:val="00BE09E4"/>
    <w:rsid w:val="00C33E67"/>
    <w:rsid w:val="00C64A94"/>
    <w:rsid w:val="00C660B1"/>
    <w:rsid w:val="00C72B69"/>
    <w:rsid w:val="00C90FE6"/>
    <w:rsid w:val="00CD2D73"/>
    <w:rsid w:val="00CF33B4"/>
    <w:rsid w:val="00D0028C"/>
    <w:rsid w:val="00D05614"/>
    <w:rsid w:val="00D13752"/>
    <w:rsid w:val="00D350A4"/>
    <w:rsid w:val="00D52277"/>
    <w:rsid w:val="00D6589C"/>
    <w:rsid w:val="00DA2A6A"/>
    <w:rsid w:val="00DB741E"/>
    <w:rsid w:val="00DC5E32"/>
    <w:rsid w:val="00DE1144"/>
    <w:rsid w:val="00DF3471"/>
    <w:rsid w:val="00E2050D"/>
    <w:rsid w:val="00E20E90"/>
    <w:rsid w:val="00E73B88"/>
    <w:rsid w:val="00EA0FAA"/>
    <w:rsid w:val="00EB2E86"/>
    <w:rsid w:val="00F277E6"/>
    <w:rsid w:val="00F445ED"/>
    <w:rsid w:val="00F51A10"/>
    <w:rsid w:val="00F56FB8"/>
    <w:rsid w:val="00F73F39"/>
    <w:rsid w:val="00FD129C"/>
    <w:rsid w:val="00FE2E4F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-0">
    <w:name w:val="FollowedHyperlink"/>
    <w:basedOn w:val="a2"/>
    <w:uiPriority w:val="99"/>
    <w:semiHidden/>
    <w:unhideWhenUsed/>
    <w:rsid w:val="00FD129C"/>
    <w:rPr>
      <w:color w:val="8F9954" w:themeColor="followedHyperlink"/>
      <w:u w:val="single"/>
    </w:rPr>
  </w:style>
  <w:style w:type="character" w:styleId="af">
    <w:name w:val="annotation reference"/>
    <w:basedOn w:val="a2"/>
    <w:uiPriority w:val="99"/>
    <w:semiHidden/>
    <w:unhideWhenUsed/>
    <w:rsid w:val="00C33E67"/>
    <w:rPr>
      <w:sz w:val="16"/>
      <w:szCs w:val="16"/>
    </w:rPr>
  </w:style>
  <w:style w:type="paragraph" w:styleId="af0">
    <w:name w:val="annotation text"/>
    <w:basedOn w:val="a1"/>
    <w:link w:val="Char5"/>
    <w:uiPriority w:val="99"/>
    <w:semiHidden/>
    <w:unhideWhenUsed/>
    <w:rsid w:val="00C33E67"/>
    <w:pPr>
      <w:spacing w:line="240" w:lineRule="auto"/>
    </w:pPr>
    <w:rPr>
      <w:szCs w:val="20"/>
    </w:rPr>
  </w:style>
  <w:style w:type="character" w:customStyle="1" w:styleId="Char5">
    <w:name w:val="Κείμενο σχολίου Char"/>
    <w:basedOn w:val="a2"/>
    <w:link w:val="af0"/>
    <w:uiPriority w:val="99"/>
    <w:semiHidden/>
    <w:rsid w:val="00C33E67"/>
    <w:rPr>
      <w:color w:val="404040" w:themeColor="text1" w:themeTint="BF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C33E67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C33E67"/>
    <w:rPr>
      <w:b/>
      <w:bCs/>
      <w:color w:val="404040" w:themeColor="text1" w:themeTint="BF"/>
      <w:sz w:val="20"/>
      <w:szCs w:val="20"/>
    </w:rPr>
  </w:style>
  <w:style w:type="paragraph" w:styleId="af2">
    <w:name w:val="List Paragraph"/>
    <w:basedOn w:val="a1"/>
    <w:uiPriority w:val="34"/>
    <w:qFormat/>
    <w:rsid w:val="008D2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art12.org/index.php/el/ola-ta-nea/167-protasi-platforma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061A4D"/>
    <w:rsid w:val="00290FFD"/>
    <w:rsid w:val="006F4D38"/>
    <w:rsid w:val="007E043F"/>
    <w:rsid w:val="00835C72"/>
    <w:rsid w:val="00852979"/>
    <w:rsid w:val="009E7598"/>
    <w:rsid w:val="00A17A50"/>
    <w:rsid w:val="00AD667E"/>
    <w:rsid w:val="00B82E58"/>
    <w:rsid w:val="00E036EC"/>
    <w:rsid w:val="00E30D77"/>
    <w:rsid w:val="00EC3F4A"/>
    <w:rsid w:val="00F6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82E58"/>
  </w:style>
  <w:style w:type="paragraph" w:styleId="20">
    <w:name w:val="heading 2"/>
    <w:basedOn w:val="a1"/>
    <w:next w:val="a1"/>
    <w:link w:val="2Char"/>
    <w:uiPriority w:val="1"/>
    <w:qFormat/>
    <w:rsid w:val="00B82E58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B82E58"/>
  </w:style>
  <w:style w:type="paragraph" w:customStyle="1" w:styleId="B7E4BBFF16F4A44FAF7EA87E000C6F79">
    <w:name w:val="B7E4BBFF16F4A44FAF7EA87E000C6F79"/>
    <w:rsid w:val="00B82E58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B82E58"/>
  </w:style>
  <w:style w:type="paragraph" w:styleId="a">
    <w:name w:val="List Number"/>
    <w:basedOn w:val="a1"/>
    <w:uiPriority w:val="1"/>
    <w:qFormat/>
    <w:rsid w:val="00B82E58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B82E58"/>
  </w:style>
  <w:style w:type="paragraph" w:customStyle="1" w:styleId="297FE8CABD9ACD4F951EB8525DFD0E71">
    <w:name w:val="297FE8CABD9ACD4F951EB8525DFD0E71"/>
    <w:rsid w:val="00B82E58"/>
  </w:style>
  <w:style w:type="paragraph" w:customStyle="1" w:styleId="3D8239F3EE9CAD47AA02743D3F6BDC53">
    <w:name w:val="3D8239F3EE9CAD47AA02743D3F6BDC53"/>
    <w:rsid w:val="00B82E58"/>
  </w:style>
  <w:style w:type="paragraph" w:styleId="a5">
    <w:name w:val="Block Text"/>
    <w:basedOn w:val="a1"/>
    <w:uiPriority w:val="1"/>
    <w:unhideWhenUsed/>
    <w:qFormat/>
    <w:rsid w:val="00B82E58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B82E58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B82E58"/>
  </w:style>
  <w:style w:type="character" w:customStyle="1" w:styleId="2Char">
    <w:name w:val="Επικεφαλίδα 2 Char"/>
    <w:basedOn w:val="a2"/>
    <w:link w:val="20"/>
    <w:uiPriority w:val="1"/>
    <w:rsid w:val="00B82E58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B82E58"/>
  </w:style>
  <w:style w:type="character" w:styleId="a6">
    <w:name w:val="Placeholder Text"/>
    <w:basedOn w:val="a2"/>
    <w:uiPriority w:val="99"/>
    <w:semiHidden/>
    <w:rsid w:val="00B82E58"/>
    <w:rPr>
      <w:color w:val="808080"/>
    </w:rPr>
  </w:style>
  <w:style w:type="paragraph" w:customStyle="1" w:styleId="EB7008F36BDA0F4AA3E78B8BC9FCC0DD">
    <w:name w:val="EB7008F36BDA0F4AA3E78B8BC9FCC0DD"/>
    <w:rsid w:val="00B82E58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542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«Ζουμ στην τάξη μας_ ΠΡΩΤΑ.12»</vt:lpstr>
      <vt:lpstr/>
    </vt:vector>
  </TitlesOfParts>
  <Company/>
  <LinksUpToDate>false</LinksUpToDate>
  <CharactersWithSpaces>3469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«Ζουμ στην τάξη μας_ ΠΡΩΤΑ.12»</dc:title>
  <dc:creator>Theodora Asteri</dc:creator>
  <cp:lastModifiedBy>User</cp:lastModifiedBy>
  <cp:revision>7</cp:revision>
  <dcterms:created xsi:type="dcterms:W3CDTF">2020-09-23T12:49:00Z</dcterms:created>
  <dcterms:modified xsi:type="dcterms:W3CDTF">2020-09-23T12:51:00Z</dcterms:modified>
</cp:coreProperties>
</file>