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0"/>
        <w:gridCol w:w="6778"/>
        <w:gridCol w:w="174"/>
        <w:gridCol w:w="107"/>
        <w:gridCol w:w="129"/>
        <w:gridCol w:w="3760"/>
      </w:tblGrid>
      <w:tr w:rsidR="0026113B" w14:paraId="6D75CBEC" w14:textId="77777777" w:rsidTr="00432321">
        <w:tc>
          <w:tcPr>
            <w:tcW w:w="3200" w:type="pct"/>
            <w:gridSpan w:val="3"/>
            <w:shd w:val="clear" w:color="auto" w:fill="983620" w:themeFill="accent2"/>
          </w:tcPr>
          <w:p w14:paraId="02FA4C57" w14:textId="73EF5D94"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  <w:gridSpan w:val="2"/>
          </w:tcPr>
          <w:p w14:paraId="574F4FCA" w14:textId="77777777" w:rsidR="0026113B" w:rsidRDefault="0026113B" w:rsidP="00F277E6">
            <w:pPr>
              <w:pStyle w:val="aa"/>
            </w:pPr>
          </w:p>
        </w:tc>
        <w:tc>
          <w:tcPr>
            <w:tcW w:w="1696" w:type="pct"/>
            <w:shd w:val="clear" w:color="auto" w:fill="7F7F7F" w:themeFill="text1" w:themeFillTint="80"/>
          </w:tcPr>
          <w:p w14:paraId="18B4DC58" w14:textId="77777777" w:rsidR="0026113B" w:rsidRDefault="0026113B" w:rsidP="00F277E6">
            <w:pPr>
              <w:pStyle w:val="aa"/>
            </w:pPr>
          </w:p>
        </w:tc>
      </w:tr>
      <w:tr w:rsidR="0026113B" w:rsidRPr="005E645C" w14:paraId="6997BF94" w14:textId="77777777" w:rsidTr="00432321">
        <w:trPr>
          <w:trHeight w:val="2069"/>
        </w:trPr>
        <w:tc>
          <w:tcPr>
            <w:tcW w:w="3200" w:type="pct"/>
            <w:gridSpan w:val="3"/>
            <w:vAlign w:val="bottom"/>
          </w:tcPr>
          <w:p w14:paraId="5B1D002A" w14:textId="24F98A1D" w:rsidR="0026113B" w:rsidRPr="00E134FC" w:rsidRDefault="00C30FDB" w:rsidP="00D24A63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71626C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«Εισαγωγή στον εθελοντισμό και το εθελοντικό έργο» Ελληνικός Ερυθρός Σταυρός</w:t>
                </w:r>
              </w:sdtContent>
            </w:sdt>
          </w:p>
        </w:tc>
        <w:tc>
          <w:tcPr>
            <w:tcW w:w="104" w:type="pct"/>
            <w:gridSpan w:val="2"/>
            <w:vAlign w:val="bottom"/>
          </w:tcPr>
          <w:p w14:paraId="029C2699" w14:textId="77777777" w:rsidR="0026113B" w:rsidRPr="00E134FC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vAlign w:val="bottom"/>
          </w:tcPr>
          <w:p w14:paraId="3B817F2B" w14:textId="74E4756B" w:rsidR="0026113B" w:rsidRPr="00AB087C" w:rsidRDefault="00A4318E" w:rsidP="00E134FC">
            <w:pPr>
              <w:pStyle w:val="CourseDetails"/>
              <w:rPr>
                <w:rFonts w:ascii="Times New Roman" w:hAnsi="Times New Roman" w:cs="Times New Roman"/>
                <w:i/>
                <w:iCs/>
                <w:color w:val="auto"/>
                <w:lang w:val="el-GR"/>
              </w:rPr>
            </w:pP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3421A5" w:rsidRPr="00AB087C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D24A63" w:rsidRPr="00AB087C">
              <w:rPr>
                <w:rFonts w:ascii="Times New Roman" w:hAnsi="Times New Roman" w:cs="Times New Roman"/>
                <w:iCs/>
                <w:color w:val="auto"/>
                <w:lang w:val="el-GR"/>
              </w:rPr>
              <w:t xml:space="preserve">Ενδιαφέρομαι και ενεργώ- </w:t>
            </w:r>
            <w:r w:rsidR="00AB087C" w:rsidRPr="00AB087C">
              <w:rPr>
                <w:rFonts w:ascii="Times New Roman" w:hAnsi="Times New Roman" w:cs="Times New Roman"/>
                <w:iCs/>
                <w:color w:val="auto"/>
                <w:lang w:val="el-GR"/>
              </w:rPr>
              <w:t>Κοινωνική Συναίσθηση και ευθύνη</w:t>
            </w:r>
          </w:p>
          <w:p w14:paraId="294866B9" w14:textId="7B797B02" w:rsidR="000060DB" w:rsidRPr="00AB087C" w:rsidRDefault="00A4318E" w:rsidP="00E134FC">
            <w:pPr>
              <w:pStyle w:val="CourseDetails"/>
              <w:rPr>
                <w:rFonts w:ascii="Times New Roman" w:hAnsi="Times New Roman" w:cs="Times New Roman"/>
                <w:color w:val="333333"/>
                <w:shd w:val="clear" w:color="auto" w:fill="FFFFFF"/>
                <w:lang w:val="el-GR"/>
              </w:rPr>
            </w:pPr>
            <w:proofErr w:type="spellStart"/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>Υποθεματική</w:t>
            </w:r>
            <w:proofErr w:type="spellEnd"/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3421A5" w:rsidRPr="00AB087C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D24A63" w:rsidRPr="00AB087C">
              <w:rPr>
                <w:rFonts w:ascii="Times New Roman" w:hAnsi="Times New Roman" w:cs="Times New Roman"/>
                <w:iCs/>
                <w:color w:val="auto"/>
                <w:lang w:val="el-GR"/>
              </w:rPr>
              <w:t>Εθελοντισμός</w:t>
            </w:r>
            <w:r w:rsidR="000060DB" w:rsidRPr="00AB087C">
              <w:rPr>
                <w:rFonts w:ascii="Times New Roman" w:hAnsi="Times New Roman" w:cs="Times New Roman"/>
                <w:iCs/>
                <w:color w:val="auto"/>
                <w:lang w:val="el-GR"/>
              </w:rPr>
              <w:t xml:space="preserve">- </w:t>
            </w:r>
          </w:p>
          <w:p w14:paraId="61C6D825" w14:textId="7E7106B7" w:rsidR="0067573E" w:rsidRPr="00AB087C" w:rsidRDefault="003421A5" w:rsidP="00E134FC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AB087C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AB087C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</w:p>
          <w:p w14:paraId="1661E546" w14:textId="688B66AC" w:rsidR="000060DB" w:rsidRPr="00AB087C" w:rsidRDefault="005E645C" w:rsidP="00E134FC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>ΣΤ</w:t>
            </w:r>
            <w:r w:rsidR="00AB087C" w:rsidRPr="00AB087C">
              <w:rPr>
                <w:rFonts w:ascii="Times New Roman" w:hAnsi="Times New Roman" w:cs="Times New Roman"/>
                <w:color w:val="auto"/>
                <w:lang w:val="el-GR"/>
              </w:rPr>
              <w:t>΄ τάξη Δημοτικού</w:t>
            </w:r>
          </w:p>
          <w:p w14:paraId="2BC1CE91" w14:textId="7EEC5429" w:rsidR="000060DB" w:rsidRPr="00AB087C" w:rsidRDefault="00AB087C" w:rsidP="00E134FC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 xml:space="preserve">Α΄- Β΄ και  Γ΄ </w:t>
            </w:r>
            <w:r w:rsidR="000060DB" w:rsidRPr="00AB087C">
              <w:rPr>
                <w:rFonts w:ascii="Times New Roman" w:hAnsi="Times New Roman" w:cs="Times New Roman"/>
                <w:color w:val="auto"/>
                <w:lang w:val="el-GR"/>
              </w:rPr>
              <w:t>Γυμν</w:t>
            </w: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>ασίου</w:t>
            </w:r>
          </w:p>
          <w:p w14:paraId="6FC8244A" w14:textId="77777777" w:rsidR="00160C0D" w:rsidRDefault="003421A5" w:rsidP="00A66D78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AB087C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</w:p>
          <w:p w14:paraId="245EF2DD" w14:textId="2D1FCDC0" w:rsidR="007919AA" w:rsidRPr="00AB087C" w:rsidRDefault="003421A5" w:rsidP="008D428A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AB087C">
              <w:rPr>
                <w:rFonts w:ascii="Times New Roman" w:hAnsi="Times New Roman" w:cs="Times New Roman"/>
                <w:color w:val="auto"/>
                <w:lang w:val="el-GR"/>
              </w:rPr>
              <w:t>(</w:t>
            </w:r>
            <w:r w:rsidR="00A66D78" w:rsidRPr="00AB087C">
              <w:rPr>
                <w:rFonts w:ascii="Times New Roman" w:hAnsi="Times New Roman" w:cs="Times New Roman"/>
                <w:color w:val="auto"/>
                <w:lang w:val="el-GR"/>
              </w:rPr>
              <w:t>7 εργαστήρια</w:t>
            </w:r>
            <w:r w:rsidR="000F1CE6">
              <w:rPr>
                <w:rFonts w:ascii="Times New Roman" w:hAnsi="Times New Roman" w:cs="Times New Roman"/>
                <w:color w:val="auto"/>
                <w:lang w:val="el-GR"/>
              </w:rPr>
              <w:t>/ 15</w:t>
            </w:r>
            <w:r w:rsidR="008D428A">
              <w:rPr>
                <w:rFonts w:ascii="Times New Roman" w:hAnsi="Times New Roman" w:cs="Times New Roman"/>
                <w:color w:val="auto"/>
                <w:lang w:val="el-GR"/>
              </w:rPr>
              <w:t xml:space="preserve"> ώρες (κυμαινόμενη διάρκεια)</w:t>
            </w:r>
          </w:p>
        </w:tc>
      </w:tr>
      <w:tr w:rsidR="0026113B" w:rsidRPr="005E645C" w14:paraId="55AAF5B7" w14:textId="77777777" w:rsidTr="00432321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14:paraId="7D9D92EA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  <w:gridSpan w:val="2"/>
          </w:tcPr>
          <w:p w14:paraId="211A0868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shd w:val="clear" w:color="auto" w:fill="7F7F7F" w:themeFill="text1" w:themeFillTint="80"/>
          </w:tcPr>
          <w:p w14:paraId="7EC138BF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A66D78" w14:paraId="51F911C1" w14:textId="77777777" w:rsidTr="00432321">
        <w:trPr>
          <w:gridBefore w:val="1"/>
          <w:wBefore w:w="64" w:type="pct"/>
          <w:trHeight w:val="2160"/>
        </w:trPr>
        <w:tc>
          <w:tcPr>
            <w:tcW w:w="3057" w:type="pct"/>
          </w:tcPr>
          <w:p w14:paraId="0CF233C9" w14:textId="2F94C1DE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14:paraId="23EA6ED0" w14:textId="21E59570" w:rsidR="00CB3609" w:rsidRPr="00EC1F05" w:rsidRDefault="00CB3609" w:rsidP="00CB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Το Πρόγραμμα </w:t>
            </w:r>
            <w:r w:rsidR="0071626C"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«Εισαγωγή στον εθελοντισμό και το εθελοντικό έργο»</w:t>
            </w:r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απευθύνεται σε μαθητές/-</w:t>
            </w:r>
            <w:proofErr w:type="spellStart"/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71626C"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Νηπιαγωγείου- Δημοτικού και Γυμνασίου</w:t>
            </w:r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με στόχο </w:t>
            </w:r>
            <w:r w:rsidR="0071626C"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την </w:t>
            </w:r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ευαισθητοποίησ</w:t>
            </w:r>
            <w:r w:rsidR="0071626C"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ή τους</w:t>
            </w:r>
            <w:r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σχετικά με </w:t>
            </w:r>
            <w:r w:rsidR="0071626C"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ζητήματα που αφορούν την εθελοντική προσφορά, να κατανοήσουν το πλαίσιο και τις αρχές της εθελοντικής εργασίας, να αναπτύξουν νέες δεξιότητες και να αλλάξουν στάση ζωής προς τον εθελοντισμό.</w:t>
            </w:r>
            <w:r w:rsidR="00EC1F05" w:rsidRPr="00EC1F05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ραγματοποιείται από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τον Ελληνικό Ερυθρό Σταυρό στο πλαίσιο της ενημέρωσης, κατάλληλης προετοιμασίας και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εθελοντικής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κινητοποίησης των μη εξειδικευμένων πολιτών όπου υπάρχει ανάγκη.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Σε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μια χώρα που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καλείται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κατά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καιρούς να αντιμετωπίσει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έκτακτες ανάγκες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,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ο Ελληνικός Ερυθρός Σταυρός θεώρει πως η προετοιμασία και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η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ενημέρωση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πάνω στις αρχές του εθελοντισμού, μπορεί να αποτελέσει εφαλτήριο για την ενεργοποίηση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και αποτελεσματική συμμετοχή των πολιτών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σε έκτακτες περιπτώσεις κρίσεων, κινδύνων και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ειδικών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συνθηκών.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Ταυτόχρονα, το πρόγραμμα μπορεί να αποτελέσει το πρώτο βήμα για την μετέπειτα ένταξη</w:t>
            </w:r>
            <w:r w:rsid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EC1F05"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των πολιτών στο ιδιαίτερα ανεπτυγμένο στην Ελλάδα πλαίσιο του οργανωμένου εθελοντισμού.</w:t>
            </w:r>
          </w:p>
          <w:p w14:paraId="3C5CEA78" w14:textId="77777777" w:rsidR="007C4E41" w:rsidRDefault="007C4E41" w:rsidP="007C4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</w:pPr>
            <w:r w:rsidRPr="00CB360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Το εκπαιδευτικό υλικό αποτελείται από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ένα εκπαιδευτικό βίντεο, </w:t>
            </w:r>
            <w:r w:rsidRPr="00CB360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μια </w:t>
            </w:r>
            <w:proofErr w:type="spellStart"/>
            <w:r w:rsidRPr="00CB360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διαδραστική</w:t>
            </w:r>
            <w:proofErr w:type="spellEnd"/>
            <w:r w:rsidRPr="00CB360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εφαρμογή που έχει ως στόχο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να δώσει πληροφορίες για </w:t>
            </w:r>
            <w:r w:rsidRPr="00CB360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την αλλαγή της συμπεριφοράς και στάσης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παιδιών και εφήβων</w:t>
            </w:r>
            <w:r w:rsidRPr="00CB360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σε σχέση με τη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βασική υποστήριξη ζωής. Το εκπαιδευτικό υλικό που χρησιμοποιείται στο βίντεο, δίνει πληροφορίες για: α) Βασική Υποστήριξη Ζωής σε ενήλικες, β) Βασική υποστήριξη ζωής σε παιδιατρικούς ασθενείς, γ) Χρήση αυτόματου εξωτερικού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απινιδιστή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και δ) Αντιμετώπιση πνιγμονής. Πληροφορίες τόσο για το έργο του Ερυθρού Σταυρού όσο και για θέματα Πρώτων Βοηθειών παρουσιάζονται σε ένα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pptx</w:t>
            </w:r>
            <w:proofErr w:type="spellEnd"/>
            <w:r w:rsidRPr="008A045C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539BDD20" w14:textId="77777777" w:rsidR="007C4E41" w:rsidRPr="00E134FC" w:rsidRDefault="007C4E41" w:rsidP="007C4E41">
            <w:pPr>
              <w:widowControl w:val="0"/>
              <w:autoSpaceDE w:val="0"/>
              <w:autoSpaceDN w:val="0"/>
              <w:spacing w:after="0" w:line="237" w:lineRule="auto"/>
              <w:ind w:right="78"/>
              <w:jc w:val="both"/>
              <w:rPr>
                <w:rFonts w:ascii="Calibri" w:eastAsia="Verdana" w:hAnsi="Calibri" w:cs="Arial"/>
                <w:i/>
                <w:color w:val="auto"/>
                <w:sz w:val="22"/>
                <w:szCs w:val="22"/>
                <w:lang w:val="el-GR" w:bidi="en-US"/>
              </w:rPr>
            </w:pPr>
            <w:r>
              <w:rPr>
                <w:rFonts w:ascii="Calibri" w:eastAsia="Verdana" w:hAnsi="Calibri" w:cs="Arial"/>
                <w:color w:val="auto"/>
                <w:sz w:val="22"/>
                <w:szCs w:val="22"/>
                <w:lang w:val="el-GR" w:bidi="en-US"/>
              </w:rPr>
              <w:t>Το πρόγραμμα είναι θεωρητικό και βιωματικό αναλύοντας ζητήματα που αφορούν το έργο του Ερυθρού Σταυρού, βασικές αρχές εθελοντικής εργασίας αλλά και ζητήματα Πρώτων Βοηθειών.</w:t>
            </w:r>
          </w:p>
          <w:p w14:paraId="1D7F052B" w14:textId="77777777" w:rsidR="007C4E41" w:rsidRDefault="007C4E41" w:rsidP="007C4E41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42B95D2B" w14:textId="77777777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43800843" w14:textId="77777777"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14:paraId="4E1492CF" w14:textId="77777777" w:rsidR="007F0856" w:rsidRDefault="007F0856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6AA516AD" w14:textId="756F68CE" w:rsidR="006D56C5" w:rsidRPr="0025120F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Δεξιότητες- 1</w:t>
            </w:r>
            <w:r w:rsidRPr="0025120F">
              <w:rPr>
                <w:rFonts w:ascii="Calibri" w:hAnsi="Calibri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κύκλος</w:t>
            </w:r>
          </w:p>
          <w:p w14:paraId="5A63EC79" w14:textId="77777777" w:rsidR="006D56C5" w:rsidRPr="00DA2A6A" w:rsidRDefault="006D56C5" w:rsidP="006D56C5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Δημιουργικότητα, Επικοινωνία, Κριτική Σκέψη, Συνεργασία</w:t>
            </w:r>
          </w:p>
          <w:p w14:paraId="4673C0F0" w14:textId="77777777" w:rsidR="006D56C5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61BD8F00" w14:textId="77777777" w:rsidR="006D56C5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Δεξιότητες- 2</w:t>
            </w:r>
            <w:r w:rsidRPr="0025120F">
              <w:rPr>
                <w:rFonts w:ascii="Calibri" w:hAnsi="Calibri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κύκλος</w:t>
            </w:r>
          </w:p>
          <w:p w14:paraId="4023EEB5" w14:textId="77777777" w:rsidR="006D56C5" w:rsidRPr="00001655" w:rsidRDefault="006D56C5" w:rsidP="006D56C5">
            <w:pPr>
              <w:spacing w:after="0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001655">
              <w:rPr>
                <w:rFonts w:ascii="Calibri" w:hAnsi="Calibri"/>
                <w:sz w:val="22"/>
                <w:szCs w:val="22"/>
                <w:lang w:val="el-GR"/>
              </w:rPr>
              <w:t>Αυτομέριμνα</w:t>
            </w:r>
            <w:proofErr w:type="spellEnd"/>
            <w:r w:rsidRPr="00001655">
              <w:rPr>
                <w:rFonts w:ascii="Calibri" w:hAnsi="Calibri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ανθεκτικότητα, ενσυναίσθηση και ευαισθησία, κοινωνικές δεξιότητες, οργανωτική ικανότητα,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l-GR"/>
              </w:rPr>
              <w:t>πολιτειότητα</w:t>
            </w:r>
            <w:proofErr w:type="spellEnd"/>
            <w:r>
              <w:rPr>
                <w:rFonts w:ascii="Calibri" w:hAnsi="Calibri"/>
                <w:sz w:val="22"/>
                <w:szCs w:val="22"/>
                <w:lang w:val="el-GR"/>
              </w:rPr>
              <w:t>, προσαρμοστικότητα, πρωτοβουλία, υπευθυνότητα</w:t>
            </w:r>
          </w:p>
          <w:p w14:paraId="3D896B53" w14:textId="77777777" w:rsidR="006D56C5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5BE71343" w14:textId="77777777" w:rsidR="006D56C5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Δεξιότητες- 3</w:t>
            </w:r>
            <w:r w:rsidRPr="0025120F">
              <w:rPr>
                <w:rFonts w:ascii="Calibri" w:hAnsi="Calibri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κύκλος</w:t>
            </w:r>
          </w:p>
          <w:p w14:paraId="4ADACF73" w14:textId="77777777" w:rsidR="006D56C5" w:rsidRDefault="006D56C5" w:rsidP="006D56C5">
            <w:pPr>
              <w:spacing w:after="0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Ασφαλής πλοήγηση στο διαδίκτυο</w:t>
            </w:r>
          </w:p>
          <w:p w14:paraId="47554E03" w14:textId="77777777" w:rsidR="006D56C5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2E9E9DC3" w14:textId="77777777" w:rsidR="006D56C5" w:rsidRDefault="006D56C5" w:rsidP="006D56C5">
            <w:pPr>
              <w:spacing w:after="0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Δεξιότητες- 4</w:t>
            </w:r>
            <w:r w:rsidRPr="0025120F">
              <w:rPr>
                <w:rFonts w:ascii="Calibri" w:hAnsi="Calibri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κύκλος</w:t>
            </w:r>
          </w:p>
          <w:p w14:paraId="1616FF0F" w14:textId="77777777" w:rsidR="006D56C5" w:rsidRPr="00001655" w:rsidRDefault="006D56C5" w:rsidP="006D56C5">
            <w:pPr>
              <w:spacing w:after="0"/>
              <w:rPr>
                <w:rFonts w:ascii="Calibri" w:hAnsi="Calibri"/>
                <w:sz w:val="22"/>
                <w:szCs w:val="22"/>
                <w:lang w:val="el-GR"/>
              </w:rPr>
            </w:pPr>
            <w:r w:rsidRPr="00001655">
              <w:rPr>
                <w:rFonts w:ascii="Calibri" w:hAnsi="Calibri"/>
                <w:sz w:val="22"/>
                <w:szCs w:val="22"/>
                <w:lang w:val="el-GR"/>
              </w:rPr>
              <w:lastRenderedPageBreak/>
              <w:t>Επίλυση προβλημάτων,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κατασκευές, μελέτη περιπτώσεων, στρατηγική σκέψη</w:t>
            </w:r>
          </w:p>
          <w:p w14:paraId="5A72ABAC" w14:textId="76453805" w:rsidR="00022AE7" w:rsidRPr="00022AE7" w:rsidRDefault="00A4318E" w:rsidP="00022AE7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A66D7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 οι δραστηριότητες που αναφέρονται για κάθε εργαστήρι περιγράφονται αναλυτικά στον οδηγό εκπαιδευτικού</w:t>
            </w:r>
          </w:p>
          <w:p w14:paraId="0E33A784" w14:textId="4EF2D060" w:rsidR="00A66D78" w:rsidRPr="00022AE7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022AE7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1ο εργαστήριο</w:t>
            </w:r>
            <w:r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: </w:t>
            </w:r>
          </w:p>
          <w:p w14:paraId="3E40F4BE" w14:textId="77777777" w:rsidR="00B12947" w:rsidRDefault="002E3E03" w:rsidP="00B12947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Γνωριμία συμμετεχόντων</w:t>
            </w:r>
            <w:r w:rsidR="00B1294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(15-25</w:t>
            </w:r>
            <w:r w:rsidR="00B12947"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λεπτά</w:t>
            </w:r>
            <w:r w:rsidR="00B1294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) </w:t>
            </w:r>
          </w:p>
          <w:p w14:paraId="59B1EB6C" w14:textId="764EBB4B" w:rsidR="00B12947" w:rsidRPr="00A66D78" w:rsidRDefault="00B12947" w:rsidP="00B12947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Ερυθρός Σταυρός: Ιστορία και Ανθρωπιστικό έργο (50-60</w:t>
            </w:r>
            <w:r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λεπτά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)</w:t>
            </w:r>
          </w:p>
          <w:p w14:paraId="2373E518" w14:textId="5CF9E1A8" w:rsidR="00A66D78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2ο εργαστήριο</w:t>
            </w: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: </w:t>
            </w:r>
          </w:p>
          <w:p w14:paraId="7952D28E" w14:textId="505A6834" w:rsidR="00B12947" w:rsidRDefault="00B12947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Θεμελιώδεις αρχές</w:t>
            </w:r>
            <w:r w:rsidR="006048B3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(45-50 </w:t>
            </w:r>
            <w:r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λεπτά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)</w:t>
            </w:r>
          </w:p>
          <w:p w14:paraId="6A488F9D" w14:textId="53EDE7D4" w:rsidR="00B12947" w:rsidRPr="00022AE7" w:rsidRDefault="00B12947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Το έμβλημα: Ιστορία και χρήση (30-40</w:t>
            </w:r>
            <w:r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λεπτά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)</w:t>
            </w:r>
          </w:p>
          <w:p w14:paraId="71E6BC10" w14:textId="526B100E" w:rsidR="00A66D78" w:rsidRPr="00022AE7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3ο εργαστήριο:</w:t>
            </w:r>
            <w:r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</w:t>
            </w:r>
          </w:p>
          <w:p w14:paraId="2004A94C" w14:textId="7E1F8EF5" w:rsidR="00B12947" w:rsidRPr="00A66D78" w:rsidRDefault="00A66D78" w:rsidP="00B12947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Cs w:val="20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="00B1294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Ελληνικός Ερυθρός Σταυρός: Δομή – Διάρθρωση- Έργο (35-40</w:t>
            </w:r>
            <w:r w:rsidR="00B12947" w:rsidRPr="00022AE7">
              <w:rPr>
                <w:rFonts w:ascii="Calibri" w:eastAsia="Times New Roman" w:hAnsi="Calibri" w:cs="Calibri" w:hint="eastAsia"/>
                <w:color w:val="auto"/>
                <w:sz w:val="22"/>
                <w:szCs w:val="22"/>
                <w:lang w:val="el-GR" w:eastAsia="el-GR"/>
              </w:rPr>
              <w:t xml:space="preserve"> λεπτά</w:t>
            </w:r>
            <w:r w:rsidR="00B1294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)</w:t>
            </w:r>
          </w:p>
          <w:p w14:paraId="32122081" w14:textId="2EF16FA2" w:rsidR="00A66D78" w:rsidRPr="00022AE7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4ο εργαστήριο</w:t>
            </w: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:</w:t>
            </w:r>
            <w:r w:rsidRPr="00022AE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</w:t>
            </w:r>
          </w:p>
          <w:p w14:paraId="00D3ECD7" w14:textId="77777777" w:rsidR="00B12947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="00B1294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Ο ρόλος και η σημασία του εθελοντή (40-45 λεπτά)</w:t>
            </w:r>
          </w:p>
          <w:p w14:paraId="411F687D" w14:textId="38FC763D" w:rsidR="00A66D78" w:rsidRPr="00A66D78" w:rsidRDefault="00CD1B80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Πλαίσιο και βασικές αρχές εθελοντικής εργασίας (35-45 λεπτά)</w:t>
            </w:r>
            <w:r w:rsidR="00B12947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</w:t>
            </w:r>
          </w:p>
          <w:p w14:paraId="13F9597C" w14:textId="4850CD9D" w:rsidR="00A66D78" w:rsidRDefault="00A66D78" w:rsidP="00A66D78">
            <w:pPr>
              <w:shd w:val="clear" w:color="auto" w:fill="FFFFFF"/>
              <w:spacing w:line="230" w:lineRule="atLeast"/>
              <w:rPr>
                <w:rFonts w:ascii="Times New Roman" w:hAnsi="Times New Roman"/>
                <w:color w:val="auto"/>
                <w:lang w:val="el-GR"/>
              </w:rPr>
            </w:pPr>
            <w:r w:rsidRPr="00A66D78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5ο εργαστήριο</w:t>
            </w: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:</w:t>
            </w:r>
            <w:r w:rsidRPr="008F584F">
              <w:rPr>
                <w:rFonts w:hint="eastAsia"/>
                <w:color w:val="auto"/>
                <w:lang w:val="el-GR"/>
              </w:rPr>
              <w:t xml:space="preserve"> </w:t>
            </w:r>
          </w:p>
          <w:p w14:paraId="5EECD680" w14:textId="4190E007" w:rsidR="00CD1B80" w:rsidRPr="00EC1F05" w:rsidRDefault="00CD1B80" w:rsidP="00A66D78">
            <w:pPr>
              <w:shd w:val="clear" w:color="auto" w:fill="FFFFFF"/>
              <w:spacing w:line="230" w:lineRule="atLeast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Ασφάλεια και ατομική προστασία (35-45 λεπτά)</w:t>
            </w:r>
          </w:p>
          <w:p w14:paraId="6DEF34D9" w14:textId="43F1B8F1" w:rsidR="00CD1B80" w:rsidRPr="00EC1F05" w:rsidRDefault="00CD1B80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EC1F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Συνεργασία και ομαδικότητα (40-50 λεπτά)</w:t>
            </w:r>
          </w:p>
          <w:p w14:paraId="7A73D6FA" w14:textId="3FB95C99" w:rsidR="00A66D78" w:rsidRPr="00022AE7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6ο εργαστήριο</w:t>
            </w: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: </w:t>
            </w:r>
          </w:p>
          <w:p w14:paraId="0F68EE90" w14:textId="37F19BE7" w:rsidR="00A66D78" w:rsidRDefault="00CD1B80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Εισαγωγή στις ψυχολογικές Α βοήθειες (40-50 λεπτά)</w:t>
            </w:r>
          </w:p>
          <w:p w14:paraId="4AF6B42D" w14:textId="1E8C543A" w:rsidR="00CD1B80" w:rsidRPr="00A66D78" w:rsidRDefault="00CD1B80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Φροντίδα εθελοντή: ψυχολογική προετοιμασία</w:t>
            </w:r>
            <w:r w:rsidR="00EC1F05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 και διαχείριση συναισθημάτων (40-50 λεπτά)</w:t>
            </w:r>
          </w:p>
          <w:p w14:paraId="03CB66DD" w14:textId="0887EB19" w:rsidR="00A66D78" w:rsidRPr="00022AE7" w:rsidRDefault="00A66D78" w:rsidP="00A66D78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 w:rsidRPr="00A66D78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l-GR" w:eastAsia="el-GR"/>
              </w:rPr>
              <w:t>7ο εργαστήριο</w:t>
            </w:r>
            <w:r w:rsidRPr="00A66D78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:</w:t>
            </w:r>
            <w:r w:rsidRPr="008F584F">
              <w:rPr>
                <w:rFonts w:hint="eastAsia"/>
                <w:color w:val="auto"/>
                <w:lang w:val="el-GR"/>
              </w:rPr>
              <w:t xml:space="preserve"> </w:t>
            </w:r>
          </w:p>
          <w:p w14:paraId="77649C57" w14:textId="6793471D" w:rsidR="00DA2A6A" w:rsidRDefault="00EC1F05" w:rsidP="00022AE7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 xml:space="preserve">Βασικές αρχές Α βοηθειών (4 ώρες) </w:t>
            </w:r>
          </w:p>
          <w:p w14:paraId="1ECAA969" w14:textId="2CDA5394" w:rsidR="00EC1F05" w:rsidRPr="00022AE7" w:rsidRDefault="00EC1F05" w:rsidP="00022AE7">
            <w:pPr>
              <w:shd w:val="clear" w:color="auto" w:fill="FFFFFF"/>
              <w:spacing w:line="230" w:lineRule="atLeast"/>
              <w:rPr>
                <w:rFonts w:ascii="Calibri" w:eastAsia="Times New Roman" w:hAnsi="Calibri" w:cs="Calibri"/>
                <w:color w:val="auto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 w:eastAsia="el-GR"/>
              </w:rPr>
              <w:t>Στο πρόγραμμα υπολογίζονται και εκπαιδευτικές δραστηριότητες όπως παιχνίδια ρόλων, συζητήσεις και άλλες ασκήσεις</w:t>
            </w:r>
          </w:p>
          <w:p w14:paraId="6BC9FF6D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14:paraId="725B338C" w14:textId="787552B1" w:rsidR="007A7084" w:rsidRPr="00022AE7" w:rsidRDefault="00AB087C" w:rsidP="00AB087C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Παρέχε</w:t>
            </w:r>
            <w:r w:rsidR="00F9493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ται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ένα</w:t>
            </w:r>
            <w:r w:rsidR="00F9493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εργαλεί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</w:t>
            </w:r>
            <w:r w:rsidR="00F9493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αξιολόγησης: ένα για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τους μαθητές/</w:t>
            </w:r>
            <w:proofErr w:type="spellStart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που συμμετείχαν στην </w:t>
            </w:r>
            <w:r w:rsidR="00F9493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επιμόρφωση </w:t>
            </w:r>
          </w:p>
        </w:tc>
        <w:tc>
          <w:tcPr>
            <w:tcW w:w="126" w:type="pct"/>
            <w:gridSpan w:val="2"/>
          </w:tcPr>
          <w:p w14:paraId="2FD563A4" w14:textId="77777777"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  <w:tc>
          <w:tcPr>
            <w:tcW w:w="1754" w:type="pct"/>
            <w:gridSpan w:val="2"/>
          </w:tcPr>
          <w:p w14:paraId="3A2C1A20" w14:textId="77777777" w:rsidR="00432321" w:rsidRDefault="002B3238" w:rsidP="00432321">
            <w:pPr>
              <w:pStyle w:val="20"/>
              <w:spacing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432321" w:rsidRPr="00432321">
              <w:rPr>
                <w:lang w:val="el-GR"/>
              </w:rPr>
              <w:t xml:space="preserve"> </w:t>
            </w:r>
          </w:p>
          <w:p w14:paraId="78DE271B" w14:textId="20A25565" w:rsidR="00DA2A6A" w:rsidRPr="00AB087C" w:rsidRDefault="006D56C5" w:rsidP="006D56C5">
            <w:pPr>
              <w:pStyle w:val="20"/>
              <w:spacing w:before="0" w:after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AB087C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Τ</w:t>
            </w:r>
            <w:r w:rsidRPr="00AB087C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ο εν λόγω εκπαιδευτικό πρόγραμμα συμβάλει στην επίτευξη στόχων του Π.Σ. </w:t>
            </w:r>
            <w:r w:rsidRPr="00AB087C">
              <w:rPr>
                <w:rFonts w:ascii="Calibri" w:eastAsia="Times New Roman" w:hAnsi="Calibri" w:cs="Calibri"/>
                <w:bCs w:val="0"/>
                <w:color w:val="auto"/>
                <w:sz w:val="22"/>
                <w:szCs w:val="22"/>
                <w:lang w:val="el-GR" w:eastAsia="el-GR"/>
              </w:rPr>
              <w:t>Τα παιδιά και οι εκπαιδευτικοί, που θα συμμετέχουν στο συγκεκριμένο εκπαιδευτικό πρόγραμμα, εμπλουτίζουν τη ζωή τους με πολύτιμες γνωστικές, μεταγνωστικές, κοινωνικές και συναισθηματικές δεξιότητες, όπως η υπευθυνότητα, η ευαισθησία και η εν συναίσθηση, η κοινωνική αλληλεγγύη, η συνεργασία, η επικοινωνία, η αυτοπροστασία, κ.α. Η εκπαίδευση των εκπαιδευτικών ακολουθεί σύγχρονες μεθόδους εκπαίδευσης ενηλίκων</w:t>
            </w:r>
            <w:r w:rsidR="00852EBF">
              <w:rPr>
                <w:rFonts w:ascii="Calibri" w:eastAsia="Times New Roman" w:hAnsi="Calibri" w:cs="Calibri"/>
                <w:bCs w:val="0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Pr="00AB087C">
              <w:rPr>
                <w:rFonts w:ascii="Calibri" w:eastAsia="Times New Roman" w:hAnsi="Calibri" w:cs="Calibri"/>
                <w:bCs w:val="0"/>
                <w:color w:val="auto"/>
                <w:sz w:val="22"/>
                <w:szCs w:val="22"/>
                <w:lang w:val="el-GR" w:eastAsia="el-GR"/>
              </w:rPr>
              <w:t>(</w:t>
            </w:r>
            <w:proofErr w:type="spellStart"/>
            <w:r w:rsidRPr="00AB087C">
              <w:rPr>
                <w:rFonts w:ascii="Calibri" w:eastAsia="Times New Roman" w:hAnsi="Calibri" w:cs="Calibri"/>
                <w:bCs w:val="0"/>
                <w:color w:val="auto"/>
                <w:sz w:val="22"/>
                <w:szCs w:val="22"/>
                <w:lang w:val="el-GR" w:eastAsia="el-GR"/>
              </w:rPr>
              <w:t>ανδραγωγική</w:t>
            </w:r>
            <w:proofErr w:type="spellEnd"/>
            <w:r w:rsidRPr="00AB087C">
              <w:rPr>
                <w:rFonts w:ascii="Calibri" w:eastAsia="Times New Roman" w:hAnsi="Calibri" w:cs="Calibri"/>
                <w:bCs w:val="0"/>
                <w:color w:val="auto"/>
                <w:sz w:val="22"/>
                <w:szCs w:val="22"/>
                <w:lang w:val="el-GR" w:eastAsia="el-GR"/>
              </w:rPr>
              <w:t xml:space="preserve">, βιωματική, διερευνητική μέθοδο κ.α.) </w:t>
            </w:r>
          </w:p>
          <w:p w14:paraId="2A5EFEB0" w14:textId="77777777" w:rsidR="006D56C5" w:rsidRPr="006D56C5" w:rsidRDefault="006D56C5" w:rsidP="006D56C5">
            <w:pPr>
              <w:rPr>
                <w:rFonts w:ascii="Times New Roman" w:hAnsi="Times New Roman"/>
                <w:lang w:val="el-GR"/>
              </w:rPr>
            </w:pPr>
          </w:p>
          <w:p w14:paraId="5F2EAE39" w14:textId="57160BF7" w:rsidR="00A4318E" w:rsidRPr="00022AE7" w:rsidRDefault="00A4318E" w:rsidP="00022AE7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Εκτυπώσιμο </w:t>
            </w:r>
            <w:r w:rsidR="00022AE7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Υλικό</w:t>
            </w:r>
            <w:r w:rsidR="00022AE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022AE7" w:rsidRPr="00022AE7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όχι</w:t>
            </w:r>
          </w:p>
          <w:p w14:paraId="7D8F1F41" w14:textId="77777777"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CDEB90B" w14:textId="1590C336" w:rsidR="00A4318E" w:rsidRPr="00DA2A6A" w:rsidRDefault="00F94932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Απαραίτητοι </w:t>
            </w:r>
            <w:r w:rsidR="004E3499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Σύνδεσμοι</w:t>
            </w:r>
            <w:r w:rsidR="0043232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432321" w:rsidRPr="00FC4CB8">
              <w:rPr>
                <w:rFonts w:ascii="Calibri" w:hAnsi="Calibri" w:cs="Arial"/>
                <w:i/>
                <w:lang w:val="el-GR"/>
              </w:rPr>
              <w:t xml:space="preserve"> </w:t>
            </w:r>
          </w:p>
          <w:p w14:paraId="276DA9E6" w14:textId="77777777" w:rsidR="004E3499" w:rsidRPr="00DA2A6A" w:rsidRDefault="004E3499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351B9A4C" w14:textId="582E7E1C" w:rsidR="00A4318E" w:rsidRPr="00022AE7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  <w:r w:rsidR="00022AE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: </w:t>
            </w:r>
            <w:r w:rsidR="00022AE7" w:rsidRPr="00022AE7">
              <w:rPr>
                <w:rFonts w:ascii="Calibri" w:hAnsi="Calibri" w:cs="Times New Roman"/>
                <w:sz w:val="22"/>
                <w:szCs w:val="22"/>
                <w:lang w:val="el-GR"/>
              </w:rPr>
              <w:t>όχι</w:t>
            </w:r>
          </w:p>
          <w:p w14:paraId="7EFB22DB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2BA66E85" w14:textId="18ABE584" w:rsidR="00022AE7" w:rsidRPr="00022AE7" w:rsidRDefault="00A4318E" w:rsidP="00AB087C">
            <w:pPr>
              <w:pStyle w:val="20"/>
              <w:spacing w:before="0" w:after="0"/>
              <w:jc w:val="both"/>
              <w:rPr>
                <w:rFonts w:ascii="Times New Roman" w:hAnsi="Times New Roman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υλικό</w:t>
            </w:r>
            <w:r w:rsidR="0043232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432321" w:rsidRPr="00022AE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42AC37AF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3E11E85" w14:textId="33F595B5"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59660E97" w14:textId="3A89BD5C"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F94932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F94932" w:rsidRPr="00F94932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:</w:t>
            </w:r>
            <w:r w:rsidR="00432321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Παρέχεται συνοπτικός</w:t>
            </w:r>
            <w:r w:rsidR="00F9493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οδηγός εκπαιδευτικού και αναλυτικό εγχειρίδιο εναλλακτικών δραστηριοτήτων</w:t>
            </w:r>
            <w:r w:rsidR="00432321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2AD247ED" w14:textId="2CF615B8" w:rsidR="00F94932" w:rsidRPr="00022AE7" w:rsidRDefault="002E4E12" w:rsidP="007C4E41">
            <w:pPr>
              <w:pStyle w:val="a6"/>
              <w:ind w:right="0"/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</w:pPr>
            <w:r w:rsidRPr="00F94932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Επιμόρφωση</w:t>
            </w:r>
            <w:r w:rsidR="00F9493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:</w:t>
            </w: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7479E826" w14:textId="30D4ACA6" w:rsidR="00F94932" w:rsidRPr="00022AE7" w:rsidRDefault="00F94932" w:rsidP="00F94932">
            <w:pPr>
              <w:pStyle w:val="a6"/>
              <w:ind w:right="0"/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</w:pPr>
            <w:r w:rsidRPr="00022AE7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Παρέχ</w:t>
            </w:r>
            <w:r w:rsidR="007C4E41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εται σχετικό επιμορφωτικό υλικό προσαρμοσμένο στην ηλικία και τη βαθμίδα που απευθύνεται</w:t>
            </w:r>
          </w:p>
          <w:p w14:paraId="3B4AAF44" w14:textId="7E2BFECD" w:rsidR="002E4E12" w:rsidRPr="00022AE7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B329992" w14:textId="25D02608" w:rsidR="007919AA" w:rsidRPr="00F94932" w:rsidRDefault="00432321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</w:pPr>
            <w:r w:rsidRPr="00F94932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 xml:space="preserve">Φυσική παρουσία: </w:t>
            </w:r>
            <w:r w:rsidR="00F94932" w:rsidRPr="00F9493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είναι δυνατή η φυσική παρουσία </w:t>
            </w:r>
            <w:proofErr w:type="spellStart"/>
            <w:r w:rsidR="00F94932" w:rsidRPr="00F9493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επιμορφωτών</w:t>
            </w:r>
            <w:proofErr w:type="spellEnd"/>
            <w:r w:rsidR="00F94932" w:rsidRPr="00F9493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του φορέα σε όλη την επικράτεια</w:t>
            </w:r>
          </w:p>
          <w:p w14:paraId="1F3A5606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(πρόσωπο και περιοχές)</w:t>
            </w:r>
          </w:p>
          <w:p w14:paraId="1C02F1CF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8034C92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719D439E" w14:textId="77777777"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</w:tr>
      <w:bookmarkEnd w:id="1"/>
    </w:tbl>
    <w:p w14:paraId="5B2AF772" w14:textId="3D882F0C"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</w:p>
    <w:p w14:paraId="20D16689" w14:textId="340548BD" w:rsidR="007A7084" w:rsidRPr="00DA2A6A" w:rsidRDefault="00160C0D">
      <w:pPr>
        <w:rPr>
          <w:rFonts w:ascii="Times New Roman" w:hAnsi="Times New Roman" w:cs="Times New Roman"/>
          <w:sz w:val="28"/>
          <w:lang w:val="el-GR"/>
        </w:rPr>
      </w:pPr>
      <w:r>
        <w:rPr>
          <w:rFonts w:ascii="Times New Roman" w:hAnsi="Times New Roman" w:cs="Times New Roman"/>
          <w:b/>
          <w:sz w:val="28"/>
          <w:lang w:val="el-GR"/>
        </w:rPr>
        <w:t xml:space="preserve"> </w:t>
      </w:r>
    </w:p>
    <w:p w14:paraId="1C574E0B" w14:textId="084CEDD2" w:rsidR="00871D49" w:rsidRPr="00DA2A6A" w:rsidRDefault="00160C0D">
      <w:pPr>
        <w:rPr>
          <w:rFonts w:ascii="Times New Roman" w:hAnsi="Times New Roman" w:cs="Times New Roman"/>
          <w:sz w:val="28"/>
          <w:lang w:val="el-GR"/>
        </w:rPr>
      </w:pPr>
      <w:r>
        <w:rPr>
          <w:rFonts w:ascii="Times New Roman" w:hAnsi="Times New Roman" w:cs="Times New Roman"/>
          <w:sz w:val="28"/>
          <w:u w:val="single"/>
          <w:lang w:val="el-GR"/>
        </w:rPr>
        <w:lastRenderedPageBreak/>
        <w:t xml:space="preserve"> </w:t>
      </w:r>
    </w:p>
    <w:p w14:paraId="5AE46D77" w14:textId="25BF3948" w:rsidR="00B95C98" w:rsidRPr="00155523" w:rsidRDefault="00160C0D" w:rsidP="00B95C98">
      <w:pPr>
        <w:spacing w:after="0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45F1DA2B" w14:textId="50FC8A2D" w:rsidR="007A7084" w:rsidRPr="007C4E41" w:rsidRDefault="007A7084" w:rsidP="00B95C98">
      <w:pPr>
        <w:rPr>
          <w:rFonts w:ascii="Times New Roman" w:hAnsi="Times New Roman" w:cs="Times New Roman"/>
          <w:color w:val="auto"/>
          <w:sz w:val="28"/>
          <w:szCs w:val="28"/>
          <w:lang w:val="el-GR"/>
        </w:rPr>
      </w:pPr>
    </w:p>
    <w:sectPr w:rsidR="007A7084" w:rsidRPr="007C4E41" w:rsidSect="002B3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B8595" w14:textId="77777777" w:rsidR="00C30FDB" w:rsidRDefault="00C30FDB">
      <w:pPr>
        <w:spacing w:after="0" w:line="240" w:lineRule="auto"/>
      </w:pPr>
      <w:r>
        <w:separator/>
      </w:r>
    </w:p>
  </w:endnote>
  <w:endnote w:type="continuationSeparator" w:id="0">
    <w:p w14:paraId="5277F5AA" w14:textId="77777777" w:rsidR="00C30FDB" w:rsidRDefault="00C3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6722" w14:textId="77777777" w:rsidR="006048B3" w:rsidRDefault="006048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:rsidRPr="005E645C" w14:paraId="0D60A92D" w14:textId="77777777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34F82E1E" w:rsidR="007A7084" w:rsidRPr="00E134FC" w:rsidRDefault="00D24A63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«Εισαγωγή στον εθελοντισμό και το εθελοντικό έργο»</w:t>
              </w:r>
              <w:r w:rsidR="0071626C"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Ελληνικός Ερυθρός Σταυρός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E134FC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7798E9A" w14:textId="6F871080" w:rsidR="007A7084" w:rsidRPr="00DA2A6A" w:rsidRDefault="006048B3" w:rsidP="006048B3">
          <w:pPr>
            <w:pStyle w:val="CourseDetails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lang w:val="el-GR" w:eastAsia="ja-JP"/>
            </w:rPr>
            <w:t xml:space="preserve"> </w:t>
          </w:r>
          <w:r w:rsidR="000060DB">
            <w:rPr>
              <w:rFonts w:ascii="Times New Roman" w:hAnsi="Times New Roman" w:cs="Times New Roman"/>
              <w:iCs/>
              <w:color w:val="auto"/>
              <w:sz w:val="18"/>
              <w:lang w:val="el-GR"/>
            </w:rPr>
            <w:t>Ενδιαφέρομαι και ενεργώ- Κοινωνική Συναίσθηση και Ευθύνη</w:t>
          </w:r>
          <w:r>
            <w:rPr>
              <w:rFonts w:ascii="Times New Roman" w:hAnsi="Times New Roman" w:cs="Times New Roman"/>
              <w:iCs/>
              <w:color w:val="auto"/>
              <w:sz w:val="18"/>
              <w:lang w:val="el-GR"/>
            </w:rPr>
            <w:t xml:space="preserve"> </w:t>
          </w:r>
          <w:bookmarkStart w:id="2" w:name="_GoBack"/>
          <w:bookmarkEnd w:id="2"/>
        </w:p>
      </w:tc>
    </w:tr>
  </w:tbl>
  <w:p w14:paraId="5046E74F" w14:textId="77777777" w:rsidR="007A7084" w:rsidRPr="000060DB" w:rsidRDefault="007A7084" w:rsidP="00384A08">
    <w:pPr>
      <w:pStyle w:val="aa"/>
      <w:rPr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CFCA" w14:textId="77777777" w:rsidR="006048B3" w:rsidRDefault="006048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57ABB" w14:textId="77777777" w:rsidR="00C30FDB" w:rsidRDefault="00C30FDB">
      <w:pPr>
        <w:spacing w:after="0" w:line="240" w:lineRule="auto"/>
      </w:pPr>
      <w:r>
        <w:separator/>
      </w:r>
    </w:p>
  </w:footnote>
  <w:footnote w:type="continuationSeparator" w:id="0">
    <w:p w14:paraId="45467EA2" w14:textId="77777777" w:rsidR="00C30FDB" w:rsidRDefault="00C3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4181" w14:textId="77777777" w:rsidR="006048B3" w:rsidRDefault="006048B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7E96B" w14:textId="77777777" w:rsidR="006048B3" w:rsidRDefault="006048B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092D" w14:textId="77777777" w:rsidR="006048B3" w:rsidRDefault="006048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1A8D5710"/>
    <w:multiLevelType w:val="hybridMultilevel"/>
    <w:tmpl w:val="9210D4E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7E528A"/>
    <w:multiLevelType w:val="hybridMultilevel"/>
    <w:tmpl w:val="5DC8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sjQzMjUxMbKwNLJU0lEKTi0uzszPAykwrAUAx7t73CwAAAA="/>
  </w:docVars>
  <w:rsids>
    <w:rsidRoot w:val="00A4318E"/>
    <w:rsid w:val="000060DB"/>
    <w:rsid w:val="00022AE7"/>
    <w:rsid w:val="00056BDA"/>
    <w:rsid w:val="00062EFE"/>
    <w:rsid w:val="00090017"/>
    <w:rsid w:val="000932CB"/>
    <w:rsid w:val="000A12E1"/>
    <w:rsid w:val="000E14DF"/>
    <w:rsid w:val="000F1CE6"/>
    <w:rsid w:val="00160C0D"/>
    <w:rsid w:val="00165340"/>
    <w:rsid w:val="00166EEE"/>
    <w:rsid w:val="001845BE"/>
    <w:rsid w:val="001A05CC"/>
    <w:rsid w:val="001A7051"/>
    <w:rsid w:val="001C0235"/>
    <w:rsid w:val="001D3F69"/>
    <w:rsid w:val="001F4E23"/>
    <w:rsid w:val="0026113B"/>
    <w:rsid w:val="0029716F"/>
    <w:rsid w:val="002B3238"/>
    <w:rsid w:val="002E3E03"/>
    <w:rsid w:val="002E4E12"/>
    <w:rsid w:val="002F1886"/>
    <w:rsid w:val="002F444C"/>
    <w:rsid w:val="003421A5"/>
    <w:rsid w:val="003606E0"/>
    <w:rsid w:val="00384A08"/>
    <w:rsid w:val="00432321"/>
    <w:rsid w:val="0044266D"/>
    <w:rsid w:val="004A5130"/>
    <w:rsid w:val="004D01EB"/>
    <w:rsid w:val="004D4721"/>
    <w:rsid w:val="004E3499"/>
    <w:rsid w:val="0051692A"/>
    <w:rsid w:val="0057591E"/>
    <w:rsid w:val="00593B5F"/>
    <w:rsid w:val="005E3400"/>
    <w:rsid w:val="005E645C"/>
    <w:rsid w:val="006048B3"/>
    <w:rsid w:val="0067573E"/>
    <w:rsid w:val="006B4EE1"/>
    <w:rsid w:val="006D56C5"/>
    <w:rsid w:val="0071626C"/>
    <w:rsid w:val="00782074"/>
    <w:rsid w:val="007919AA"/>
    <w:rsid w:val="00792D99"/>
    <w:rsid w:val="007A7084"/>
    <w:rsid w:val="007C4E41"/>
    <w:rsid w:val="007F0856"/>
    <w:rsid w:val="00817121"/>
    <w:rsid w:val="00852EBF"/>
    <w:rsid w:val="00853A8F"/>
    <w:rsid w:val="00871D49"/>
    <w:rsid w:val="008A045C"/>
    <w:rsid w:val="008B714F"/>
    <w:rsid w:val="008B7F58"/>
    <w:rsid w:val="008C2A28"/>
    <w:rsid w:val="008D3B39"/>
    <w:rsid w:val="008D428A"/>
    <w:rsid w:val="008F584F"/>
    <w:rsid w:val="009042A3"/>
    <w:rsid w:val="0094724B"/>
    <w:rsid w:val="0096513E"/>
    <w:rsid w:val="009D619F"/>
    <w:rsid w:val="009F709B"/>
    <w:rsid w:val="00A03075"/>
    <w:rsid w:val="00A4318E"/>
    <w:rsid w:val="00A52A7F"/>
    <w:rsid w:val="00A66D78"/>
    <w:rsid w:val="00AB087C"/>
    <w:rsid w:val="00AF28CB"/>
    <w:rsid w:val="00B12947"/>
    <w:rsid w:val="00B64F98"/>
    <w:rsid w:val="00B95C98"/>
    <w:rsid w:val="00C30FDB"/>
    <w:rsid w:val="00C64A94"/>
    <w:rsid w:val="00C660B1"/>
    <w:rsid w:val="00C72B69"/>
    <w:rsid w:val="00CB3609"/>
    <w:rsid w:val="00CD1B80"/>
    <w:rsid w:val="00D24A63"/>
    <w:rsid w:val="00D350A4"/>
    <w:rsid w:val="00D52277"/>
    <w:rsid w:val="00DA2A6A"/>
    <w:rsid w:val="00DF4443"/>
    <w:rsid w:val="00E134FC"/>
    <w:rsid w:val="00E20E90"/>
    <w:rsid w:val="00E853D4"/>
    <w:rsid w:val="00EA0FAA"/>
    <w:rsid w:val="00EC1F05"/>
    <w:rsid w:val="00EC26F7"/>
    <w:rsid w:val="00F277E6"/>
    <w:rsid w:val="00F4325E"/>
    <w:rsid w:val="00F445ED"/>
    <w:rsid w:val="00F56FB8"/>
    <w:rsid w:val="00F6539C"/>
    <w:rsid w:val="00F73F39"/>
    <w:rsid w:val="00F94932"/>
    <w:rsid w:val="00FE4F0C"/>
    <w:rsid w:val="00FF32D6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1AB23"/>
  <w15:docId w15:val="{5A5C786C-8E7F-414E-B744-B49B624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Default">
    <w:name w:val="Default"/>
    <w:rsid w:val="004D01E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l-GR"/>
    </w:rPr>
  </w:style>
  <w:style w:type="paragraph" w:styleId="af">
    <w:name w:val="Body Text"/>
    <w:basedOn w:val="a1"/>
    <w:link w:val="Char5"/>
    <w:uiPriority w:val="99"/>
    <w:semiHidden/>
    <w:unhideWhenUsed/>
    <w:rsid w:val="00F94932"/>
    <w:pPr>
      <w:spacing w:after="120"/>
    </w:pPr>
  </w:style>
  <w:style w:type="character" w:customStyle="1" w:styleId="Char5">
    <w:name w:val="Σώμα κειμένου Char"/>
    <w:basedOn w:val="a2"/>
    <w:link w:val="af"/>
    <w:uiPriority w:val="99"/>
    <w:semiHidden/>
    <w:rsid w:val="00F94932"/>
    <w:rPr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4A"/>
    <w:rsid w:val="00174582"/>
    <w:rsid w:val="005430CC"/>
    <w:rsid w:val="00835C72"/>
    <w:rsid w:val="00847AC7"/>
    <w:rsid w:val="008E4124"/>
    <w:rsid w:val="009E05C9"/>
    <w:rsid w:val="00A17A50"/>
    <w:rsid w:val="00AD667E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customStyle="1" w:styleId="B7E4BBFF16F4A44FAF7EA87E000C6F79">
    <w:name w:val="B7E4BBFF16F4A44FAF7EA87E000C6F79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</w:style>
  <w:style w:type="paragraph" w:customStyle="1" w:styleId="297FE8CABD9ACD4F951EB8525DFD0E71">
    <w:name w:val="297FE8CABD9ACD4F951EB8525DFD0E71"/>
  </w:style>
  <w:style w:type="paragraph" w:customStyle="1" w:styleId="3D8239F3EE9CAD47AA02743D3F6BDC53">
    <w:name w:val="3D8239F3EE9CAD47AA02743D3F6BDC53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5DDB-1FD7-4F8D-BDAA-29927984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733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«Εισαγωγή στον εθελοντισμό και το εθελοντικό έργο» Ελληνικός Ερυθρός Σταυρός</vt:lpstr>
      <vt:lpstr/>
    </vt:vector>
  </TitlesOfParts>
  <Manager/>
  <Company/>
  <LinksUpToDate>false</LinksUpToDate>
  <CharactersWithSpaces>4687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«Εισαγωγή στον εθελοντισμό και το εθελοντικό έργο» Ελληνικός Ερυθρός Σταυρός</dc:title>
  <dc:subject/>
  <dc:creator>Theodora Asteri</dc:creator>
  <cp:keywords/>
  <dc:description/>
  <cp:lastModifiedBy>Χατζηηλίου Αγγελική</cp:lastModifiedBy>
  <cp:revision>8</cp:revision>
  <dcterms:created xsi:type="dcterms:W3CDTF">2020-08-25T12:00:00Z</dcterms:created>
  <dcterms:modified xsi:type="dcterms:W3CDTF">2020-09-02T11:41:00Z</dcterms:modified>
  <cp:category/>
</cp:coreProperties>
</file>