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"/>
        <w:gridCol w:w="6909"/>
        <w:gridCol w:w="181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CC69F4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AD7A89" w:rsidRDefault="00E4260F" w:rsidP="00AD7A89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rFonts w:ascii="Times New Roman" w:hAnsi="Times New Roman" w:cs="Times New Roman"/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2D0AEC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 xml:space="preserve">Σχολική Διαμεσολάβηση: Πρόληψη και Επίλυση της </w:t>
                </w:r>
                <w:proofErr w:type="spellStart"/>
                <w:r w:rsidR="002D0AEC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Ενδοσχολικής</w:t>
                </w:r>
                <w:proofErr w:type="spellEnd"/>
                <w:r w:rsidR="002D0AEC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 xml:space="preserve"> Βίας/</w:t>
                </w:r>
                <w:r w:rsidR="00054B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br/>
                </w:r>
                <w:r w:rsidR="002D0AEC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Κέντρο Έρευνας και Δράσης για την Ειρήνη (ΚΕΔΕ)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AD7A89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0D4506" w:rsidRPr="000C2EB1">
              <w:rPr>
                <w:rFonts w:ascii="Times New Roman" w:eastAsia="MS Mincho" w:hAnsi="Times New Roman"/>
                <w:color w:val="auto"/>
                <w:lang w:val="el-GR"/>
              </w:rPr>
              <w:t xml:space="preserve"> Κοινωνική Συναίσθηση και Ευθύνη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proofErr w:type="spellStart"/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</w:t>
            </w:r>
            <w:proofErr w:type="spellEnd"/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0D4506" w:rsidRPr="000D4506">
              <w:rPr>
                <w:rFonts w:hint="eastAsia"/>
                <w:lang w:val="el-GR"/>
              </w:rPr>
              <w:t xml:space="preserve"> </w:t>
            </w:r>
            <w:r w:rsidR="000D4506" w:rsidRPr="000D4506">
              <w:rPr>
                <w:rFonts w:ascii="Times New Roman" w:hAnsi="Times New Roman" w:cs="Times New Roman"/>
                <w:color w:val="auto"/>
                <w:lang w:val="el-GR"/>
              </w:rPr>
              <w:t>Αλληλοσεβασμός και διαφορετικότητα,</w:t>
            </w:r>
            <w:r w:rsidR="000D4506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0D4506" w:rsidRPr="000D4506">
              <w:rPr>
                <w:rFonts w:ascii="Times New Roman" w:hAnsi="Times New Roman" w:cs="Times New Roman"/>
                <w:color w:val="auto"/>
                <w:lang w:val="el-GR"/>
              </w:rPr>
              <w:t>Ανθρώπινα Δικαιώματα</w:t>
            </w:r>
          </w:p>
          <w:p w:rsidR="0067573E" w:rsidRPr="00DA2A6A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0D4506">
              <w:rPr>
                <w:rFonts w:ascii="Times New Roman" w:hAnsi="Times New Roman" w:cs="Times New Roman"/>
                <w:color w:val="auto"/>
                <w:lang w:val="el-GR"/>
              </w:rPr>
              <w:t>ΣΤ´ Δ</w:t>
            </w:r>
            <w:r w:rsidR="000D4506" w:rsidRPr="00181100">
              <w:rPr>
                <w:rFonts w:ascii="Times New Roman" w:hAnsi="Times New Roman" w:cs="Times New Roman"/>
                <w:color w:val="auto"/>
                <w:lang w:val="el-GR"/>
              </w:rPr>
              <w:t>ημοτικού</w:t>
            </w:r>
            <w:r w:rsidR="00D70CDF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</w:p>
          <w:p w:rsidR="00D70CDF" w:rsidRDefault="003421A5" w:rsidP="00D70CDF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Διάρκεια στο </w:t>
            </w:r>
            <w:r w:rsidR="007F1607">
              <w:rPr>
                <w:rFonts w:ascii="Times New Roman" w:hAnsi="Times New Roman" w:cs="Times New Roman"/>
                <w:color w:val="auto"/>
                <w:lang w:val="el-GR"/>
              </w:rPr>
              <w:t>τρίμηνο</w:t>
            </w:r>
            <w:r w:rsidR="00D70CDF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7F1607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D70CDF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</w:p>
          <w:p w:rsidR="007919AA" w:rsidRPr="0051692A" w:rsidRDefault="00D819F2" w:rsidP="00D70CDF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D819F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E71C8F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έως </w:t>
            </w:r>
            <w:r w:rsidRPr="00D819F2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>8 εργαστήρια</w:t>
            </w:r>
            <w:r w:rsidR="00D70CDF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/12 ώρες</w:t>
            </w:r>
            <w:r w:rsidR="00A8070E"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  <w:t xml:space="preserve"> </w:t>
            </w:r>
          </w:p>
        </w:tc>
      </w:tr>
      <w:tr w:rsidR="0026113B" w:rsidRPr="00CC69F4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CC69F4" w:rsidTr="007147F1">
        <w:trPr>
          <w:gridBefore w:val="1"/>
          <w:wBefore w:w="64" w:type="pct"/>
          <w:trHeight w:val="2160"/>
        </w:trPr>
        <w:tc>
          <w:tcPr>
            <w:tcW w:w="3056" w:type="pct"/>
          </w:tcPr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 xml:space="preserve">Περιγραφή </w:t>
            </w:r>
          </w:p>
          <w:p w:rsidR="00AD7A89" w:rsidRPr="007927FC" w:rsidRDefault="00AD7A89" w:rsidP="00AD7A89">
            <w:pPr>
              <w:jc w:val="both"/>
              <w:rPr>
                <w:rFonts w:ascii="Calibri" w:hAnsi="Calibri"/>
                <w:sz w:val="22"/>
                <w:lang w:val="el-GR"/>
              </w:rPr>
            </w:pPr>
            <w:r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>Η Σχολική Διαμεσολάβηση είναι μία πρακτική ειρηνικής επίλυσης των σχολικών συγκρούσεων η οποία εφαρμόζεται με το διάλογο, την ενσυναίσθηση και την ενεργητική ακρόαση εντός του σχολικού πλαισίου. Μία ομάδα μαθητών</w:t>
            </w:r>
            <w:r w:rsidR="0091641C"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>/τριών</w:t>
            </w:r>
            <w:r w:rsidR="007927FC"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εκπαιδεύεται και λειτουργούν </w:t>
            </w:r>
            <w:r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>ως διαμεσολαβητές</w:t>
            </w:r>
            <w:r w:rsidR="00A8070E"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>/</w:t>
            </w:r>
            <w:proofErr w:type="spellStart"/>
            <w:r w:rsidR="00A8070E"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>τριες</w:t>
            </w:r>
            <w:proofErr w:type="spellEnd"/>
            <w:r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ανάμεσα σε</w:t>
            </w:r>
            <w:r w:rsidR="000D4506"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παιδιά που έχουν συγκρουστεί. </w:t>
            </w:r>
            <w:r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</w:p>
          <w:p w:rsidR="000D4506" w:rsidRPr="007927FC" w:rsidRDefault="000D4506" w:rsidP="000D4506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>Στόχος:</w:t>
            </w:r>
          </w:p>
          <w:p w:rsidR="00AD7A89" w:rsidRPr="007927FC" w:rsidRDefault="00AD7A89" w:rsidP="000D4506">
            <w:pPr>
              <w:spacing w:after="0"/>
              <w:jc w:val="both"/>
              <w:rPr>
                <w:rFonts w:ascii="Calibri" w:hAnsi="Calibri" w:cs="Times New Roman"/>
                <w:b/>
                <w:sz w:val="22"/>
                <w:u w:val="single"/>
                <w:lang w:val="el-GR"/>
              </w:rPr>
            </w:pPr>
            <w:r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Μέσα από βιωματικές ασκήσεις και </w:t>
            </w:r>
            <w:proofErr w:type="spellStart"/>
            <w:r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>διαδραστικά</w:t>
            </w:r>
            <w:proofErr w:type="spellEnd"/>
            <w:r w:rsidRPr="007927FC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παιχνίδια θα γίνει: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Times New Roman"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 xml:space="preserve">Προσέγγιση της επικοινωνίας δίχως βία, με σεβασμό, διάλογο και ενσυναίσθηση. 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hAnsi="Calibri" w:cs="Times New Roman"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>Ενεργοποίηση της συνεργασίας, της ενεργητικής ακρόασης και της αποδοχής της διαφορετικότητας.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hAnsi="Calibri" w:cs="Times New Roman"/>
                <w:b/>
                <w:i/>
                <w:color w:val="404040" w:themeColor="text1" w:themeTint="BF"/>
                <w:u w:val="single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 xml:space="preserve">Ανάπτυξη δεξιοτήτων, αναγνώρισης και διαχείρισης περιστατικών </w:t>
            </w:r>
            <w:proofErr w:type="spellStart"/>
            <w:r w:rsidRPr="007927FC">
              <w:rPr>
                <w:rFonts w:ascii="Calibri" w:hAnsi="Calibri" w:cs="Times New Roman"/>
                <w:color w:val="404040" w:themeColor="text1" w:themeTint="BF"/>
              </w:rPr>
              <w:t>ενδοσχολικής</w:t>
            </w:r>
            <w:proofErr w:type="spellEnd"/>
            <w:r w:rsidRPr="007927FC">
              <w:rPr>
                <w:rFonts w:ascii="Calibri" w:hAnsi="Calibri" w:cs="Times New Roman"/>
                <w:color w:val="404040" w:themeColor="text1" w:themeTint="BF"/>
              </w:rPr>
              <w:t xml:space="preserve"> βίας.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hAnsi="Calibri" w:cs="Times New Roman"/>
                <w:b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>Αναλυτική επεξεργασία των 4 βημάτων της σχολικής διαμεσολάβησης, προσομοίωση παραδειγμάτων σχολικών συγκρούσεων και επίλυσής τους με τη διαμεσολάβηση.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hAnsi="Calibri" w:cs="Times New Roman"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>Μη  βίαιη επικοινωνία.</w:t>
            </w:r>
          </w:p>
          <w:p w:rsidR="00AD7A89" w:rsidRPr="007927FC" w:rsidRDefault="00AD7A89" w:rsidP="000D4506">
            <w:pPr>
              <w:spacing w:after="0"/>
              <w:jc w:val="both"/>
              <w:rPr>
                <w:rFonts w:ascii="Calibri" w:hAnsi="Calibri" w:cs="Times New Roman"/>
                <w:sz w:val="22"/>
              </w:rPr>
            </w:pPr>
            <w:r w:rsidRPr="007927FC">
              <w:rPr>
                <w:rFonts w:ascii="Calibri" w:hAnsi="Calibri" w:cs="Times New Roman"/>
                <w:sz w:val="22"/>
                <w:szCs w:val="22"/>
              </w:rPr>
              <w:t>Βα</w:t>
            </w:r>
            <w:proofErr w:type="spellStart"/>
            <w:r w:rsidRPr="007927FC">
              <w:rPr>
                <w:rFonts w:ascii="Calibri" w:hAnsi="Calibri" w:cs="Times New Roman"/>
                <w:sz w:val="22"/>
                <w:szCs w:val="22"/>
              </w:rPr>
              <w:t>σικές</w:t>
            </w:r>
            <w:proofErr w:type="spellEnd"/>
            <w:r w:rsidRPr="007927F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proofErr w:type="spellStart"/>
            <w:r w:rsidRPr="007927FC">
              <w:rPr>
                <w:rFonts w:ascii="Calibri" w:hAnsi="Calibri" w:cs="Times New Roman"/>
                <w:sz w:val="22"/>
                <w:szCs w:val="22"/>
              </w:rPr>
              <w:t>θεμ</w:t>
            </w:r>
            <w:proofErr w:type="spellEnd"/>
            <w:r w:rsidRPr="007927FC">
              <w:rPr>
                <w:rFonts w:ascii="Calibri" w:hAnsi="Calibri" w:cs="Times New Roman"/>
                <w:sz w:val="22"/>
                <w:szCs w:val="22"/>
              </w:rPr>
              <w:t>ατικές: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="Times New Roman"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>Μορφές βίας και ορισμός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hAnsi="Calibri" w:cs="Times New Roman"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>Διεκδίκηση ορίων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8"/>
              </w:numPr>
              <w:spacing w:line="240" w:lineRule="auto"/>
              <w:jc w:val="both"/>
              <w:rPr>
                <w:rFonts w:ascii="Calibri" w:hAnsi="Calibri" w:cs="Times New Roman"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 xml:space="preserve">Επικοινωνία δίχως βία 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8"/>
              </w:numPr>
              <w:spacing w:line="240" w:lineRule="auto"/>
              <w:jc w:val="both"/>
              <w:rPr>
                <w:rFonts w:ascii="Calibri" w:hAnsi="Calibri" w:cs="Times New Roman"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>Γλώσσα της καμηλοπάρδαλης (</w:t>
            </w:r>
            <w:r w:rsidRPr="007927FC">
              <w:rPr>
                <w:rFonts w:ascii="Calibri" w:hAnsi="Calibri" w:cs="Times New Roman"/>
                <w:color w:val="404040" w:themeColor="text1" w:themeTint="BF"/>
                <w:lang w:val="en-US"/>
              </w:rPr>
              <w:t>Marshall</w:t>
            </w:r>
            <w:r w:rsidRPr="007927FC">
              <w:rPr>
                <w:rFonts w:ascii="Calibri" w:hAnsi="Calibri" w:cs="Times New Roman"/>
                <w:color w:val="404040" w:themeColor="text1" w:themeTint="BF"/>
              </w:rPr>
              <w:t xml:space="preserve"> </w:t>
            </w:r>
            <w:r w:rsidRPr="007927FC">
              <w:rPr>
                <w:rFonts w:ascii="Calibri" w:hAnsi="Calibri" w:cs="Times New Roman"/>
                <w:color w:val="404040" w:themeColor="text1" w:themeTint="BF"/>
                <w:lang w:val="en-US"/>
              </w:rPr>
              <w:t>Rosenberg</w:t>
            </w:r>
            <w:r w:rsidRPr="007927FC">
              <w:rPr>
                <w:rFonts w:ascii="Calibri" w:hAnsi="Calibri" w:cs="Times New Roman"/>
                <w:color w:val="404040" w:themeColor="text1" w:themeTint="BF"/>
              </w:rPr>
              <w:t>)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8"/>
              </w:numPr>
              <w:spacing w:line="240" w:lineRule="auto"/>
              <w:jc w:val="both"/>
              <w:rPr>
                <w:rFonts w:ascii="Calibri" w:hAnsi="Calibri" w:cs="Times New Roman"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>Συναισθήματα κι ανάγκες</w:t>
            </w:r>
          </w:p>
          <w:p w:rsidR="00AD7A89" w:rsidRPr="007927FC" w:rsidRDefault="00AD7A89" w:rsidP="003577CC">
            <w:pPr>
              <w:pStyle w:val="af"/>
              <w:numPr>
                <w:ilvl w:val="0"/>
                <w:numId w:val="8"/>
              </w:numPr>
              <w:spacing w:line="240" w:lineRule="auto"/>
              <w:jc w:val="both"/>
              <w:rPr>
                <w:rFonts w:ascii="Calibri" w:hAnsi="Calibri" w:cs="Times New Roman"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>Διάλογος και σεβασμός</w:t>
            </w:r>
          </w:p>
          <w:p w:rsidR="00DA2A6A" w:rsidRPr="007927FC" w:rsidRDefault="00AD7A89" w:rsidP="003577CC">
            <w:pPr>
              <w:pStyle w:val="af"/>
              <w:numPr>
                <w:ilvl w:val="0"/>
                <w:numId w:val="8"/>
              </w:numPr>
              <w:spacing w:line="240" w:lineRule="auto"/>
              <w:jc w:val="both"/>
              <w:rPr>
                <w:rFonts w:ascii="Calibri" w:hAnsi="Calibri" w:cs="Times New Roman"/>
                <w:color w:val="404040" w:themeColor="text1" w:themeTint="BF"/>
              </w:rPr>
            </w:pPr>
            <w:r w:rsidRPr="007927FC">
              <w:rPr>
                <w:rFonts w:ascii="Calibri" w:hAnsi="Calibri" w:cs="Times New Roman"/>
                <w:color w:val="404040" w:themeColor="text1" w:themeTint="BF"/>
              </w:rPr>
              <w:t>Αποδοχή της διαφορετικότητας</w:t>
            </w: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δεξιότητες</w:t>
            </w:r>
          </w:p>
          <w:p w:rsidR="00E11E8B" w:rsidRPr="00914A8D" w:rsidRDefault="00E11E8B" w:rsidP="00E11E8B">
            <w:pPr>
              <w:spacing w:after="0"/>
              <w:rPr>
                <w:rFonts w:ascii="Calibri" w:hAnsi="Calibri" w:cs="Times New Roman"/>
                <w:bCs/>
                <w:sz w:val="22"/>
                <w:lang w:val="el-GR"/>
              </w:rPr>
            </w:pPr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>Δεξιότητες-Κύκλος 1:  Δημιουργικότητα (</w:t>
            </w:r>
            <w:proofErr w:type="spellStart"/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>Creativity</w:t>
            </w:r>
            <w:proofErr w:type="spellEnd"/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>), Επικοινωνία (Communication), Κριτική σκέψη (</w:t>
            </w:r>
            <w:proofErr w:type="spellStart"/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>Critical</w:t>
            </w:r>
            <w:proofErr w:type="spellEnd"/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>thinking</w:t>
            </w:r>
            <w:proofErr w:type="spellEnd"/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>), Συνεργασία (</w:t>
            </w:r>
            <w:proofErr w:type="spellStart"/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>Collaboration</w:t>
            </w:r>
            <w:proofErr w:type="spellEnd"/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>)</w:t>
            </w:r>
          </w:p>
          <w:p w:rsidR="00E11E8B" w:rsidRPr="00914A8D" w:rsidRDefault="00E11E8B" w:rsidP="00E11E8B">
            <w:pPr>
              <w:spacing w:after="0"/>
              <w:rPr>
                <w:rFonts w:ascii="Calibri" w:hAnsi="Calibri" w:cs="Times New Roman"/>
                <w:sz w:val="22"/>
                <w:lang w:val="el-GR"/>
              </w:rPr>
            </w:pPr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Δεξιότητες-Κύκλος 2:  </w:t>
            </w:r>
            <w:proofErr w:type="spellStart"/>
            <w:r w:rsidRPr="00E11E8B">
              <w:rPr>
                <w:rFonts w:ascii="Calibri" w:hAnsi="Calibri" w:cs="Times New Roman"/>
                <w:sz w:val="22"/>
                <w:szCs w:val="22"/>
                <w:lang w:val="el-GR"/>
              </w:rPr>
              <w:t>Aυτομέριμνα</w:t>
            </w:r>
            <w:proofErr w:type="spellEnd"/>
            <w:r w:rsidRPr="00E11E8B">
              <w:rPr>
                <w:rFonts w:ascii="Calibri" w:hAnsi="Calibri" w:cs="Times New Roman"/>
                <w:sz w:val="22"/>
                <w:szCs w:val="22"/>
                <w:lang w:val="el-GR"/>
              </w:rPr>
              <w:t>,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E11E8B">
              <w:rPr>
                <w:rFonts w:ascii="Calibri" w:hAnsi="Calibri" w:cs="Times New Roman"/>
                <w:sz w:val="22"/>
                <w:szCs w:val="22"/>
                <w:lang w:val="el-GR"/>
              </w:rPr>
              <w:t>Ανθεκτικότητα,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E11E8B">
              <w:rPr>
                <w:rFonts w:ascii="Calibri" w:hAnsi="Calibri" w:cs="Times New Roman"/>
                <w:sz w:val="22"/>
                <w:szCs w:val="22"/>
                <w:lang w:val="el-GR"/>
              </w:rPr>
              <w:t>Ενσυναίσθηση και ευαισθησία,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E11E8B">
              <w:rPr>
                <w:rFonts w:ascii="Calibri" w:hAnsi="Calibri" w:cs="Times New Roman"/>
                <w:sz w:val="22"/>
                <w:szCs w:val="22"/>
                <w:lang w:val="el-GR"/>
              </w:rPr>
              <w:t>Κοινωνικές Δεξιότητες,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11E8B">
              <w:rPr>
                <w:rFonts w:ascii="Calibri" w:hAnsi="Calibri" w:cs="Times New Roman"/>
                <w:sz w:val="22"/>
                <w:szCs w:val="22"/>
                <w:lang w:val="el-GR"/>
              </w:rPr>
              <w:t>Πολιτειότητα</w:t>
            </w:r>
            <w:proofErr w:type="spellEnd"/>
            <w:r w:rsidRPr="00E11E8B">
              <w:rPr>
                <w:rFonts w:ascii="Calibri" w:hAnsi="Calibri" w:cs="Times New Roman"/>
                <w:sz w:val="22"/>
                <w:szCs w:val="22"/>
                <w:lang w:val="el-GR"/>
              </w:rPr>
              <w:t>,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11E8B">
              <w:rPr>
                <w:rFonts w:ascii="Calibri" w:hAnsi="Calibri" w:cs="Times New Roman"/>
                <w:sz w:val="22"/>
                <w:szCs w:val="22"/>
                <w:lang w:val="el-GR"/>
              </w:rPr>
              <w:t>Προσαρμοτικότητα</w:t>
            </w:r>
            <w:proofErr w:type="spellEnd"/>
          </w:p>
          <w:p w:rsidR="00E11E8B" w:rsidRPr="00914A8D" w:rsidRDefault="00E11E8B" w:rsidP="00E11E8B">
            <w:pPr>
              <w:spacing w:after="0"/>
              <w:rPr>
                <w:rFonts w:ascii="Calibri" w:hAnsi="Calibri" w:cs="Times New Roman"/>
                <w:sz w:val="22"/>
                <w:lang w:val="el-GR"/>
              </w:rPr>
            </w:pPr>
            <w:r w:rsidRPr="00914A8D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Δεξιότητες-Κύκλος 3: </w:t>
            </w:r>
            <w:r w:rsidR="00220513">
              <w:rPr>
                <w:rFonts w:ascii="Calibri" w:hAnsi="Calibri" w:cs="Times New Roman"/>
                <w:sz w:val="24"/>
                <w:lang w:val="el-GR"/>
              </w:rPr>
              <w:t xml:space="preserve">Ψηφιακός </w:t>
            </w:r>
            <w:proofErr w:type="spellStart"/>
            <w:r w:rsidR="00A20262" w:rsidRPr="00A20262">
              <w:rPr>
                <w:rFonts w:ascii="Calibri" w:hAnsi="Calibri" w:cs="Times New Roman"/>
                <w:sz w:val="24"/>
                <w:lang w:val="el-GR"/>
              </w:rPr>
              <w:t>γραμματισμός</w:t>
            </w:r>
            <w:proofErr w:type="spellEnd"/>
          </w:p>
          <w:p w:rsidR="00E11E8B" w:rsidRPr="00E11E8B" w:rsidRDefault="00E11E8B" w:rsidP="00E11E8B">
            <w:pPr>
              <w:rPr>
                <w:rFonts w:ascii="Times New Roman" w:hAnsi="Times New Roman"/>
                <w:lang w:val="el-GR"/>
              </w:rPr>
            </w:pPr>
            <w:r w:rsidRPr="00E11E8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Δεξιότητες -Κύκλος 4: </w:t>
            </w:r>
            <w:r w:rsidRPr="00E11E8B">
              <w:rPr>
                <w:rFonts w:ascii="Calibri" w:eastAsiaTheme="majorEastAsia" w:hAnsi="Calibri" w:cs="Times New Roman"/>
                <w:bCs/>
                <w:sz w:val="22"/>
                <w:szCs w:val="22"/>
                <w:lang w:val="el-GR"/>
              </w:rPr>
              <w:t>Επίλυση προβλημάτων</w:t>
            </w:r>
          </w:p>
          <w:p w:rsidR="00A03075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</w:p>
          <w:p w:rsidR="00B51816" w:rsidRPr="00C36DC9" w:rsidRDefault="00B51816" w:rsidP="00A61BA5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  <w:r w:rsidRPr="00C36DC9">
              <w:rPr>
                <w:rFonts w:ascii="Calibri" w:hAnsi="Calibri"/>
                <w:sz w:val="22"/>
                <w:szCs w:val="22"/>
                <w:lang w:val="el-GR"/>
              </w:rPr>
              <w:t>Επισημαίνεται ότι το πρόγραμμα</w:t>
            </w:r>
            <w:r w:rsidR="00A61BA5" w:rsidRPr="00C36DC9">
              <w:rPr>
                <w:rFonts w:ascii="Calibri" w:hAnsi="Calibri"/>
                <w:sz w:val="22"/>
                <w:szCs w:val="22"/>
                <w:lang w:val="el-GR"/>
              </w:rPr>
              <w:t xml:space="preserve"> και το εκπαιδευτικό-επιμορφωτικό υλικό,  το όποιο απευθύνεται σε εκπαιδευτικούς και σε μαθητές/</w:t>
            </w:r>
            <w:proofErr w:type="spellStart"/>
            <w:r w:rsidR="00A61BA5" w:rsidRPr="00C36DC9">
              <w:rPr>
                <w:rFonts w:ascii="Calibri" w:hAnsi="Calibri"/>
                <w:sz w:val="22"/>
                <w:szCs w:val="22"/>
                <w:lang w:val="el-GR"/>
              </w:rPr>
              <w:t>τριες</w:t>
            </w:r>
            <w:proofErr w:type="spellEnd"/>
            <w:r w:rsidR="00A61BA5" w:rsidRPr="00C36DC9">
              <w:rPr>
                <w:rFonts w:ascii="Calibri" w:hAnsi="Calibri"/>
                <w:sz w:val="22"/>
                <w:szCs w:val="22"/>
                <w:lang w:val="el-GR"/>
              </w:rPr>
              <w:t>,</w:t>
            </w:r>
            <w:r w:rsidRPr="00C36DC9">
              <w:rPr>
                <w:rFonts w:ascii="Calibri" w:hAnsi="Calibri"/>
                <w:sz w:val="22"/>
                <w:szCs w:val="22"/>
                <w:lang w:val="el-GR"/>
              </w:rPr>
              <w:t xml:space="preserve"> βασίζεται σε σαφή μεθοδολογία, τη Σχολική Διαμεσολάβηση, και προσαρμόζεται ανάλογα με τις ανάγκες και τα πολιτισμικά χαρακτηριστικά του εκάστοτε σχολικού περιβάλλοντος</w:t>
            </w:r>
            <w:r w:rsidR="00E9452B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Pr="00C36DC9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</w:t>
            </w:r>
            <w:r w:rsidR="00A21B41" w:rsidRPr="00C36DC9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>Προτείνε</w:t>
            </w:r>
            <w:r w:rsidR="003577CC" w:rsidRPr="00C36DC9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 xml:space="preserve">ται στο τέλος κάθε εργαστηρίου </w:t>
            </w:r>
            <w:r w:rsidR="00A21B41" w:rsidRPr="00C36DC9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>ανατροφοδότηση των συμμετεχόντων σε σχέσ</w:t>
            </w:r>
            <w:r w:rsidR="003577CC" w:rsidRPr="00C36DC9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>η με αυτά που έπραξαν και βίωσαν</w:t>
            </w:r>
            <w:r w:rsidR="00A21B41" w:rsidRPr="00C36DC9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>.</w:t>
            </w:r>
            <w:r w:rsidR="00A61BA5" w:rsidRPr="00C36DC9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 xml:space="preserve"> </w:t>
            </w:r>
            <w:r w:rsidRPr="00C36DC9">
              <w:rPr>
                <w:rFonts w:ascii="Calibri" w:hAnsi="Calibri"/>
                <w:sz w:val="22"/>
                <w:szCs w:val="22"/>
                <w:lang w:val="el-GR"/>
              </w:rPr>
              <w:t xml:space="preserve">Ενδεικτικά, </w:t>
            </w:r>
            <w:r w:rsidR="00E227BB" w:rsidRPr="00C36DC9">
              <w:rPr>
                <w:rFonts w:ascii="Calibri" w:hAnsi="Calibri"/>
                <w:sz w:val="22"/>
                <w:szCs w:val="22"/>
                <w:lang w:val="el-GR"/>
              </w:rPr>
              <w:t xml:space="preserve">παρατίθενται οι ακόλουθες </w:t>
            </w:r>
            <w:r w:rsidRPr="00C36DC9">
              <w:rPr>
                <w:rFonts w:ascii="Calibri" w:hAnsi="Calibri"/>
                <w:sz w:val="22"/>
                <w:szCs w:val="22"/>
                <w:lang w:val="el-GR"/>
              </w:rPr>
              <w:lastRenderedPageBreak/>
              <w:t>δραστηριότητες</w:t>
            </w:r>
            <w:r w:rsidR="00E227BB" w:rsidRPr="00C36DC9">
              <w:rPr>
                <w:rFonts w:ascii="Calibri" w:hAnsi="Calibri"/>
                <w:sz w:val="22"/>
                <w:szCs w:val="22"/>
                <w:lang w:val="el-GR"/>
              </w:rPr>
              <w:t xml:space="preserve"> ανά εργαστήριο</w:t>
            </w:r>
            <w:r w:rsidRPr="00C36DC9">
              <w:rPr>
                <w:rFonts w:ascii="Calibri" w:hAnsi="Calibri"/>
                <w:sz w:val="22"/>
                <w:szCs w:val="22"/>
                <w:lang w:val="el-GR"/>
              </w:rPr>
              <w:t xml:space="preserve">: </w:t>
            </w:r>
          </w:p>
          <w:p w:rsidR="00A61BA5" w:rsidRPr="00A61BA5" w:rsidRDefault="00A61BA5" w:rsidP="00A61BA5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</w:p>
          <w:p w:rsidR="00E227BB" w:rsidRPr="005604AC" w:rsidRDefault="00A4318E" w:rsidP="00A61BA5">
            <w:pPr>
              <w:jc w:val="both"/>
              <w:rPr>
                <w:rFonts w:ascii="Calibri" w:hAnsi="Calibri" w:cs="Arial"/>
                <w:sz w:val="22"/>
                <w:lang w:val="el-GR"/>
              </w:rPr>
            </w:pPr>
            <w:r w:rsidRPr="00AB1F99">
              <w:rPr>
                <w:rFonts w:ascii="Calibri" w:eastAsiaTheme="minorHAnsi" w:hAnsi="Calibri" w:cs="Times New Roman"/>
                <w:bCs/>
                <w:sz w:val="22"/>
                <w:szCs w:val="22"/>
                <w:u w:val="single"/>
                <w:lang w:val="el-GR"/>
              </w:rPr>
              <w:t>1ο εργαστήριο</w:t>
            </w:r>
            <w:r w:rsidR="007927F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D22EA2" w:rsidRPr="00563C66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(</w:t>
            </w:r>
            <w:r w:rsidR="003577CC" w:rsidRP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>2</w:t>
            </w:r>
            <w:r w:rsidR="007927F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 xml:space="preserve"> </w:t>
            </w:r>
            <w:r w:rsid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>εβδομάδες</w:t>
            </w:r>
            <w:r w:rsidR="00D22EA2" w:rsidRPr="00563C66">
              <w:rPr>
                <w:rFonts w:ascii="Calibri" w:hAnsi="Calibri" w:cs="Arial"/>
                <w:sz w:val="22"/>
                <w:szCs w:val="22"/>
                <w:lang w:val="el-GR"/>
              </w:rPr>
              <w:t>)</w:t>
            </w:r>
            <w:r w:rsidR="009534EA" w:rsidRPr="00563C66">
              <w:rPr>
                <w:rFonts w:ascii="Calibri" w:hAnsi="Calibri" w:cs="Arial"/>
                <w:color w:val="auto"/>
                <w:sz w:val="22"/>
                <w:szCs w:val="22"/>
                <w:lang w:val="el-GR"/>
              </w:rPr>
              <w:t>:</w:t>
            </w:r>
            <w:r w:rsidR="00D22EA2" w:rsidRPr="00563C66">
              <w:rPr>
                <w:rFonts w:ascii="Calibri" w:hAnsi="Calibri" w:cs="Arial"/>
                <w:color w:val="auto"/>
                <w:sz w:val="22"/>
                <w:szCs w:val="22"/>
                <w:lang w:val="el-GR"/>
              </w:rPr>
              <w:t xml:space="preserve"> </w:t>
            </w:r>
            <w:r w:rsidR="007147F1">
              <w:rPr>
                <w:rFonts w:ascii="Calibri" w:hAnsi="Calibri" w:cs="Arial"/>
                <w:sz w:val="22"/>
                <w:szCs w:val="22"/>
                <w:lang w:val="el-GR"/>
              </w:rPr>
              <w:t>Ε</w:t>
            </w:r>
            <w:r w:rsidR="007927FC">
              <w:rPr>
                <w:rFonts w:ascii="Calibri" w:hAnsi="Calibri" w:cs="Arial"/>
                <w:sz w:val="22"/>
                <w:szCs w:val="22"/>
                <w:lang w:val="el-GR"/>
              </w:rPr>
              <w:t xml:space="preserve">νημέρωση </w:t>
            </w:r>
            <w:r w:rsidR="003577CC">
              <w:rPr>
                <w:rFonts w:ascii="Calibri" w:hAnsi="Calibri" w:cs="Arial"/>
                <w:sz w:val="22"/>
                <w:szCs w:val="22"/>
                <w:lang w:val="el-GR"/>
              </w:rPr>
              <w:t xml:space="preserve">για την σχολική διαμεσολάβηση, </w:t>
            </w:r>
            <w:r w:rsidR="00E227BB" w:rsidRPr="00E227BB">
              <w:rPr>
                <w:rFonts w:ascii="Calibri" w:hAnsi="Calibri" w:cs="Arial"/>
                <w:sz w:val="22"/>
                <w:szCs w:val="22"/>
                <w:lang w:val="el-GR"/>
              </w:rPr>
              <w:t xml:space="preserve">ορισμός, προϋποθέσεις,  απορίες, ανάλυση της διαδικασίας, θεωρητική προσέγγιση. </w:t>
            </w:r>
            <w:r w:rsidR="00A61BA5">
              <w:rPr>
                <w:rFonts w:ascii="Calibri" w:hAnsi="Calibri" w:cs="Arial"/>
                <w:sz w:val="22"/>
                <w:szCs w:val="22"/>
                <w:lang w:val="el-GR"/>
              </w:rPr>
              <w:t xml:space="preserve">Συμπλήρωση </w:t>
            </w:r>
            <w:r w:rsidR="007927FC">
              <w:rPr>
                <w:rFonts w:ascii="Calibri" w:hAnsi="Calibri" w:cs="Arial"/>
                <w:sz w:val="22"/>
                <w:szCs w:val="22"/>
                <w:lang w:val="el-GR"/>
              </w:rPr>
              <w:t xml:space="preserve">συνημμένου </w:t>
            </w:r>
            <w:r w:rsidR="00A61BA5">
              <w:rPr>
                <w:rFonts w:ascii="Calibri" w:hAnsi="Calibri" w:cs="Arial"/>
                <w:sz w:val="22"/>
                <w:szCs w:val="22"/>
                <w:lang w:val="el-GR"/>
              </w:rPr>
              <w:t>ερωτηματολόγιου</w:t>
            </w:r>
            <w:r w:rsidR="00E227BB" w:rsidRPr="00E227BB">
              <w:rPr>
                <w:rFonts w:ascii="Calibri" w:hAnsi="Calibri" w:cs="Arial"/>
                <w:sz w:val="22"/>
                <w:szCs w:val="22"/>
                <w:lang w:val="el-GR"/>
              </w:rPr>
              <w:t xml:space="preserve"> </w:t>
            </w:r>
            <w:r w:rsidR="00A61BA5">
              <w:rPr>
                <w:rFonts w:ascii="Calibri" w:hAnsi="Calibri" w:cs="Arial"/>
                <w:sz w:val="22"/>
                <w:szCs w:val="22"/>
                <w:lang w:val="el-GR"/>
              </w:rPr>
              <w:t>προς μαθητές/</w:t>
            </w:r>
            <w:proofErr w:type="spellStart"/>
            <w:r w:rsidR="00A61BA5">
              <w:rPr>
                <w:rFonts w:ascii="Calibri" w:hAnsi="Calibri" w:cs="Arial"/>
                <w:sz w:val="22"/>
                <w:szCs w:val="22"/>
                <w:lang w:val="el-GR"/>
              </w:rPr>
              <w:t>τριες</w:t>
            </w:r>
            <w:proofErr w:type="spellEnd"/>
            <w:r w:rsidR="00A61BA5">
              <w:rPr>
                <w:rFonts w:ascii="Calibri" w:hAnsi="Calibri" w:cs="Arial"/>
                <w:sz w:val="22"/>
                <w:szCs w:val="22"/>
                <w:lang w:val="el-GR"/>
              </w:rPr>
              <w:t xml:space="preserve"> για </w:t>
            </w:r>
            <w:r w:rsidR="007147F1" w:rsidRPr="00A20262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 xml:space="preserve">διερεύνηση των μορφών </w:t>
            </w:r>
            <w:proofErr w:type="spellStart"/>
            <w:r w:rsidR="007147F1" w:rsidRPr="00A20262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>ενδοσχολικής</w:t>
            </w:r>
            <w:proofErr w:type="spellEnd"/>
            <w:r w:rsidR="007147F1" w:rsidRPr="00A20262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 xml:space="preserve"> βίας και των αναγκών των μαθητών/</w:t>
            </w:r>
            <w:proofErr w:type="spellStart"/>
            <w:r w:rsidR="007147F1" w:rsidRPr="00A20262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>τριων</w:t>
            </w:r>
            <w:proofErr w:type="spellEnd"/>
            <w:r w:rsidR="007147F1" w:rsidRPr="00A20262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 xml:space="preserve"> της σχολικής μονάδας για την κατάλληλη προσαρμογή των δραστηριοτήτων του προγράμματος.</w:t>
            </w:r>
            <w:r w:rsidR="007927FC">
              <w:rPr>
                <w:rFonts w:ascii="Calibri" w:hAnsi="Calibri" w:cs="Arial"/>
                <w:sz w:val="22"/>
                <w:szCs w:val="22"/>
                <w:lang w:val="el-GR"/>
              </w:rPr>
              <w:t xml:space="preserve"> </w:t>
            </w:r>
            <w:r w:rsidR="000C6417">
              <w:rPr>
                <w:rFonts w:ascii="Calibri" w:hAnsi="Calibri" w:cs="Arial"/>
                <w:sz w:val="22"/>
                <w:lang w:val="el-GR"/>
              </w:rPr>
              <w:t>Π</w:t>
            </w:r>
            <w:r w:rsidR="005604AC">
              <w:rPr>
                <w:rFonts w:ascii="Calibri" w:hAnsi="Calibri" w:cs="Arial"/>
                <w:sz w:val="22"/>
                <w:lang w:val="el-GR"/>
              </w:rPr>
              <w:t xml:space="preserve">ραγματοποιούνται </w:t>
            </w:r>
            <w:r w:rsidR="00E227BB" w:rsidRPr="00E227BB">
              <w:rPr>
                <w:rFonts w:ascii="Calibri" w:hAnsi="Calibri" w:cs="Arial"/>
                <w:sz w:val="22"/>
                <w:szCs w:val="22"/>
                <w:lang w:val="el-GR"/>
              </w:rPr>
              <w:t xml:space="preserve">οι βιωματικές και </w:t>
            </w:r>
            <w:proofErr w:type="spellStart"/>
            <w:r w:rsidR="00E227BB" w:rsidRPr="00E227BB">
              <w:rPr>
                <w:rFonts w:ascii="Calibri" w:hAnsi="Calibri" w:cs="Arial"/>
                <w:sz w:val="22"/>
                <w:szCs w:val="22"/>
                <w:lang w:val="el-GR"/>
              </w:rPr>
              <w:t>διαδ</w:t>
            </w:r>
            <w:r w:rsidR="005604AC">
              <w:rPr>
                <w:rFonts w:ascii="Calibri" w:hAnsi="Calibri" w:cs="Arial"/>
                <w:sz w:val="22"/>
                <w:szCs w:val="22"/>
                <w:lang w:val="el-GR"/>
              </w:rPr>
              <w:t>ραστικές</w:t>
            </w:r>
            <w:proofErr w:type="spellEnd"/>
            <w:r w:rsidR="005604AC">
              <w:rPr>
                <w:rFonts w:ascii="Calibri" w:hAnsi="Calibri" w:cs="Arial"/>
                <w:sz w:val="22"/>
                <w:szCs w:val="22"/>
                <w:lang w:val="el-GR"/>
              </w:rPr>
              <w:t xml:space="preserve"> ασκήσεις :  1, 2 και 3</w:t>
            </w:r>
            <w:r w:rsidR="005604AC" w:rsidRPr="005604AC">
              <w:rPr>
                <w:rFonts w:ascii="Calibri" w:hAnsi="Calibri" w:cs="Arial"/>
                <w:sz w:val="22"/>
                <w:szCs w:val="22"/>
                <w:lang w:val="el-GR"/>
              </w:rPr>
              <w:t xml:space="preserve"> </w:t>
            </w:r>
            <w:r w:rsidR="005604AC" w:rsidRPr="005604AC">
              <w:rPr>
                <w:rFonts w:ascii="Calibri" w:hAnsi="Calibri" w:cs="Arial"/>
                <w:i/>
                <w:sz w:val="22"/>
                <w:szCs w:val="22"/>
                <w:lang w:val="el-GR"/>
              </w:rPr>
              <w:t>“</w:t>
            </w:r>
            <w:r w:rsidR="005604AC" w:rsidRPr="005604AC">
              <w:rPr>
                <w:rFonts w:ascii="Calibri" w:hAnsi="Calibri" w:cs="Arial"/>
                <w:sz w:val="22"/>
                <w:szCs w:val="22"/>
                <w:lang w:val="el-GR"/>
              </w:rPr>
              <w:t>Γ</w:t>
            </w:r>
            <w:r w:rsidR="005604AC" w:rsidRPr="005604AC">
              <w:rPr>
                <w:rFonts w:ascii="Calibri" w:hAnsi="Calibri" w:cs="Arial"/>
                <w:i/>
                <w:sz w:val="22"/>
                <w:szCs w:val="22"/>
                <w:lang w:val="el-GR"/>
              </w:rPr>
              <w:t xml:space="preserve">1η συνάντηση Α ομάδα” </w:t>
            </w:r>
            <w:r w:rsidR="005604AC" w:rsidRPr="005604AC">
              <w:rPr>
                <w:rFonts w:ascii="Calibri" w:hAnsi="Calibri" w:cs="Arial"/>
                <w:sz w:val="22"/>
                <w:szCs w:val="22"/>
                <w:lang w:val="el-GR"/>
              </w:rPr>
              <w:t>(</w:t>
            </w:r>
            <w:r w:rsidR="005604AC">
              <w:rPr>
                <w:rFonts w:ascii="Calibri" w:hAnsi="Calibri" w:cs="Arial"/>
                <w:sz w:val="22"/>
                <w:szCs w:val="22"/>
                <w:lang w:val="el-GR"/>
              </w:rPr>
              <w:t>παραπομπή σε σχετικό συνημμένο  αρχείο)</w:t>
            </w:r>
            <w:r w:rsidR="005604AC" w:rsidRPr="00A61BA5">
              <w:rPr>
                <w:rFonts w:ascii="Calibri" w:hAnsi="Calibri" w:cs="Arial"/>
                <w:sz w:val="22"/>
                <w:szCs w:val="22"/>
                <w:lang w:val="el-GR"/>
              </w:rPr>
              <w:t xml:space="preserve">: </w:t>
            </w:r>
            <w:r w:rsidR="005604AC">
              <w:rPr>
                <w:rFonts w:ascii="Calibri" w:hAnsi="Calibri" w:cs="Arial"/>
                <w:sz w:val="22"/>
                <w:szCs w:val="22"/>
                <w:lang w:val="el-GR"/>
              </w:rPr>
              <w:t xml:space="preserve"> </w:t>
            </w:r>
          </w:p>
          <w:p w:rsidR="00E227BB" w:rsidRPr="00E227BB" w:rsidRDefault="00E227BB" w:rsidP="00E227BB">
            <w:pPr>
              <w:spacing w:after="0"/>
              <w:jc w:val="both"/>
              <w:rPr>
                <w:rFonts w:ascii="Calibri" w:hAnsi="Calibri" w:cs="Arial"/>
                <w:sz w:val="22"/>
                <w:lang w:val="el-GR"/>
              </w:rPr>
            </w:pPr>
            <w:r w:rsidRPr="00E227BB">
              <w:rPr>
                <w:rFonts w:ascii="Calibri" w:hAnsi="Calibri" w:cs="Arial"/>
                <w:sz w:val="22"/>
                <w:szCs w:val="22"/>
                <w:lang w:val="el-GR"/>
              </w:rPr>
              <w:t>Στο 1</w:t>
            </w:r>
            <w:r w:rsidRPr="00E227BB">
              <w:rPr>
                <w:rFonts w:ascii="Calibri" w:hAnsi="Calibri" w:cs="Arial"/>
                <w:sz w:val="22"/>
                <w:szCs w:val="22"/>
                <w:vertAlign w:val="superscript"/>
                <w:lang w:val="el-GR"/>
              </w:rPr>
              <w:t>ο</w:t>
            </w:r>
            <w:r w:rsidRPr="00E227BB">
              <w:rPr>
                <w:rFonts w:ascii="Calibri" w:hAnsi="Calibri" w:cs="Arial"/>
                <w:sz w:val="22"/>
                <w:szCs w:val="22"/>
                <w:lang w:val="el-GR"/>
              </w:rPr>
              <w:t xml:space="preserve"> εργαστήριο διανέμεται σε όλες κι όλους από τα συνημμένα :</w:t>
            </w:r>
          </w:p>
          <w:p w:rsidR="00E227BB" w:rsidRPr="00E227BB" w:rsidRDefault="00E227BB" w:rsidP="003577C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Arial"/>
                <w:sz w:val="22"/>
                <w:lang w:val="el-GR"/>
              </w:rPr>
            </w:pPr>
            <w:r w:rsidRPr="00E227BB">
              <w:rPr>
                <w:rFonts w:ascii="Calibri" w:hAnsi="Calibri" w:cs="Arial"/>
                <w:sz w:val="22"/>
                <w:szCs w:val="22"/>
                <w:lang w:val="el-GR"/>
              </w:rPr>
              <w:t>σχολική διαμεσολάβηση &amp; 4 βήματα</w:t>
            </w:r>
          </w:p>
          <w:p w:rsidR="00E227BB" w:rsidRPr="00E227BB" w:rsidRDefault="00E227BB" w:rsidP="003577C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Arial"/>
                <w:sz w:val="22"/>
                <w:lang w:val="el-GR"/>
              </w:rPr>
            </w:pPr>
            <w:r w:rsidRPr="00E227BB">
              <w:rPr>
                <w:rFonts w:ascii="Calibri" w:hAnsi="Calibri" w:cs="Arial"/>
                <w:sz w:val="22"/>
                <w:szCs w:val="22"/>
                <w:lang w:val="el-GR"/>
              </w:rPr>
              <w:t>από τις σημειώσεις 1  (σελ.1-10)</w:t>
            </w:r>
          </w:p>
          <w:p w:rsidR="00E227BB" w:rsidRPr="007927FC" w:rsidRDefault="007927FC" w:rsidP="003577C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Arial"/>
                <w:sz w:val="22"/>
                <w:lang w:val="el-GR"/>
              </w:rPr>
            </w:pPr>
            <w:r>
              <w:rPr>
                <w:rFonts w:ascii="Calibri" w:hAnsi="Calibri" w:cs="Arial"/>
                <w:sz w:val="22"/>
                <w:szCs w:val="22"/>
                <w:lang w:val="el-GR"/>
              </w:rPr>
              <w:t>από τη</w:t>
            </w:r>
            <w:r w:rsidR="00AE246E">
              <w:rPr>
                <w:rFonts w:ascii="Calibri" w:hAnsi="Calibri" w:cs="Arial"/>
                <w:sz w:val="22"/>
                <w:szCs w:val="22"/>
                <w:lang w:val="el-GR"/>
              </w:rPr>
              <w:t>ν</w:t>
            </w:r>
            <w:r w:rsidR="00E227BB" w:rsidRPr="007927FC">
              <w:rPr>
                <w:rFonts w:ascii="Calibri" w:hAnsi="Calibri" w:cs="Arial"/>
                <w:sz w:val="22"/>
                <w:szCs w:val="22"/>
                <w:lang w:val="el-GR"/>
              </w:rPr>
              <w:t xml:space="preserve"> θεωρία (σελ.1-5)</w:t>
            </w:r>
          </w:p>
          <w:p w:rsidR="00E227BB" w:rsidRPr="00AB1F99" w:rsidRDefault="00E227BB" w:rsidP="003577C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hAnsi="Calibri" w:cs="Arial"/>
                <w:sz w:val="22"/>
                <w:lang w:val="el-GR"/>
              </w:rPr>
            </w:pPr>
            <w:r w:rsidRPr="00E227BB">
              <w:rPr>
                <w:rFonts w:ascii="Calibri" w:hAnsi="Calibri" w:cs="Arial"/>
                <w:sz w:val="22"/>
                <w:szCs w:val="22"/>
                <w:lang w:val="el-GR"/>
              </w:rPr>
              <w:t>οι δύο αφίσες αναρτώνται σε κοινή θέα</w:t>
            </w:r>
          </w:p>
          <w:p w:rsidR="00D22EA2" w:rsidRPr="00AB1F99" w:rsidRDefault="00A4318E" w:rsidP="00AB1F99">
            <w:pPr>
              <w:pStyle w:val="yiv1595290106msonormal"/>
              <w:spacing w:line="276" w:lineRule="auto"/>
              <w:jc w:val="both"/>
              <w:rPr>
                <w:rFonts w:ascii="Calibri" w:hAnsi="Calibri" w:cs="Arial"/>
                <w:color w:val="404040" w:themeColor="text1" w:themeTint="BF"/>
                <w:sz w:val="22"/>
              </w:rPr>
            </w:pPr>
            <w:r w:rsidRPr="00AB1F99">
              <w:rPr>
                <w:rFonts w:ascii="Calibri" w:eastAsiaTheme="minorHAnsi" w:hAnsi="Calibri"/>
                <w:bCs/>
                <w:color w:val="404040" w:themeColor="text1" w:themeTint="BF"/>
                <w:sz w:val="22"/>
                <w:szCs w:val="22"/>
                <w:u w:val="single"/>
              </w:rPr>
              <w:t>2ο εργαστήριο</w:t>
            </w:r>
            <w:r w:rsidR="002E4E12" w:rsidRPr="00B83574">
              <w:rPr>
                <w:rFonts w:ascii="Calibri" w:eastAsiaTheme="minorHAnsi" w:hAnsi="Calibri"/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="00D22EA2" w:rsidRPr="003577CC">
              <w:rPr>
                <w:rFonts w:ascii="Calibri" w:eastAsiaTheme="minorHAnsi" w:hAnsi="Calibri"/>
                <w:bCs/>
                <w:color w:val="595959" w:themeColor="text1" w:themeTint="A6"/>
                <w:sz w:val="22"/>
                <w:szCs w:val="22"/>
              </w:rPr>
              <w:t>(</w:t>
            </w:r>
            <w:r w:rsidR="003577CC" w:rsidRPr="003577CC">
              <w:rPr>
                <w:rFonts w:ascii="Calibri" w:hAnsi="Calibri" w:cs="Arial"/>
                <w:bCs/>
                <w:color w:val="595959" w:themeColor="text1" w:themeTint="A6"/>
                <w:sz w:val="22"/>
                <w:szCs w:val="22"/>
              </w:rPr>
              <w:t>2 εβδομάδες</w:t>
            </w:r>
            <w:r w:rsidR="00D22EA2" w:rsidRPr="00B83574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): 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Ανάλυση και βιωματική προσέγγιση των 4 βημάτων στης σχολικής διαμεσολάβησης, αφίσες, </w:t>
            </w:r>
            <w:proofErr w:type="spellStart"/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διαδραστικά</w:t>
            </w:r>
            <w:proofErr w:type="spellEnd"/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 παιχνίδια γνωριμίας και ενδυνάμωσης της ομάδας των διαμεσολαβητών και </w:t>
            </w:r>
            <w:proofErr w:type="spellStart"/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διαμεσολαβητριών</w:t>
            </w:r>
            <w:proofErr w:type="spellEnd"/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, σύσφιξη σχέσεων μελών.</w:t>
            </w:r>
            <w:r w:rsidR="007147F1">
              <w:rPr>
                <w:rFonts w:ascii="Calibri" w:hAnsi="Calibri" w:cs="Arial"/>
                <w:color w:val="404040" w:themeColor="text1" w:themeTint="BF"/>
                <w:sz w:val="22"/>
              </w:rPr>
              <w:t xml:space="preserve"> Π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ραγματοποιούνται από το συνημμένο</w:t>
            </w:r>
            <w:r w:rsidR="007147F1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 αρχείο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  “</w:t>
            </w:r>
            <w:r w:rsidR="00AB1F99" w:rsidRPr="00AB1F99">
              <w:rPr>
                <w:rFonts w:ascii="Calibri" w:hAnsi="Calibri" w:cs="Arial"/>
                <w:i/>
                <w:color w:val="404040" w:themeColor="text1" w:themeTint="BF"/>
                <w:sz w:val="22"/>
                <w:szCs w:val="22"/>
              </w:rPr>
              <w:t>Γ2η συνάντηση Α ομάδα”</w:t>
            </w:r>
            <w:r w:rsidR="00AB1F99" w:rsidRPr="00AB1F99">
              <w:rPr>
                <w:rFonts w:ascii="Calibri" w:hAnsi="Calibri" w:cs="Arial"/>
                <w:b/>
                <w:color w:val="404040" w:themeColor="text1" w:themeTint="BF"/>
                <w:sz w:val="22"/>
                <w:szCs w:val="22"/>
              </w:rPr>
              <w:t>,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 οι βιωματικές κα</w:t>
            </w:r>
            <w:r w:rsidR="007927FC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ι </w:t>
            </w:r>
            <w:proofErr w:type="spellStart"/>
            <w:r w:rsidR="007927FC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διαδραστικές</w:t>
            </w:r>
            <w:proofErr w:type="spellEnd"/>
            <w:r w:rsidR="007927FC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 ασκήσεις: </w:t>
            </w:r>
            <w:r w:rsid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3-12 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(για εμπιστοσύνη, δέσιμο ομάδας, ενεργητική ακρόαση, αν</w:t>
            </w:r>
            <w:r w:rsidR="007927FC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τικειμενική παρατήρηση, σεβασμό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, διερεύνηση γεγονότος).</w:t>
            </w:r>
          </w:p>
          <w:p w:rsidR="00D22EA2" w:rsidRPr="00AB1F99" w:rsidRDefault="00D22EA2" w:rsidP="00AB1F99">
            <w:pPr>
              <w:pStyle w:val="yiv1595290106msonormal"/>
              <w:spacing w:line="276" w:lineRule="auto"/>
              <w:jc w:val="both"/>
              <w:rPr>
                <w:rFonts w:ascii="Calibri" w:hAnsi="Calibri" w:cs="Arial"/>
                <w:color w:val="404040" w:themeColor="text1" w:themeTint="BF"/>
                <w:sz w:val="22"/>
              </w:rPr>
            </w:pPr>
            <w:r w:rsidRPr="00AB1F99">
              <w:rPr>
                <w:rFonts w:ascii="Calibri" w:eastAsiaTheme="minorHAnsi" w:hAnsi="Calibri"/>
                <w:bCs/>
                <w:color w:val="404040" w:themeColor="text1" w:themeTint="BF"/>
                <w:sz w:val="22"/>
                <w:szCs w:val="22"/>
                <w:u w:val="single"/>
              </w:rPr>
              <w:t>3</w:t>
            </w:r>
            <w:r w:rsidR="00A4318E" w:rsidRPr="00AB1F99">
              <w:rPr>
                <w:rFonts w:ascii="Calibri" w:eastAsiaTheme="minorHAnsi" w:hAnsi="Calibri"/>
                <w:bCs/>
                <w:color w:val="404040" w:themeColor="text1" w:themeTint="BF"/>
                <w:sz w:val="22"/>
                <w:szCs w:val="22"/>
                <w:u w:val="single"/>
              </w:rPr>
              <w:t>ο εργαστήριο</w:t>
            </w:r>
            <w:r w:rsidR="002E4E12" w:rsidRPr="00B83574">
              <w:rPr>
                <w:rFonts w:ascii="Calibri" w:eastAsiaTheme="minorHAnsi" w:hAnsi="Calibri"/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Pr="003577CC">
              <w:rPr>
                <w:rFonts w:ascii="Calibri" w:eastAsiaTheme="minorHAnsi" w:hAnsi="Calibri"/>
                <w:bCs/>
                <w:color w:val="595959" w:themeColor="text1" w:themeTint="A6"/>
                <w:sz w:val="22"/>
                <w:szCs w:val="22"/>
              </w:rPr>
              <w:t>(</w:t>
            </w:r>
            <w:r w:rsidR="003577CC" w:rsidRPr="003577CC">
              <w:rPr>
                <w:rFonts w:ascii="Calibri" w:hAnsi="Calibri" w:cs="Arial"/>
                <w:bCs/>
                <w:color w:val="595959" w:themeColor="text1" w:themeTint="A6"/>
                <w:sz w:val="22"/>
                <w:szCs w:val="22"/>
              </w:rPr>
              <w:t>2 εβδομάδες</w:t>
            </w:r>
            <w:r w:rsidR="00ED4677" w:rsidRPr="003577CC">
              <w:rPr>
                <w:rFonts w:ascii="Calibri" w:hAnsi="Calibri" w:cs="Arial"/>
                <w:color w:val="595959" w:themeColor="text1" w:themeTint="A6"/>
                <w:sz w:val="22"/>
                <w:szCs w:val="22"/>
              </w:rPr>
              <w:t>)</w:t>
            </w:r>
            <w:r w:rsidRPr="003577CC">
              <w:rPr>
                <w:rFonts w:ascii="Calibri" w:hAnsi="Calibri" w:cs="Arial"/>
                <w:color w:val="595959" w:themeColor="text1" w:themeTint="A6"/>
                <w:sz w:val="22"/>
                <w:szCs w:val="22"/>
              </w:rPr>
              <w:t>:</w:t>
            </w:r>
            <w:r w:rsidRPr="00B83574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Βιωματική προσέγγιση της έννοιας του σεβασμού, της </w:t>
            </w:r>
            <w:proofErr w:type="spellStart"/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ενσυναίσθησης</w:t>
            </w:r>
            <w:proofErr w:type="spellEnd"/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, του διαλόγου και της ενεργητικής ακρόασης. </w:t>
            </w:r>
            <w:r w:rsidR="000C6417">
              <w:rPr>
                <w:rFonts w:ascii="Calibri" w:hAnsi="Calibri" w:cs="Arial"/>
                <w:color w:val="404040" w:themeColor="text1" w:themeTint="BF"/>
                <w:sz w:val="22"/>
              </w:rPr>
              <w:t>Π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ραγματοποιούνται από το συνημμένο  “</w:t>
            </w:r>
            <w:r w:rsidR="00AB1F99" w:rsidRPr="00AB1F99">
              <w:rPr>
                <w:rFonts w:ascii="Calibri" w:hAnsi="Calibri" w:cs="Arial"/>
                <w:i/>
                <w:color w:val="404040" w:themeColor="text1" w:themeTint="BF"/>
                <w:sz w:val="22"/>
                <w:szCs w:val="22"/>
              </w:rPr>
              <w:t>4</w:t>
            </w:r>
            <w:r w:rsidR="00AB1F99" w:rsidRPr="00AB1F99">
              <w:rPr>
                <w:rFonts w:ascii="Calibri" w:hAnsi="Calibri" w:cs="Arial"/>
                <w:i/>
                <w:color w:val="404040" w:themeColor="text1" w:themeTint="BF"/>
                <w:sz w:val="22"/>
                <w:szCs w:val="22"/>
                <w:vertAlign w:val="superscript"/>
              </w:rPr>
              <w:t>η</w:t>
            </w:r>
            <w:r w:rsidR="00AB1F99" w:rsidRPr="00AB1F99">
              <w:rPr>
                <w:rFonts w:ascii="Calibri" w:hAnsi="Calibri" w:cs="Arial"/>
                <w:i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 w:rsidR="00AB1F99" w:rsidRPr="00AB1F99">
              <w:rPr>
                <w:rFonts w:ascii="Calibri" w:hAnsi="Calibri" w:cs="Arial"/>
                <w:i/>
                <w:color w:val="404040" w:themeColor="text1" w:themeTint="BF"/>
                <w:sz w:val="22"/>
                <w:szCs w:val="22"/>
              </w:rPr>
              <w:t>επιμ</w:t>
            </w:r>
            <w:proofErr w:type="spellEnd"/>
            <w:r w:rsidR="00AB1F99" w:rsidRPr="00AB1F99">
              <w:rPr>
                <w:rFonts w:ascii="Calibri" w:hAnsi="Calibri" w:cs="Arial"/>
                <w:i/>
                <w:color w:val="404040" w:themeColor="text1" w:themeTint="BF"/>
                <w:sz w:val="22"/>
                <w:szCs w:val="22"/>
              </w:rPr>
              <w:t>. ΚΕΔΕ”</w:t>
            </w:r>
            <w:r w:rsidR="00AB1F99" w:rsidRPr="00AB1F99">
              <w:rPr>
                <w:rFonts w:ascii="Calibri" w:hAnsi="Calibri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="00AB1F99">
              <w:rPr>
                <w:rFonts w:ascii="Calibri" w:hAnsi="Calibri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όλες οι βιωματ</w:t>
            </w:r>
            <w:r w:rsidR="007927FC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ικές και </w:t>
            </w:r>
            <w:proofErr w:type="spellStart"/>
            <w:r w:rsidR="007927FC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διαδραστικές</w:t>
            </w:r>
            <w:proofErr w:type="spellEnd"/>
            <w:r w:rsidR="007927FC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 ασκήσεις (εκτός από αυτήν με τη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 βαλίτ</w:t>
            </w:r>
            <w:r w:rsidR="000C6417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 xml:space="preserve">σα που έχει πραγματοποιηθεί  στο πρώτο </w:t>
            </w:r>
            <w:r w:rsidR="000C6417" w:rsidRPr="000C6417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εργαστήριο</w:t>
            </w:r>
            <w:r w:rsidR="00AB1F99" w:rsidRPr="00AB1F99">
              <w:rPr>
                <w:rFonts w:ascii="Calibri" w:hAnsi="Calibri" w:cs="Arial"/>
                <w:color w:val="404040" w:themeColor="text1" w:themeTint="BF"/>
                <w:sz w:val="22"/>
                <w:szCs w:val="22"/>
              </w:rPr>
              <w:t>).</w:t>
            </w:r>
          </w:p>
          <w:p w:rsidR="00AB1F99" w:rsidRPr="00AB1F99" w:rsidRDefault="00A4318E" w:rsidP="00AB1F99">
            <w:pPr>
              <w:spacing w:after="0"/>
              <w:jc w:val="both"/>
              <w:rPr>
                <w:rFonts w:ascii="Calibri" w:hAnsi="Calibri" w:cs="Arial"/>
                <w:sz w:val="22"/>
                <w:lang w:val="el-GR"/>
              </w:rPr>
            </w:pPr>
            <w:r w:rsidRPr="00AB1F99">
              <w:rPr>
                <w:rFonts w:ascii="Calibri" w:eastAsiaTheme="minorHAnsi" w:hAnsi="Calibri" w:cs="Times New Roman"/>
                <w:bCs/>
                <w:sz w:val="22"/>
                <w:szCs w:val="22"/>
                <w:u w:val="single"/>
                <w:lang w:val="el-GR"/>
              </w:rPr>
              <w:t>4ο εργαστήριο</w:t>
            </w:r>
            <w:r w:rsidR="00AB1F99" w:rsidRPr="00AB1F99">
              <w:rPr>
                <w:rFonts w:ascii="Calibri" w:eastAsiaTheme="minorHAnsi" w:hAnsi="Calibri" w:cs="Times New Roman"/>
                <w:bCs/>
                <w:sz w:val="22"/>
                <w:szCs w:val="22"/>
                <w:u w:val="single"/>
                <w:lang w:val="el-GR"/>
              </w:rPr>
              <w:t xml:space="preserve"> </w:t>
            </w:r>
            <w:r w:rsidR="00D22EA2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(</w:t>
            </w:r>
            <w:r w:rsidR="003577CC" w:rsidRP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>2</w:t>
            </w:r>
            <w:r w:rsid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 xml:space="preserve"> εβδομάδες)</w:t>
            </w:r>
            <w:r w:rsidR="003577CC" w:rsidRPr="00AB1F99">
              <w:rPr>
                <w:rFonts w:ascii="Calibri" w:hAnsi="Calibri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>Διαδραστική</w:t>
            </w:r>
            <w:proofErr w:type="spellEnd"/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 xml:space="preserve"> και βιωματική επεξεργασία των βημάτων της σχολικής διαμεσολάβησης, της ανατροφοδότησης, της περίληψης του προβλήματος, της διατύπωσης αιτήματος προς επίλυση.</w:t>
            </w:r>
            <w:r w:rsidR="000C6417">
              <w:rPr>
                <w:rFonts w:ascii="Calibri" w:hAnsi="Calibri" w:cs="Arial"/>
                <w:sz w:val="22"/>
                <w:lang w:val="el-GR"/>
              </w:rPr>
              <w:t xml:space="preserve"> </w:t>
            </w:r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>Πραγματοποιούνται από το συνημμένο  “</w:t>
            </w:r>
            <w:r w:rsidR="00AB1F99" w:rsidRPr="00AB1F99">
              <w:rPr>
                <w:rFonts w:ascii="Calibri" w:hAnsi="Calibri" w:cs="Arial"/>
                <w:i/>
                <w:sz w:val="22"/>
                <w:szCs w:val="22"/>
                <w:lang w:val="el-GR"/>
              </w:rPr>
              <w:t>5</w:t>
            </w:r>
            <w:r w:rsidR="00AB1F99" w:rsidRPr="00AB1F99">
              <w:rPr>
                <w:rFonts w:ascii="Calibri" w:hAnsi="Calibri" w:cs="Arial"/>
                <w:i/>
                <w:sz w:val="22"/>
                <w:szCs w:val="22"/>
                <w:vertAlign w:val="superscript"/>
                <w:lang w:val="el-GR"/>
              </w:rPr>
              <w:t>η</w:t>
            </w:r>
            <w:r w:rsidR="00AB1F99" w:rsidRPr="00AB1F99">
              <w:rPr>
                <w:rFonts w:ascii="Calibri" w:hAnsi="Calibri" w:cs="Arial"/>
                <w:i/>
                <w:sz w:val="22"/>
                <w:szCs w:val="22"/>
                <w:lang w:val="el-GR"/>
              </w:rPr>
              <w:t xml:space="preserve"> </w:t>
            </w:r>
            <w:proofErr w:type="spellStart"/>
            <w:r w:rsidR="00AB1F99" w:rsidRPr="00AB1F99">
              <w:rPr>
                <w:rFonts w:ascii="Calibri" w:hAnsi="Calibri" w:cs="Arial"/>
                <w:i/>
                <w:sz w:val="22"/>
                <w:szCs w:val="22"/>
                <w:lang w:val="el-GR"/>
              </w:rPr>
              <w:t>επιμ</w:t>
            </w:r>
            <w:proofErr w:type="spellEnd"/>
            <w:r w:rsidR="00AB1F99" w:rsidRPr="00AB1F99">
              <w:rPr>
                <w:rFonts w:ascii="Calibri" w:hAnsi="Calibri" w:cs="Arial"/>
                <w:i/>
                <w:sz w:val="22"/>
                <w:szCs w:val="22"/>
                <w:lang w:val="el-GR"/>
              </w:rPr>
              <w:t>. ΚΕΔΕ”</w:t>
            </w:r>
            <w:r w:rsidR="00AB1F99" w:rsidRPr="00AB1F99">
              <w:rPr>
                <w:rFonts w:ascii="Calibri" w:hAnsi="Calibri" w:cs="Arial"/>
                <w:b/>
                <w:sz w:val="22"/>
                <w:szCs w:val="22"/>
                <w:lang w:val="el-GR"/>
              </w:rPr>
              <w:t xml:space="preserve"> </w:t>
            </w:r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 xml:space="preserve">οι βιωματικές και </w:t>
            </w:r>
            <w:proofErr w:type="spellStart"/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>διαδραστικές</w:t>
            </w:r>
            <w:proofErr w:type="spellEnd"/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 xml:space="preserve"> ασκήσεις: 1, 2 , 3 και 5. </w:t>
            </w:r>
          </w:p>
          <w:p w:rsidR="00A4318E" w:rsidRPr="00A61BA5" w:rsidRDefault="00A4318E" w:rsidP="00B83574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</w:p>
          <w:p w:rsidR="00AB1F99" w:rsidRPr="00AB1F99" w:rsidRDefault="00A4318E" w:rsidP="00AB1F99">
            <w:pPr>
              <w:spacing w:after="0"/>
              <w:jc w:val="both"/>
              <w:rPr>
                <w:rFonts w:ascii="Calibri" w:hAnsi="Calibri" w:cs="Arial"/>
                <w:sz w:val="22"/>
                <w:lang w:val="el-GR"/>
              </w:rPr>
            </w:pPr>
            <w:r w:rsidRPr="00AB1F99">
              <w:rPr>
                <w:rFonts w:ascii="Calibri" w:eastAsiaTheme="minorHAnsi" w:hAnsi="Calibri" w:cs="Times New Roman"/>
                <w:bCs/>
                <w:sz w:val="22"/>
                <w:szCs w:val="22"/>
                <w:u w:val="single"/>
                <w:lang w:val="el-GR"/>
              </w:rPr>
              <w:t>5ο εργαστήριο</w:t>
            </w:r>
            <w:r w:rsidR="002E4E12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</w:t>
            </w:r>
            <w:r w:rsidR="00D22EA2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(</w:t>
            </w:r>
            <w:r w:rsidR="003577CC" w:rsidRP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>2</w:t>
            </w:r>
            <w:r w:rsid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 xml:space="preserve"> εβδομάδες</w:t>
            </w:r>
            <w:r w:rsidR="00465289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)</w:t>
            </w:r>
            <w:r w:rsidR="00D22EA2" w:rsidRPr="00B83574">
              <w:rPr>
                <w:rFonts w:ascii="Calibri" w:hAnsi="Calibri" w:cs="Arial"/>
                <w:sz w:val="22"/>
                <w:szCs w:val="22"/>
                <w:lang w:val="el-GR"/>
              </w:rPr>
              <w:t xml:space="preserve">: </w:t>
            </w:r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 xml:space="preserve">Προσομοίωση σχολικής διαμεσολάβησης, παραδείγματα συγκρούσεων προς επίλυση, συζήτηση προβλημάτων που αντιμετώπισαν οι διαμεσολαβητές κι οι </w:t>
            </w:r>
            <w:proofErr w:type="spellStart"/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>διαμεσολαβήτριες</w:t>
            </w:r>
            <w:proofErr w:type="spellEnd"/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>.</w:t>
            </w:r>
            <w:r w:rsidR="000C6417">
              <w:rPr>
                <w:rFonts w:ascii="Calibri" w:hAnsi="Calibri" w:cs="Arial"/>
                <w:sz w:val="22"/>
                <w:lang w:val="el-GR"/>
              </w:rPr>
              <w:t xml:space="preserve"> </w:t>
            </w:r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>Πραγματοποιούνται από το συνημμένο  “</w:t>
            </w:r>
            <w:r w:rsidR="00AB1F99" w:rsidRPr="00AB1F99">
              <w:rPr>
                <w:rFonts w:ascii="Calibri" w:hAnsi="Calibri" w:cs="Arial"/>
                <w:i/>
                <w:sz w:val="22"/>
                <w:szCs w:val="22"/>
                <w:lang w:val="el-GR"/>
              </w:rPr>
              <w:t>Γ 1η συνάντηση, Α ομάδα”</w:t>
            </w:r>
            <w:r w:rsidR="00AB1F99" w:rsidRPr="00AB1F99">
              <w:rPr>
                <w:rFonts w:ascii="Calibri" w:hAnsi="Calibri" w:cs="Arial"/>
                <w:b/>
                <w:sz w:val="22"/>
                <w:szCs w:val="22"/>
                <w:lang w:val="el-GR"/>
              </w:rPr>
              <w:t xml:space="preserve"> </w:t>
            </w:r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 xml:space="preserve">οι βιωματικές και </w:t>
            </w:r>
            <w:proofErr w:type="spellStart"/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>διαδραστικές</w:t>
            </w:r>
            <w:proofErr w:type="spellEnd"/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 xml:space="preserve"> ασκήσεις: 10 και 11. Από το συνημμένο  “</w:t>
            </w:r>
            <w:r w:rsidR="00AB1F99" w:rsidRPr="00AB1F99">
              <w:rPr>
                <w:rFonts w:ascii="Calibri" w:hAnsi="Calibri" w:cs="Arial"/>
                <w:i/>
                <w:sz w:val="22"/>
                <w:szCs w:val="22"/>
                <w:lang w:val="el-GR"/>
              </w:rPr>
              <w:t xml:space="preserve">Γ </w:t>
            </w:r>
            <w:r w:rsidR="00AB1F99" w:rsidRPr="00AB1F99">
              <w:rPr>
                <w:rFonts w:ascii="Calibri" w:hAnsi="Calibri" w:cs="Arial"/>
                <w:i/>
                <w:sz w:val="22"/>
                <w:szCs w:val="22"/>
                <w:lang w:val="el-GR"/>
              </w:rPr>
              <w:lastRenderedPageBreak/>
              <w:t>2η συνάντηση, Β ομάδα”</w:t>
            </w:r>
            <w:r w:rsidR="00AB1F99" w:rsidRPr="00AB1F99">
              <w:rPr>
                <w:rFonts w:ascii="Calibri" w:hAnsi="Calibri" w:cs="Arial"/>
                <w:b/>
                <w:sz w:val="22"/>
                <w:szCs w:val="22"/>
                <w:lang w:val="el-GR"/>
              </w:rPr>
              <w:t xml:space="preserve"> </w:t>
            </w:r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 xml:space="preserve">οι βιωματικές και </w:t>
            </w:r>
            <w:proofErr w:type="spellStart"/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>διαδραστικές</w:t>
            </w:r>
            <w:proofErr w:type="spellEnd"/>
            <w:r w:rsidR="00AB1F99" w:rsidRPr="00AB1F99">
              <w:rPr>
                <w:rFonts w:ascii="Calibri" w:hAnsi="Calibri" w:cs="Arial"/>
                <w:sz w:val="22"/>
                <w:szCs w:val="22"/>
                <w:lang w:val="el-GR"/>
              </w:rPr>
              <w:t xml:space="preserve"> ασκήσεις:  4 - 11.</w:t>
            </w:r>
          </w:p>
          <w:p w:rsidR="00A4318E" w:rsidRPr="00A61BA5" w:rsidRDefault="00A4318E" w:rsidP="00B83574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</w:p>
          <w:p w:rsidR="00BB0B8F" w:rsidRPr="00BB0B8F" w:rsidRDefault="00A8070E" w:rsidP="00BB0B8F">
            <w:pPr>
              <w:spacing w:after="0"/>
              <w:jc w:val="both"/>
              <w:rPr>
                <w:rFonts w:ascii="Calibri" w:hAnsi="Calibri" w:cs="Arial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sz w:val="22"/>
                <w:szCs w:val="22"/>
                <w:u w:val="single"/>
                <w:lang w:val="el-GR"/>
              </w:rPr>
              <w:t>6</w:t>
            </w:r>
            <w:r w:rsidRPr="00A8070E">
              <w:rPr>
                <w:rFonts w:ascii="Calibri" w:eastAsiaTheme="minorHAnsi" w:hAnsi="Calibri" w:cs="Times New Roman"/>
                <w:bCs/>
                <w:sz w:val="22"/>
                <w:szCs w:val="22"/>
                <w:u w:val="single"/>
                <w:vertAlign w:val="superscript"/>
                <w:lang w:val="el-GR"/>
              </w:rPr>
              <w:t>ο</w:t>
            </w:r>
            <w:r w:rsidR="007147F1">
              <w:rPr>
                <w:rFonts w:ascii="Calibri" w:eastAsiaTheme="minorHAnsi" w:hAnsi="Calibri" w:cs="Times New Roman"/>
                <w:bCs/>
                <w:sz w:val="22"/>
                <w:szCs w:val="22"/>
                <w:u w:val="single"/>
                <w:lang w:val="el-GR"/>
              </w:rPr>
              <w:t xml:space="preserve"> </w:t>
            </w:r>
            <w:r w:rsidR="00A4318E" w:rsidRPr="00BB0B8F">
              <w:rPr>
                <w:rFonts w:ascii="Calibri" w:eastAsiaTheme="minorHAnsi" w:hAnsi="Calibri" w:cs="Times New Roman"/>
                <w:bCs/>
                <w:sz w:val="22"/>
                <w:szCs w:val="22"/>
                <w:u w:val="single"/>
                <w:lang w:val="el-GR"/>
              </w:rPr>
              <w:t>εργαστήριο</w:t>
            </w:r>
            <w:r w:rsidR="002E4E12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</w:t>
            </w:r>
            <w:r w:rsidR="00D22EA2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(</w:t>
            </w:r>
            <w:r w:rsidR="003577CC" w:rsidRP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>2</w:t>
            </w:r>
            <w:r w:rsid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 xml:space="preserve"> εβδομάδες</w:t>
            </w:r>
            <w:r w:rsidR="00D22EA2" w:rsidRPr="00B83574">
              <w:rPr>
                <w:rFonts w:ascii="Calibri" w:hAnsi="Calibri" w:cs="Arial"/>
                <w:sz w:val="22"/>
                <w:szCs w:val="22"/>
                <w:lang w:val="el-GR"/>
              </w:rPr>
              <w:t>)</w:t>
            </w:r>
            <w:r w:rsidR="009534EA" w:rsidRPr="00B83574">
              <w:rPr>
                <w:rFonts w:ascii="Calibri" w:hAnsi="Calibri" w:cs="Arial"/>
                <w:sz w:val="22"/>
                <w:szCs w:val="22"/>
                <w:lang w:val="el-GR"/>
              </w:rPr>
              <w:t>:</w:t>
            </w:r>
            <w:r w:rsidR="00D22EA2" w:rsidRPr="00B83574">
              <w:rPr>
                <w:rFonts w:ascii="Calibri" w:hAnsi="Calibri" w:cs="Arial"/>
                <w:sz w:val="22"/>
                <w:szCs w:val="22"/>
                <w:lang w:val="el-GR"/>
              </w:rPr>
              <w:t xml:space="preserve"> </w:t>
            </w:r>
            <w:r w:rsidR="00BB0B8F" w:rsidRPr="00BB0B8F">
              <w:rPr>
                <w:rFonts w:ascii="Calibri" w:hAnsi="Calibri" w:cs="Arial"/>
                <w:sz w:val="22"/>
                <w:szCs w:val="22"/>
                <w:lang w:val="el-GR"/>
              </w:rPr>
              <w:t>Διάχυση της σχολικής διαμεσολάβησης σε όλο το σχολείο, ενημέρωση σχολικού περιβάλλοντος, γονέων και κηδεμόνων, συνεργασία με φορείς.</w:t>
            </w:r>
          </w:p>
          <w:p w:rsidR="00BB0B8F" w:rsidRPr="00BB0B8F" w:rsidRDefault="00BB0B8F" w:rsidP="00BB0B8F">
            <w:pPr>
              <w:spacing w:after="0"/>
              <w:jc w:val="both"/>
              <w:rPr>
                <w:rFonts w:ascii="Calibri" w:hAnsi="Calibri" w:cs="Arial"/>
                <w:sz w:val="22"/>
                <w:lang w:val="el-GR"/>
              </w:rPr>
            </w:pPr>
          </w:p>
          <w:p w:rsidR="00A4318E" w:rsidRPr="007927FC" w:rsidRDefault="00AE246E" w:rsidP="00B83574">
            <w:pPr>
              <w:spacing w:after="0"/>
              <w:jc w:val="both"/>
              <w:rPr>
                <w:rFonts w:ascii="Calibri" w:hAnsi="Calibri" w:cs="Arial"/>
                <w:sz w:val="22"/>
                <w:lang w:val="el-GR"/>
              </w:rPr>
            </w:pPr>
            <w:r>
              <w:rPr>
                <w:rFonts w:ascii="Calibri" w:hAnsi="Calibri" w:cs="Arial"/>
                <w:sz w:val="22"/>
                <w:szCs w:val="22"/>
                <w:lang w:val="el-GR"/>
              </w:rPr>
              <w:t>Από τα συνημμένα</w:t>
            </w:r>
            <w:r w:rsidR="00BB0B8F" w:rsidRPr="007927FC">
              <w:rPr>
                <w:rFonts w:ascii="Calibri" w:hAnsi="Calibri" w:cs="Arial"/>
                <w:sz w:val="22"/>
                <w:szCs w:val="22"/>
                <w:lang w:val="el-GR"/>
              </w:rPr>
              <w:t xml:space="preserve"> διανέμεται το υλικό με τους αρμόδιους φορείς, η θεωρία της διαμεσολάβησης</w:t>
            </w:r>
            <w:r w:rsidR="005604AC" w:rsidRPr="007927FC">
              <w:rPr>
                <w:rFonts w:ascii="Calibri" w:hAnsi="Calibri" w:cs="Arial"/>
                <w:sz w:val="22"/>
                <w:szCs w:val="22"/>
                <w:lang w:val="el-GR"/>
              </w:rPr>
              <w:t xml:space="preserve"> και οργανώνονται </w:t>
            </w:r>
            <w:r w:rsidR="00BB0B8F" w:rsidRPr="007927FC">
              <w:rPr>
                <w:rFonts w:ascii="Calibri" w:hAnsi="Calibri" w:cs="Arial"/>
                <w:sz w:val="22"/>
                <w:szCs w:val="22"/>
                <w:lang w:val="el-GR"/>
              </w:rPr>
              <w:t>προβολές</w:t>
            </w:r>
            <w:r w:rsidR="005604AC" w:rsidRPr="007927FC">
              <w:rPr>
                <w:rFonts w:ascii="Calibri" w:hAnsi="Calibri" w:cs="Arial"/>
                <w:sz w:val="22"/>
                <w:szCs w:val="22"/>
                <w:lang w:val="el-GR"/>
              </w:rPr>
              <w:t xml:space="preserve"> σχετικών ταινιών/</w:t>
            </w:r>
            <w:r w:rsidR="00BB0B8F" w:rsidRPr="007927FC">
              <w:rPr>
                <w:rFonts w:ascii="Calibri" w:hAnsi="Calibri" w:cs="Arial"/>
                <w:sz w:val="22"/>
                <w:szCs w:val="22"/>
                <w:lang w:val="el-GR"/>
              </w:rPr>
              <w:t>βίντεο και συζήτηση στο σχο</w:t>
            </w:r>
            <w:r w:rsidR="007147F1" w:rsidRPr="007927FC">
              <w:rPr>
                <w:rFonts w:ascii="Calibri" w:hAnsi="Calibri" w:cs="Arial"/>
                <w:sz w:val="22"/>
                <w:szCs w:val="22"/>
                <w:lang w:val="el-GR"/>
              </w:rPr>
              <w:t>λείο με συμμετοχή μαθητριών/μαθητών, γονέων/</w:t>
            </w:r>
            <w:r w:rsidR="00BB0B8F" w:rsidRPr="007927FC">
              <w:rPr>
                <w:rFonts w:ascii="Calibri" w:hAnsi="Calibri" w:cs="Arial"/>
                <w:sz w:val="22"/>
                <w:szCs w:val="22"/>
                <w:lang w:val="el-GR"/>
              </w:rPr>
              <w:t>κηδεμόνων και τοπικών φορέων.</w:t>
            </w:r>
          </w:p>
          <w:p w:rsidR="00D22EA2" w:rsidRPr="00B83574" w:rsidRDefault="00D22EA2" w:rsidP="00B83574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</w:p>
          <w:p w:rsidR="009534EA" w:rsidRPr="00B83574" w:rsidRDefault="00A4318E" w:rsidP="00B83574">
            <w:pPr>
              <w:spacing w:after="0"/>
              <w:jc w:val="both"/>
              <w:rPr>
                <w:rFonts w:ascii="Calibri" w:hAnsi="Calibri" w:cs="Arial"/>
                <w:sz w:val="22"/>
                <w:lang w:val="el-GR"/>
              </w:rPr>
            </w:pPr>
            <w:r w:rsidRPr="00A8070E">
              <w:rPr>
                <w:rFonts w:ascii="Calibri" w:eastAsiaTheme="minorHAnsi" w:hAnsi="Calibri" w:cs="Times New Roman"/>
                <w:bCs/>
                <w:sz w:val="22"/>
                <w:szCs w:val="22"/>
                <w:u w:val="single"/>
                <w:lang w:val="el-GR"/>
              </w:rPr>
              <w:t>7ο εργαστήριο</w:t>
            </w:r>
            <w:r w:rsidR="002E4E12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</w:t>
            </w:r>
            <w:r w:rsidR="00D22EA2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(</w:t>
            </w:r>
            <w:r w:rsidR="003577CC" w:rsidRP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>2</w:t>
            </w:r>
            <w:r w:rsid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 xml:space="preserve"> εβδομάδες</w:t>
            </w:r>
            <w:r w:rsidR="00D22EA2" w:rsidRPr="00B83574">
              <w:rPr>
                <w:rFonts w:ascii="Calibri" w:hAnsi="Calibri" w:cs="Arial"/>
                <w:sz w:val="22"/>
                <w:szCs w:val="22"/>
                <w:lang w:val="el-GR"/>
              </w:rPr>
              <w:t>)</w:t>
            </w:r>
            <w:r w:rsidR="009534EA" w:rsidRPr="00B83574">
              <w:rPr>
                <w:rFonts w:ascii="Calibri" w:hAnsi="Calibri" w:cs="Arial"/>
                <w:sz w:val="22"/>
                <w:szCs w:val="22"/>
                <w:lang w:val="el-GR"/>
              </w:rPr>
              <w:t>: Εφαρμογή σε πραγματικά γεγονότα σχολικού εκφοβισμού και επίλυσής τους. Έκδοση σχολικής εφημερίδας για τη σχολική διαμεσολάβηση, προβολή ταινιών με ανάλογο θέμα, συζητήσεις σε όλο το σχολείο ανά τμήμα.</w:t>
            </w:r>
          </w:p>
          <w:p w:rsidR="00657E2A" w:rsidRPr="00B83574" w:rsidRDefault="00657E2A" w:rsidP="00B83574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</w:p>
          <w:p w:rsidR="00A21B41" w:rsidRPr="00A21B41" w:rsidRDefault="00657E2A" w:rsidP="00A21B41">
            <w:pPr>
              <w:spacing w:after="0"/>
              <w:jc w:val="both"/>
              <w:rPr>
                <w:rFonts w:ascii="Calibri" w:hAnsi="Calibri" w:cs="Arial"/>
                <w:sz w:val="22"/>
                <w:lang w:val="el-GR"/>
              </w:rPr>
            </w:pPr>
            <w:r w:rsidRPr="00A8070E">
              <w:rPr>
                <w:rFonts w:ascii="Calibri" w:eastAsiaTheme="minorHAnsi" w:hAnsi="Calibri" w:cs="Times New Roman"/>
                <w:bCs/>
                <w:sz w:val="22"/>
                <w:szCs w:val="22"/>
                <w:u w:val="single"/>
                <w:lang w:val="el-GR"/>
              </w:rPr>
              <w:t>8ο εργαστήριο</w:t>
            </w:r>
            <w:r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(</w:t>
            </w:r>
            <w:r w:rsidR="003577CC" w:rsidRP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>2</w:t>
            </w:r>
            <w:r w:rsidR="003577CC">
              <w:rPr>
                <w:rFonts w:ascii="Calibri" w:hAnsi="Calibri" w:cs="Arial"/>
                <w:bCs/>
                <w:sz w:val="22"/>
                <w:szCs w:val="22"/>
                <w:lang w:val="el-GR"/>
              </w:rPr>
              <w:t xml:space="preserve"> εβδομάδες</w:t>
            </w:r>
            <w:r w:rsidRPr="00B83574">
              <w:rPr>
                <w:rFonts w:ascii="Calibri" w:hAnsi="Calibri" w:cs="Arial"/>
                <w:sz w:val="22"/>
                <w:szCs w:val="22"/>
                <w:lang w:val="el-GR"/>
              </w:rPr>
              <w:t xml:space="preserve">):  </w:t>
            </w:r>
            <w:r w:rsidR="00A21B41" w:rsidRPr="00A21B41">
              <w:rPr>
                <w:rFonts w:ascii="Calibri" w:hAnsi="Calibri" w:cs="Arial"/>
                <w:sz w:val="22"/>
                <w:szCs w:val="22"/>
                <w:lang w:val="el-GR"/>
              </w:rPr>
              <w:t xml:space="preserve">Αξιολόγηση του προγράμματος σε όλο το σχολείο, ανατροφοδότηση της ομάδας της διαμεσολάβησης καθώς και των </w:t>
            </w:r>
            <w:proofErr w:type="spellStart"/>
            <w:r w:rsidR="00A21B41" w:rsidRPr="00A21B41">
              <w:rPr>
                <w:rFonts w:ascii="Calibri" w:hAnsi="Calibri" w:cs="Arial"/>
                <w:sz w:val="22"/>
                <w:szCs w:val="22"/>
                <w:lang w:val="el-GR"/>
              </w:rPr>
              <w:t>διαμεσολαβούμενων</w:t>
            </w:r>
            <w:proofErr w:type="spellEnd"/>
            <w:r w:rsidR="00A21B41" w:rsidRPr="00A21B41">
              <w:rPr>
                <w:rFonts w:ascii="Calibri" w:hAnsi="Calibri" w:cs="Arial"/>
                <w:sz w:val="22"/>
                <w:szCs w:val="22"/>
                <w:lang w:val="el-GR"/>
              </w:rPr>
              <w:t>.</w:t>
            </w:r>
          </w:p>
          <w:p w:rsidR="007147F1" w:rsidRDefault="00AE246E" w:rsidP="007147F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lang w:val="el-GR"/>
              </w:rPr>
            </w:pPr>
            <w:r>
              <w:rPr>
                <w:rFonts w:ascii="Calibri" w:hAnsi="Calibri" w:cs="Arial"/>
                <w:sz w:val="22"/>
                <w:szCs w:val="22"/>
                <w:lang w:val="el-GR"/>
              </w:rPr>
              <w:t xml:space="preserve">Συνέντευξη </w:t>
            </w:r>
            <w:proofErr w:type="spellStart"/>
            <w:r w:rsidR="00A21B41" w:rsidRPr="00A21B41">
              <w:rPr>
                <w:rFonts w:ascii="Calibri" w:hAnsi="Calibri" w:cs="Arial"/>
                <w:sz w:val="22"/>
                <w:szCs w:val="22"/>
                <w:lang w:val="el-GR"/>
              </w:rPr>
              <w:t>διαμεσολαβητριών</w:t>
            </w:r>
            <w:proofErr w:type="spellEnd"/>
            <w:r w:rsidR="00A21B41" w:rsidRPr="00A21B41">
              <w:rPr>
                <w:rFonts w:ascii="Calibri" w:hAnsi="Calibri" w:cs="Arial"/>
                <w:sz w:val="22"/>
                <w:szCs w:val="22"/>
                <w:lang w:val="el-GR"/>
              </w:rPr>
              <w:t xml:space="preserve"> και διαμεσολαβητών, </w:t>
            </w:r>
            <w:proofErr w:type="spellStart"/>
            <w:r w:rsidR="00A21B41" w:rsidRPr="00A21B41">
              <w:rPr>
                <w:rFonts w:ascii="Calibri" w:hAnsi="Calibri" w:cs="Arial"/>
                <w:sz w:val="22"/>
                <w:szCs w:val="22"/>
                <w:lang w:val="el-GR"/>
              </w:rPr>
              <w:t>διαμεσολαβούμενων</w:t>
            </w:r>
            <w:proofErr w:type="spellEnd"/>
            <w:r w:rsidR="00A21B41" w:rsidRPr="00A21B41">
              <w:rPr>
                <w:rFonts w:ascii="Calibri" w:hAnsi="Calibri" w:cs="Arial"/>
                <w:sz w:val="22"/>
                <w:szCs w:val="22"/>
                <w:lang w:val="el-GR"/>
              </w:rPr>
              <w:t xml:space="preserve">, </w:t>
            </w:r>
            <w:r w:rsidR="00FE4313">
              <w:rPr>
                <w:rFonts w:ascii="Calibri" w:hAnsi="Calibri" w:cs="Arial"/>
                <w:sz w:val="22"/>
                <w:szCs w:val="22"/>
                <w:lang w:val="el-GR"/>
              </w:rPr>
              <w:t>καθηγητριών /των,</w:t>
            </w:r>
            <w:r w:rsidR="00FE4313" w:rsidRPr="008B0F03">
              <w:rPr>
                <w:rFonts w:ascii="Times New Roman" w:hAnsi="Times New Roman" w:cs="Times New Roman"/>
                <w:color w:val="auto"/>
                <w:sz w:val="24"/>
                <w:lang w:val="el-GR"/>
              </w:rPr>
              <w:t xml:space="preserve"> </w:t>
            </w:r>
            <w:r w:rsidR="00A21B41" w:rsidRPr="00A21B41">
              <w:rPr>
                <w:rFonts w:ascii="Calibri" w:hAnsi="Calibri" w:cs="Arial"/>
                <w:sz w:val="22"/>
                <w:szCs w:val="22"/>
                <w:lang w:val="el-GR"/>
              </w:rPr>
              <w:t>γονέ</w:t>
            </w:r>
            <w:r w:rsidR="00FE4313">
              <w:rPr>
                <w:rFonts w:ascii="Calibri" w:hAnsi="Calibri" w:cs="Arial"/>
                <w:sz w:val="22"/>
                <w:szCs w:val="22"/>
                <w:lang w:val="el-GR"/>
              </w:rPr>
              <w:t>ων και όσων παιδιών ενεπλάκησαν στη</w:t>
            </w:r>
            <w:r w:rsidR="00A21B41" w:rsidRPr="00A21B41">
              <w:rPr>
                <w:rFonts w:ascii="Calibri" w:hAnsi="Calibri" w:cs="Arial"/>
                <w:sz w:val="22"/>
                <w:szCs w:val="22"/>
                <w:lang w:val="el-GR"/>
              </w:rPr>
              <w:t xml:space="preserve"> διαμεσολάβηση από διαφορετικούς ρόλους </w:t>
            </w:r>
            <w:r w:rsidR="00FE4313">
              <w:rPr>
                <w:rFonts w:ascii="Calibri" w:hAnsi="Calibri" w:cs="Arial"/>
                <w:sz w:val="22"/>
                <w:szCs w:val="22"/>
                <w:lang w:val="el-GR"/>
              </w:rPr>
              <w:t>.</w:t>
            </w:r>
          </w:p>
          <w:p w:rsidR="00A21B41" w:rsidRPr="00A21B41" w:rsidRDefault="00A21B41" w:rsidP="00A21B41">
            <w:pPr>
              <w:spacing w:after="0"/>
              <w:jc w:val="both"/>
              <w:rPr>
                <w:rFonts w:ascii="Calibri" w:hAnsi="Calibri" w:cs="Arial"/>
                <w:sz w:val="22"/>
                <w:lang w:val="el-GR"/>
              </w:rPr>
            </w:pPr>
          </w:p>
          <w:p w:rsidR="00DA2A6A" w:rsidRPr="00B83574" w:rsidRDefault="007C6985" w:rsidP="00B83574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  <w:r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Αναλυτικές οδηγίες </w:t>
            </w:r>
            <w:r w:rsidR="00E15789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και περιγραφή των δραστηριοτήτων </w:t>
            </w:r>
            <w:r w:rsidR="007F1607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περιέχονται</w:t>
            </w:r>
            <w:r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στον σχετικό </w:t>
            </w:r>
            <w:r w:rsidR="00E15789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συνημμένο </w:t>
            </w:r>
            <w:r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οδηγό</w:t>
            </w:r>
            <w:r w:rsidR="00E15789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</w:t>
            </w:r>
            <w:r w:rsidR="00E15789" w:rsidRPr="003577CC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«</w:t>
            </w:r>
            <w:r w:rsidR="00C96584" w:rsidRPr="003577CC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σ</w:t>
            </w:r>
            <w:r w:rsidR="00E15789" w:rsidRPr="003577CC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χολική διαμεσολάβηση και 4 βήματα»</w:t>
            </w:r>
            <w:r w:rsidR="00A21B41" w:rsidRPr="00A21B41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, </w:t>
            </w:r>
            <w:r w:rsidR="00A21B41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στο </w:t>
            </w:r>
            <w:r w:rsidR="00A21B41" w:rsidRPr="003577CC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«χρονοδιάγραμμα»</w:t>
            </w:r>
            <w:r w:rsidR="00A21B41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του προγράμματος και </w:t>
            </w:r>
            <w:r w:rsidR="00532BA6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στις</w:t>
            </w:r>
            <w:r w:rsidR="00C07BB1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</w:t>
            </w:r>
            <w:r w:rsidR="00C07BB1" w:rsidRPr="003577CC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«</w:t>
            </w:r>
            <w:proofErr w:type="spellStart"/>
            <w:r w:rsidR="00C07BB1" w:rsidRPr="003577CC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σημε</w:t>
            </w:r>
            <w:r w:rsidR="003042DA" w:rsidRPr="003577CC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ιώσεις_επικοινωνία</w:t>
            </w:r>
            <w:proofErr w:type="spellEnd"/>
            <w:r w:rsidR="003042DA" w:rsidRPr="003577CC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 xml:space="preserve"> δίχως βία»</w:t>
            </w:r>
            <w:r w:rsidR="00FE4313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. </w:t>
            </w:r>
            <w:r w:rsidR="007F1607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Επίσης, π</w:t>
            </w:r>
            <w:r w:rsidR="00C07BB1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αρέχονται παραδείγ</w:t>
            </w:r>
            <w:r w:rsidR="0091641C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ματα εφαρμογής του προγράμματος</w:t>
            </w:r>
            <w:r w:rsidR="0091641C" w:rsidRPr="0091641C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, </w:t>
            </w:r>
            <w:r w:rsidR="00C07BB1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καθώς και τελικά </w:t>
            </w:r>
            <w:r w:rsidR="00BD24B0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προϊόντα/παραγωγή οπτικοακουστικού υλικού από μαθήτριες/τες</w:t>
            </w:r>
            <w:r w:rsidR="0091641C" w:rsidRPr="0091641C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(</w:t>
            </w:r>
            <w:r w:rsidR="00B51816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παραπομπή σε σχετικό συνημμένο</w:t>
            </w:r>
            <w:r w:rsidR="00AE246E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αρχείο </w:t>
            </w:r>
            <w:r w:rsidR="00A21B41" w:rsidRPr="00A21B41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“</w:t>
            </w:r>
            <w:r w:rsidR="00AE246E" w:rsidRPr="003577CC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 xml:space="preserve"> </w:t>
            </w:r>
            <w:r w:rsidR="0091641C" w:rsidRPr="003577CC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εφαρμογές του προγράμματος</w:t>
            </w:r>
            <w:r w:rsidR="0091641C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)</w:t>
            </w:r>
            <w:r w:rsidR="00A21B41" w:rsidRPr="00A21B41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”</w:t>
            </w:r>
            <w:r w:rsidR="00BD24B0" w:rsidRPr="00B83574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. </w:t>
            </w:r>
          </w:p>
          <w:p w:rsidR="00E15789" w:rsidRPr="00E15789" w:rsidRDefault="00E15789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sz w:val="22"/>
                <w:lang w:val="el-GR"/>
              </w:rPr>
            </w:pPr>
          </w:p>
          <w:p w:rsidR="00A03075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3577CC" w:rsidRDefault="00BD24B0" w:rsidP="00FE4313">
            <w:pPr>
              <w:pStyle w:val="1"/>
              <w:spacing w:before="0"/>
              <w:jc w:val="both"/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</w:pPr>
            <w:r w:rsidRPr="00ED4677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Δεν παρέχονται </w:t>
            </w:r>
            <w:r w:rsidR="00D12CFA" w:rsidRPr="00ED4677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 προσα</w:t>
            </w:r>
            <w:r w:rsidR="00B83574" w:rsidRPr="00ED4677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ρ</w:t>
            </w:r>
            <w:r w:rsidR="00D12CFA" w:rsidRPr="00ED4677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>μογές</w:t>
            </w:r>
            <w:r w:rsidR="0091641C" w:rsidRPr="00ED4677">
              <w:rPr>
                <w:rFonts w:ascii="Calibri" w:hAnsi="Calibri" w:cs="Times New Roman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</w:p>
          <w:p w:rsidR="00FE4313" w:rsidRPr="00FE4313" w:rsidRDefault="00FE4313" w:rsidP="00FE4313">
            <w:pPr>
              <w:spacing w:after="0"/>
              <w:rPr>
                <w:rFonts w:ascii="Times New Roman" w:hAnsi="Times New Roman"/>
                <w:lang w:val="el-GR"/>
              </w:rPr>
            </w:pPr>
          </w:p>
          <w:p w:rsidR="002E4E12" w:rsidRPr="00DA2A6A" w:rsidRDefault="002E4E12" w:rsidP="00FE4313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497018" w:rsidRPr="00D12CFA" w:rsidRDefault="00497018" w:rsidP="00497018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>
              <w:rPr>
                <w:rFonts w:ascii="Calibri" w:hAnsi="Calibri" w:cs="Times New Roman"/>
                <w:sz w:val="22"/>
              </w:rPr>
              <w:t>E</w:t>
            </w:r>
            <w:proofErr w:type="spellStart"/>
            <w:r w:rsidRPr="00497018">
              <w:rPr>
                <w:rFonts w:ascii="Calibri" w:hAnsi="Calibri" w:cs="Times New Roman"/>
                <w:sz w:val="22"/>
                <w:lang w:val="el-GR"/>
              </w:rPr>
              <w:t>κδηλώσεις</w:t>
            </w:r>
            <w:proofErr w:type="spellEnd"/>
            <w:r w:rsidRPr="00497018">
              <w:rPr>
                <w:rFonts w:ascii="Calibri" w:hAnsi="Calibri" w:cs="Times New Roman"/>
                <w:sz w:val="22"/>
                <w:lang w:val="el-GR"/>
              </w:rPr>
              <w:t xml:space="preserve"> σε συνεργασία με συλλόγους γονέων και κηδεμόνων, με τοπικούς συλλόγους, με πολιτιστικές και αθλητικές ομάδες και προβολή των αποτελεσμάτων της σχολικής διαμεσολάβησης με έκδοση σχολικής εφημερίδας, σχολικών προβολών ταινιών και συζητήσεων.</w:t>
            </w:r>
            <w:r w:rsidR="00D12CFA">
              <w:rPr>
                <w:rFonts w:ascii="Calibri" w:hAnsi="Calibri" w:cs="Times New Roman"/>
                <w:sz w:val="22"/>
                <w:lang w:val="el-GR"/>
              </w:rPr>
              <w:t xml:space="preserve"> </w:t>
            </w:r>
          </w:p>
          <w:p w:rsidR="00E15789" w:rsidRDefault="00E15789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:rsidR="00E15789" w:rsidRPr="00B51816" w:rsidRDefault="00B51816" w:rsidP="00E15789">
            <w:pPr>
              <w:spacing w:after="0"/>
              <w:jc w:val="both"/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</w:pPr>
            <w:r w:rsidRPr="00B51816">
              <w:rPr>
                <w:rFonts w:ascii="Calibri" w:eastAsiaTheme="minorHAnsi" w:hAnsi="Calibri" w:cs="Times New Roman"/>
                <w:bCs/>
                <w:sz w:val="22"/>
                <w:lang w:val="el-GR"/>
              </w:rPr>
              <w:t xml:space="preserve">Η αποτίμηση/αξιολόγηση  γίνεται με </w:t>
            </w:r>
            <w:r w:rsidR="00B83574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>σ</w:t>
            </w:r>
            <w:r w:rsidR="00E15789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 xml:space="preserve">υνεντεύξεις </w:t>
            </w:r>
            <w:r w:rsidR="00D20B34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 xml:space="preserve">(ανώνυμες) </w:t>
            </w:r>
            <w:r w:rsidR="00E15789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 xml:space="preserve">από παιδιά </w:t>
            </w:r>
            <w:r w:rsidR="00E15789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lastRenderedPageBreak/>
              <w:t xml:space="preserve">που έχουν δεχθεί διαμεσολάβηση και αν </w:t>
            </w:r>
            <w:r w:rsidR="00657E2A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>λύθηκε</w:t>
            </w:r>
            <w:r w:rsidR="00E15789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 xml:space="preserve"> το πρόβλημά </w:t>
            </w:r>
            <w:r w:rsidR="00D819F2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>τους ή/και συνέντευξη με τους διαμεσολαβητές/</w:t>
            </w:r>
            <w:proofErr w:type="spellStart"/>
            <w:r w:rsidR="00D819F2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>τριες</w:t>
            </w:r>
            <w:proofErr w:type="spellEnd"/>
            <w:r w:rsidR="00D819F2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>, τα παι</w:t>
            </w:r>
            <w:r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 xml:space="preserve">διά που έχουν συγκρουστεί, </w:t>
            </w:r>
            <w:r w:rsidR="00090D16"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 xml:space="preserve"> τους</w:t>
            </w:r>
            <w:r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 xml:space="preserve"> γονείς των εμπλεκομένων </w:t>
            </w:r>
            <w:r w:rsidR="00465289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 xml:space="preserve">καθώς </w:t>
            </w:r>
            <w:r w:rsidRPr="00B51816">
              <w:rPr>
                <w:rFonts w:ascii="Calibri" w:eastAsiaTheme="minorHAnsi" w:hAnsi="Calibri" w:cs="Times New Roman"/>
                <w:bCs/>
                <w:iCs/>
                <w:sz w:val="22"/>
                <w:lang w:val="el-GR"/>
              </w:rPr>
              <w:t>και τους/τις εκπαιδευτικούς.</w:t>
            </w: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9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1" w:type="pct"/>
          </w:tcPr>
          <w:p w:rsidR="00D819F2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D819F2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:rsidR="00A4318E" w:rsidRPr="0091641C" w:rsidRDefault="00D819F2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</w:pPr>
            <w:r w:rsidRPr="0091641C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Α/</w:t>
            </w:r>
            <w:proofErr w:type="spellStart"/>
            <w:r w:rsidRPr="0091641C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θμια</w:t>
            </w:r>
            <w:proofErr w:type="spellEnd"/>
            <w:r w:rsidRPr="0091641C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 xml:space="preserve">: </w:t>
            </w:r>
            <w:r w:rsidR="00090D16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Κοινωνική και Πολιτική Αγωγή</w:t>
            </w:r>
            <w:r w:rsidRPr="0091641C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, Γλώσσα, Αισθητική Αγωγή</w:t>
            </w:r>
          </w:p>
          <w:p w:rsidR="00DA2A6A" w:rsidRPr="000E3259" w:rsidRDefault="000E3259" w:rsidP="00FE4313">
            <w:pPr>
              <w:rPr>
                <w:rFonts w:ascii="Calibri" w:hAnsi="Calibri" w:cs="Times New Roman"/>
                <w:color w:val="808080" w:themeColor="background1" w:themeShade="80"/>
                <w:sz w:val="22"/>
                <w:lang w:val="el-GR"/>
              </w:rPr>
            </w:pPr>
            <w:r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 xml:space="preserve"> </w:t>
            </w:r>
          </w:p>
          <w:p w:rsidR="007365F5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  <w:r w:rsidR="007365F5" w:rsidRPr="007365F5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: </w:t>
            </w:r>
          </w:p>
          <w:p w:rsidR="00DA2A6A" w:rsidRDefault="007365F5" w:rsidP="007365F5">
            <w:pPr>
              <w:pStyle w:val="20"/>
              <w:spacing w:before="0" w:after="0"/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</w:pPr>
            <w:r w:rsidRPr="009B4302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-Ερωτηματολόγιο προς τους μαθητές/</w:t>
            </w:r>
            <w:proofErr w:type="spellStart"/>
            <w:r w:rsidRPr="009B4302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τριες</w:t>
            </w:r>
            <w:proofErr w:type="spellEnd"/>
            <w:r w:rsidRPr="009B4302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 xml:space="preserve"> (συνημμένο αρχείο </w:t>
            </w:r>
            <w:r w:rsidRPr="009B4302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</w:rPr>
              <w:t>word</w:t>
            </w:r>
            <w:r w:rsidRPr="009B4302">
              <w:rPr>
                <w:rFonts w:ascii="Calibri" w:hAnsi="Calibri" w:cs="Times New Roman"/>
                <w:color w:val="808080" w:themeColor="background1" w:themeShade="80"/>
                <w:sz w:val="22"/>
                <w:szCs w:val="22"/>
                <w:lang w:val="el-GR"/>
              </w:rPr>
              <w:t>)</w:t>
            </w:r>
          </w:p>
          <w:p w:rsidR="00C36DC9" w:rsidRDefault="00C36DC9" w:rsidP="00C36DC9">
            <w:pPr>
              <w:spacing w:after="0"/>
              <w:rPr>
                <w:rFonts w:ascii="Calibri" w:hAnsi="Calibri"/>
                <w:color w:val="808080" w:themeColor="background1" w:themeShade="80"/>
                <w:sz w:val="22"/>
                <w:lang w:val="el-GR"/>
              </w:rPr>
            </w:pPr>
            <w:r w:rsidRPr="00C36DC9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>-</w:t>
            </w:r>
            <w:r w:rsidRPr="007365F5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 xml:space="preserve"> αφίσες: σχολική διαμεσολάβηση και γλώσσα της καμηλοπάρδαλης (συνημμένες εικόνες </w:t>
            </w:r>
            <w:proofErr w:type="spellStart"/>
            <w:r w:rsidRPr="007365F5">
              <w:rPr>
                <w:rFonts w:ascii="Calibri" w:hAnsi="Calibri"/>
                <w:color w:val="808080" w:themeColor="background1" w:themeShade="80"/>
                <w:sz w:val="22"/>
                <w:szCs w:val="22"/>
              </w:rPr>
              <w:t>png</w:t>
            </w:r>
            <w:proofErr w:type="spellEnd"/>
            <w:r w:rsidRPr="007365F5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 xml:space="preserve">) </w:t>
            </w:r>
          </w:p>
          <w:p w:rsidR="00C36DC9" w:rsidRDefault="00C36DC9" w:rsidP="00C36DC9">
            <w:pPr>
              <w:spacing w:after="0"/>
              <w:rPr>
                <w:rFonts w:ascii="Calibri" w:hAnsi="Calibri"/>
                <w:color w:val="808080" w:themeColor="background1" w:themeShade="80"/>
                <w:sz w:val="22"/>
                <w:lang w:val="el-GR"/>
              </w:rPr>
            </w:pPr>
            <w:r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>-</w:t>
            </w:r>
            <w:r w:rsidRPr="00C36DC9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 xml:space="preserve"> Εκτυπώσιμη λίστα με φορείς για την προάσπιση και την προαγωγή των δικαιωμάτων του παιδιού</w:t>
            </w:r>
          </w:p>
          <w:p w:rsidR="00C36DC9" w:rsidRPr="00C36DC9" w:rsidRDefault="00C36DC9" w:rsidP="00C36DC9">
            <w:pPr>
              <w:spacing w:after="0"/>
              <w:rPr>
                <w:rFonts w:ascii="Calibri" w:hAnsi="Calibri"/>
                <w:color w:val="808080" w:themeColor="background1" w:themeShade="80"/>
                <w:sz w:val="22"/>
                <w:lang w:val="el-GR"/>
              </w:rPr>
            </w:pPr>
          </w:p>
          <w:p w:rsidR="00A4318E" w:rsidRPr="00D819F2" w:rsidRDefault="004E3499" w:rsidP="00C36DC9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  <w:r w:rsidR="00C07BB1" w:rsidRPr="00D819F2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 -</w:t>
            </w:r>
          </w:p>
          <w:p w:rsidR="004E3499" w:rsidRPr="00DA2A6A" w:rsidRDefault="004E3499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4318E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  <w:r w:rsidR="00C07BB1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:rsidR="00054BC5" w:rsidRDefault="00A61BA5" w:rsidP="00090D16">
            <w:pPr>
              <w:rPr>
                <w:rFonts w:ascii="Calibri" w:hAnsi="Calibri"/>
                <w:color w:val="808080" w:themeColor="background1" w:themeShade="80"/>
                <w:sz w:val="22"/>
                <w:lang w:val="el-GR"/>
              </w:rPr>
            </w:pPr>
            <w:r w:rsidRPr="00A61BA5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 xml:space="preserve">Βίντεο (παραπομπή σε </w:t>
            </w:r>
            <w:r w:rsidR="00C07BB1" w:rsidRPr="00A61BA5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 xml:space="preserve">φάκελο </w:t>
            </w:r>
            <w:r w:rsidRPr="00C36DC9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«εφαρμογές του προγράμματος»</w:t>
            </w:r>
            <w:r w:rsidRPr="00A61BA5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 xml:space="preserve"> →</w:t>
            </w:r>
          </w:p>
          <w:p w:rsidR="00054BC5" w:rsidRDefault="00C07BB1" w:rsidP="00090D16">
            <w:pPr>
              <w:rPr>
                <w:rFonts w:ascii="Calibri" w:hAnsi="Calibri"/>
                <w:color w:val="808080" w:themeColor="background1" w:themeShade="80"/>
                <w:sz w:val="22"/>
                <w:lang w:val="el-GR"/>
              </w:rPr>
            </w:pPr>
            <w:r w:rsidRPr="00A61BA5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 xml:space="preserve"> </w:t>
            </w:r>
            <w:r w:rsidR="00A61BA5"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Γ΄</w:t>
            </w:r>
            <w:r w:rsidR="00054BC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 xml:space="preserve"> </w:t>
            </w:r>
            <w:r w:rsidR="00A61BA5"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 xml:space="preserve">2η </w:t>
            </w:r>
            <w:proofErr w:type="spellStart"/>
            <w:r w:rsidR="00A61BA5"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συναντ</w:t>
            </w:r>
            <w:proofErr w:type="spellEnd"/>
            <w:r w:rsidR="00A61BA5"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.</w:t>
            </w:r>
            <w:r w:rsidR="00FE4313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.</w:t>
            </w:r>
            <w:r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 xml:space="preserve"> Α ομάδα</w:t>
            </w:r>
            <w:r w:rsidRPr="00A61BA5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 xml:space="preserve"> </w:t>
            </w:r>
            <w:r w:rsidR="00C36DC9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>/</w:t>
            </w:r>
          </w:p>
          <w:p w:rsidR="00A4318E" w:rsidRPr="00090D16" w:rsidRDefault="00C36DC9" w:rsidP="00090D16">
            <w:pPr>
              <w:rPr>
                <w:rFonts w:ascii="Calibri" w:hAnsi="Calibri"/>
                <w:color w:val="808080" w:themeColor="background1" w:themeShade="80"/>
                <w:sz w:val="22"/>
                <w:lang w:val="el-GR"/>
              </w:rPr>
            </w:pPr>
            <w:r w:rsidRPr="00C36DC9">
              <w:rPr>
                <w:rFonts w:hint="eastAsia"/>
                <w:lang w:val="el-GR"/>
              </w:rPr>
              <w:t xml:space="preserve"> </w:t>
            </w:r>
            <w:r w:rsidRPr="00C36DC9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Γ΄2</w:t>
            </w:r>
            <w:r w:rsidRPr="00054BC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vertAlign w:val="superscript"/>
                <w:lang w:val="el-GR"/>
              </w:rPr>
              <w:t>η</w:t>
            </w:r>
            <w:r w:rsidR="00054BC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 xml:space="preserve"> </w:t>
            </w:r>
            <w:r w:rsidRPr="00C36DC9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συν.</w:t>
            </w:r>
            <w:r w:rsidR="00054BC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36DC9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Β΄όμ</w:t>
            </w:r>
            <w:proofErr w:type="spellEnd"/>
            <w:r w:rsidRPr="00C36DC9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.</w:t>
            </w:r>
            <w:r w:rsidR="00054BC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 xml:space="preserve"> </w:t>
            </w:r>
            <w:r w:rsidR="00C07BB1" w:rsidRPr="00A61BA5">
              <w:rPr>
                <w:rFonts w:ascii="Calibri" w:hAnsi="Calibri"/>
                <w:color w:val="808080" w:themeColor="background1" w:themeShade="80"/>
                <w:sz w:val="22"/>
                <w:szCs w:val="22"/>
                <w:lang w:val="el-GR"/>
              </w:rPr>
              <w:t xml:space="preserve">και </w:t>
            </w:r>
            <w:proofErr w:type="spellStart"/>
            <w:r w:rsidR="00C07BB1"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λινκ</w:t>
            </w:r>
            <w:proofErr w:type="spellEnd"/>
            <w:r w:rsidR="00C07BB1"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 xml:space="preserve"> </w:t>
            </w:r>
            <w:r w:rsidR="00054BC5"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βίντεο</w:t>
            </w:r>
            <w:r w:rsidR="00C07BB1"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 xml:space="preserve"> β ( συνημμένα αρχεία </w:t>
            </w:r>
            <w:r w:rsidR="00C07BB1"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</w:rPr>
              <w:t>word</w:t>
            </w:r>
            <w:r w:rsidR="00C07BB1" w:rsidRPr="00A61BA5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el-GR"/>
              </w:rPr>
              <w:t>)</w:t>
            </w: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υλικό</w:t>
            </w:r>
            <w:r w:rsidR="00C07BB1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-</w:t>
            </w:r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A4318E" w:rsidRPr="00C36DC9" w:rsidRDefault="00AF67A5" w:rsidP="00246E79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color w:val="808080" w:themeColor="background1" w:themeShade="80"/>
                <w:sz w:val="22"/>
                <w:lang w:val="el-GR"/>
              </w:rPr>
            </w:pPr>
            <w:r w:rsidRPr="00246E79">
              <w:rPr>
                <w:rFonts w:ascii="Calibri" w:hAnsi="Calibri" w:cs="Times New Roman"/>
                <w:bCs/>
                <w:iCs w:val="0"/>
                <w:color w:val="808080" w:themeColor="background1" w:themeShade="80"/>
                <w:sz w:val="22"/>
                <w:szCs w:val="22"/>
                <w:lang w:val="el-GR"/>
              </w:rPr>
              <w:t>Πληροφορίες υποβάθρο</w:t>
            </w:r>
            <w:r w:rsidR="00054BC5">
              <w:rPr>
                <w:rFonts w:ascii="Calibri" w:hAnsi="Calibri" w:cs="Times New Roman"/>
                <w:bCs/>
                <w:iCs w:val="0"/>
                <w:color w:val="808080" w:themeColor="background1" w:themeShade="80"/>
                <w:sz w:val="22"/>
                <w:szCs w:val="22"/>
                <w:lang w:val="el-GR"/>
              </w:rPr>
              <w:t>υ</w:t>
            </w:r>
            <w:r w:rsidRPr="00246E79">
              <w:rPr>
                <w:rFonts w:ascii="Calibri" w:hAnsi="Calibri" w:cs="Times New Roman"/>
                <w:bCs/>
                <w:iCs w:val="0"/>
                <w:color w:val="808080" w:themeColor="background1" w:themeShade="80"/>
                <w:sz w:val="22"/>
                <w:szCs w:val="22"/>
                <w:lang w:val="el-GR"/>
              </w:rPr>
              <w:t xml:space="preserve">: </w:t>
            </w:r>
            <w:r w:rsidRPr="00C36DC9">
              <w:rPr>
                <w:rFonts w:ascii="Calibri" w:hAnsi="Calibri" w:cs="Times New Roman"/>
                <w:bCs/>
                <w:i/>
                <w:iCs w:val="0"/>
                <w:color w:val="808080" w:themeColor="background1" w:themeShade="80"/>
                <w:sz w:val="22"/>
                <w:szCs w:val="22"/>
                <w:lang w:val="el-GR"/>
              </w:rPr>
              <w:t>θεωρία-βιβλιογραφία</w:t>
            </w:r>
            <w:r w:rsidR="00C36DC9">
              <w:rPr>
                <w:rFonts w:ascii="Calibri" w:hAnsi="Calibri" w:cs="Times New Roman"/>
                <w:bCs/>
                <w:i/>
                <w:iCs w:val="0"/>
                <w:color w:val="808080" w:themeColor="background1" w:themeShade="80"/>
                <w:sz w:val="22"/>
                <w:szCs w:val="22"/>
                <w:lang w:val="el-GR"/>
              </w:rPr>
              <w:t xml:space="preserve"> </w:t>
            </w:r>
            <w:r w:rsidR="00C36DC9" w:rsidRPr="00C36DC9">
              <w:rPr>
                <w:rFonts w:ascii="Calibri" w:hAnsi="Calibri" w:cs="Times New Roman"/>
                <w:bCs/>
                <w:iCs w:val="0"/>
                <w:color w:val="808080" w:themeColor="background1" w:themeShade="80"/>
                <w:sz w:val="22"/>
                <w:szCs w:val="22"/>
                <w:lang w:val="el-GR"/>
              </w:rPr>
              <w:t xml:space="preserve"> (συνημμένο αρχείο </w:t>
            </w:r>
            <w:r w:rsidR="00C36DC9" w:rsidRPr="00C36DC9">
              <w:rPr>
                <w:rFonts w:ascii="Calibri" w:hAnsi="Calibri" w:cs="Times New Roman"/>
                <w:bCs/>
                <w:iCs w:val="0"/>
                <w:color w:val="808080" w:themeColor="background1" w:themeShade="80"/>
                <w:sz w:val="22"/>
                <w:szCs w:val="22"/>
              </w:rPr>
              <w:t>word</w:t>
            </w:r>
            <w:r w:rsidR="00C36DC9" w:rsidRPr="00C36DC9">
              <w:rPr>
                <w:rFonts w:ascii="Calibri" w:hAnsi="Calibri" w:cs="Times New Roman"/>
                <w:bCs/>
                <w:iCs w:val="0"/>
                <w:color w:val="808080" w:themeColor="background1" w:themeShade="80"/>
                <w:sz w:val="22"/>
                <w:szCs w:val="22"/>
                <w:lang w:val="el-GR"/>
              </w:rPr>
              <w:t>)</w:t>
            </w:r>
          </w:p>
          <w:p w:rsidR="00246E79" w:rsidRDefault="007919AA" w:rsidP="00246E79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Οδηγός</w:t>
            </w:r>
            <w:r w:rsidR="0091641C" w:rsidRPr="0091641C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: </w:t>
            </w:r>
          </w:p>
          <w:p w:rsidR="00246E79" w:rsidRPr="00246E79" w:rsidRDefault="00246E79" w:rsidP="00246E79">
            <w:pPr>
              <w:pStyle w:val="a6"/>
              <w:numPr>
                <w:ilvl w:val="0"/>
                <w:numId w:val="11"/>
              </w:numPr>
              <w:tabs>
                <w:tab w:val="left" w:pos="316"/>
              </w:tabs>
              <w:ind w:left="32" w:right="0" w:firstLine="0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σ</w:t>
            </w:r>
            <w:r w:rsidR="0091641C" w:rsidRPr="00246E79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χο</w:t>
            </w:r>
            <w:r w:rsidRPr="00246E79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λική διαμεσολάβηση και 4 βήματα</w:t>
            </w:r>
            <w:r w:rsidR="000F009C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( συνημμένο αρχείο 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</w:rPr>
              <w:t>word</w:t>
            </w:r>
            <w:r w:rsidRPr="00246E79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)</w:t>
            </w:r>
          </w:p>
          <w:p w:rsidR="00246E79" w:rsidRPr="00246E79" w:rsidRDefault="000F009C" w:rsidP="00246E79">
            <w:pPr>
              <w:pStyle w:val="a6"/>
              <w:numPr>
                <w:ilvl w:val="0"/>
                <w:numId w:val="11"/>
              </w:numPr>
              <w:tabs>
                <w:tab w:val="left" w:pos="316"/>
              </w:tabs>
              <w:ind w:left="32" w:right="0" w:firstLine="0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proofErr w:type="spellStart"/>
            <w:r w:rsidRPr="00246E79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χρονοδιάγραμμα</w:t>
            </w:r>
            <w:r w:rsidR="00246E79" w:rsidRPr="00246E79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_σχολική</w:t>
            </w:r>
            <w:proofErr w:type="spellEnd"/>
            <w:r w:rsidR="00246E79" w:rsidRPr="00246E79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 xml:space="preserve"> διαμεσολάβηση </w:t>
            </w:r>
            <w:r w:rsidR="00246E79" w:rsidRPr="00C36DC9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(συνημμένο αρχείο </w:t>
            </w:r>
            <w:r w:rsidR="00246E79" w:rsidRPr="00C36DC9">
              <w:rPr>
                <w:rFonts w:ascii="Calibri" w:hAnsi="Calibri" w:cs="Times New Roman"/>
                <w:bCs/>
                <w:iCs w:val="0"/>
                <w:sz w:val="22"/>
                <w:szCs w:val="22"/>
              </w:rPr>
              <w:t>word</w:t>
            </w:r>
            <w:r w:rsidR="00246E79" w:rsidRPr="00C36DC9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)</w:t>
            </w:r>
          </w:p>
          <w:p w:rsidR="00246E79" w:rsidRPr="00246E79" w:rsidRDefault="00C96584" w:rsidP="00246E79">
            <w:pPr>
              <w:pStyle w:val="a6"/>
              <w:numPr>
                <w:ilvl w:val="0"/>
                <w:numId w:val="11"/>
              </w:numPr>
              <w:tabs>
                <w:tab w:val="left" w:pos="316"/>
              </w:tabs>
              <w:ind w:left="32" w:right="0" w:firstLine="0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proofErr w:type="spellStart"/>
            <w:r w:rsidRPr="00246E79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σ</w:t>
            </w:r>
            <w:r w:rsidR="00246E79" w:rsidRPr="00246E79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ημειώσεις_επικοινωνία</w:t>
            </w:r>
            <w:proofErr w:type="spellEnd"/>
            <w:r w:rsidR="00246E79" w:rsidRPr="00246E79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 xml:space="preserve"> δίχως βία</w:t>
            </w:r>
            <w:r w:rsidR="00246E79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</w:t>
            </w:r>
            <w:r w:rsidR="00E86003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(</w:t>
            </w:r>
            <w:r w:rsidR="00246E79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συνημμένο αρχείο </w:t>
            </w:r>
            <w:r w:rsidR="00246E79">
              <w:rPr>
                <w:rFonts w:ascii="Calibri" w:eastAsiaTheme="minorHAnsi" w:hAnsi="Calibri" w:cs="Times New Roman"/>
                <w:bCs/>
                <w:sz w:val="22"/>
                <w:szCs w:val="22"/>
              </w:rPr>
              <w:t>word</w:t>
            </w:r>
            <w:r w:rsidR="00E86003" w:rsidRPr="00E86003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)</w:t>
            </w:r>
            <w:r w:rsidR="000F009C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και</w:t>
            </w:r>
          </w:p>
          <w:p w:rsidR="007919AA" w:rsidRPr="00246E79" w:rsidRDefault="000F009C" w:rsidP="00246E79">
            <w:pPr>
              <w:pStyle w:val="a6"/>
              <w:numPr>
                <w:ilvl w:val="0"/>
                <w:numId w:val="11"/>
              </w:numPr>
              <w:tabs>
                <w:tab w:val="left" w:pos="316"/>
              </w:tabs>
              <w:ind w:left="32" w:right="0" w:firstLine="0"/>
              <w:rPr>
                <w:rFonts w:ascii="Calibri" w:hAnsi="Calibri" w:cs="Times New Roman"/>
                <w:bCs/>
                <w:i/>
                <w:iCs w:val="0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 φάκελος</w:t>
            </w:r>
            <w:r w:rsidR="00246E79">
              <w:rPr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- </w:t>
            </w:r>
            <w:r w:rsidR="00246E79">
              <w:rPr>
                <w:rFonts w:ascii="Calibri" w:eastAsiaTheme="minorHAnsi" w:hAnsi="Calibri" w:cs="Times New Roman"/>
                <w:bCs/>
                <w:i/>
                <w:sz w:val="22"/>
                <w:szCs w:val="22"/>
                <w:lang w:val="el-GR"/>
              </w:rPr>
              <w:t>εφαρμογές του προγράμματος</w:t>
            </w:r>
          </w:p>
          <w:p w:rsidR="00C07BB1" w:rsidRPr="00C36DC9" w:rsidRDefault="002E4E12" w:rsidP="00246E79">
            <w:pPr>
              <w:pStyle w:val="a6"/>
              <w:rPr>
                <w:rFonts w:ascii="Calibri" w:hAnsi="Calibri" w:cs="Times New Roman"/>
                <w:bCs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Επιμόρφωση </w:t>
            </w:r>
            <w:r w:rsidR="00D3541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από εξειδικευμένο </w:t>
            </w:r>
            <w:r w:rsidR="00D3541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lastRenderedPageBreak/>
              <w:t>εκπρόσωπο</w:t>
            </w:r>
            <w:r w:rsidR="00EE38D2" w:rsidRP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 (</w:t>
            </w:r>
            <w:r w:rsid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π.χ. </w:t>
            </w:r>
            <w:r w:rsidR="00EE38D2" w:rsidRP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ημερίδα διάρκειας 8 ωρών) </w:t>
            </w:r>
            <w:r w:rsidR="00497018" w:rsidRP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 ως προς την σχολική διαμεσολάβηση </w:t>
            </w:r>
            <w:r w:rsidR="003577CC" w:rsidRP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>και</w:t>
            </w:r>
            <w:r w:rsidR="00497018" w:rsidRP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 τα συγκεκριμένα βήματα εφαρμογής της.</w:t>
            </w:r>
            <w:r w:rsidR="00C07BB1" w:rsidRPr="00C36DC9">
              <w:rPr>
                <w:rFonts w:ascii="Times New Roman+FPEF" w:hAnsi="Times New Roman+FPEF" w:cs="Times New Roman+FPEF"/>
                <w:color w:val="auto"/>
                <w:sz w:val="24"/>
                <w:lang w:val="el-GR"/>
              </w:rPr>
              <w:t xml:space="preserve"> </w:t>
            </w:r>
            <w:r w:rsidR="00C07BB1" w:rsidRP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>Θα πραγματοποιηθεί με τις</w:t>
            </w:r>
          </w:p>
          <w:p w:rsidR="00C07BB1" w:rsidRPr="00C36DC9" w:rsidRDefault="00C07BB1" w:rsidP="00246E79">
            <w:pPr>
              <w:pStyle w:val="a6"/>
              <w:rPr>
                <w:rFonts w:ascii="Calibri" w:hAnsi="Calibri" w:cs="Times New Roman"/>
                <w:bCs/>
                <w:sz w:val="22"/>
                <w:lang w:val="el-GR"/>
              </w:rPr>
            </w:pPr>
            <w:r w:rsidRP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>συνημμένες ασκήσεις και θεωρία, με εργασίες, με ερευνητικά δεδομένα που θα συλλέξουν και με</w:t>
            </w:r>
          </w:p>
          <w:p w:rsidR="002E4E12" w:rsidRDefault="00C07BB1" w:rsidP="00246E79">
            <w:pPr>
              <w:pStyle w:val="a6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βιωματικό τρόπο, ώστε να αναπτύξουν την </w:t>
            </w:r>
            <w:proofErr w:type="spellStart"/>
            <w:r w:rsidRP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>ενσυναίσθησή</w:t>
            </w:r>
            <w:proofErr w:type="spellEnd"/>
            <w:r w:rsidRPr="00C36DC9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 τους.</w:t>
            </w:r>
            <w:r w:rsidR="00497018" w:rsidRPr="00C36DC9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:rsidR="00C36DC9" w:rsidRPr="00C36DC9" w:rsidRDefault="00C36DC9" w:rsidP="00246E79">
            <w:pPr>
              <w:pStyle w:val="a6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2E4E12" w:rsidP="00246E79">
            <w:pPr>
              <w:pStyle w:val="a6"/>
              <w:ind w:right="0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</w:p>
          <w:p w:rsidR="002E4E12" w:rsidRPr="00B65240" w:rsidRDefault="00B65240" w:rsidP="00246E79">
            <w:pPr>
              <w:pStyle w:val="a6"/>
              <w:rPr>
                <w:rFonts w:ascii="Calibri" w:hAnsi="Calibri" w:cs="Times New Roman"/>
                <w:bCs/>
                <w:sz w:val="22"/>
                <w:lang w:val="el-GR"/>
              </w:rPr>
            </w:pPr>
            <w:r w:rsidRPr="00B65240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>Ο φορέας  μπορεί να υπο</w:t>
            </w:r>
            <w:r w:rsidR="00090D16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στηρίξει με παρουσία εκπαιδευτή </w:t>
            </w:r>
            <w:r w:rsidRPr="00B65240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 στις  εκπαιδευτικές περιοχές του </w:t>
            </w:r>
            <w:r w:rsidRPr="00B65240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Νομού Αττικής και τα </w:t>
            </w:r>
            <w:r w:rsidR="00C96584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96584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Σαβ</w:t>
            </w:r>
            <w:proofErr w:type="spellEnd"/>
            <w:r w:rsidRPr="00B65240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/κα  και σε νομούς  εντός 300 χιλιομέτρων από την Αθήνα.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1"/>
    </w:tbl>
    <w:p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p w:rsidR="007A7084" w:rsidRDefault="00054BC5">
      <w:pPr>
        <w:rPr>
          <w:rFonts w:ascii="Times New Roman" w:hAnsi="Times New Roman" w:cs="Times New Roman"/>
          <w:sz w:val="28"/>
          <w:lang w:val="el-GR"/>
        </w:rPr>
      </w:pPr>
      <w:r>
        <w:rPr>
          <w:rFonts w:ascii="Times New Roman" w:hAnsi="Times New Roman" w:cs="Times New Roman"/>
          <w:b/>
          <w:sz w:val="28"/>
          <w:lang w:val="el-GR"/>
        </w:rPr>
        <w:lastRenderedPageBreak/>
        <w:t xml:space="preserve"> </w:t>
      </w:r>
    </w:p>
    <w:p w:rsidR="00382B88" w:rsidRPr="00382B88" w:rsidRDefault="00054BC5" w:rsidP="00001B47">
      <w:pPr>
        <w:ind w:left="284" w:hanging="284"/>
        <w:jc w:val="both"/>
        <w:rPr>
          <w:rFonts w:ascii="Times New Roman" w:hAnsi="Times New Roman"/>
          <w:sz w:val="28"/>
          <w:lang w:val="el-GR"/>
        </w:rPr>
      </w:pPr>
      <w:r>
        <w:rPr>
          <w:rFonts w:ascii="Times New Roman" w:hAnsi="Times New Roman"/>
          <w:sz w:val="28"/>
          <w:lang w:val="el-GR"/>
        </w:rPr>
        <w:t xml:space="preserve"> </w:t>
      </w:r>
    </w:p>
    <w:sectPr w:rsidR="00382B88" w:rsidRPr="00382B88" w:rsidSect="002B3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60F" w:rsidRDefault="00E4260F">
      <w:pPr>
        <w:spacing w:after="0" w:line="240" w:lineRule="auto"/>
      </w:pPr>
      <w:r>
        <w:separator/>
      </w:r>
    </w:p>
  </w:endnote>
  <w:endnote w:type="continuationSeparator" w:id="0">
    <w:p w:rsidR="00E4260F" w:rsidRDefault="00E4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+FPEF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F4" w:rsidRDefault="00CC69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RPr="00D70CDF" w:rsidTr="000D4506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</w:tcPr>
            <w:p w:rsidR="007A7084" w:rsidRPr="00AD7A89" w:rsidRDefault="002D0AEC" w:rsidP="000D4506">
              <w:pPr>
                <w:pStyle w:val="a8"/>
                <w:rPr>
                  <w:color w:val="262626" w:themeColor="text1" w:themeTint="D9"/>
                  <w:lang w:val="el-GR"/>
                </w:rPr>
              </w:pP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Σχολική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Διαμεσολάβηση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: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Πρόληψη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και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Ε</w:t>
              </w:r>
              <w:r w:rsidRPr="00054BC5"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π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ίλυση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της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proofErr w:type="spellStart"/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Ενδοσχολικής</w:t>
              </w:r>
              <w:proofErr w:type="spellEnd"/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Βίας</w:t>
              </w:r>
              <w:r w:rsidRPr="00054BC5">
                <w:rPr>
                  <w:color w:val="262626" w:themeColor="text1" w:themeTint="D9"/>
                  <w:lang w:val="el-GR"/>
                </w:rPr>
                <w:t>/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Κέντρο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Έρευνας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και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Δράσης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για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την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Ειρήνη</w:t>
              </w:r>
              <w:r w:rsidRPr="00054BC5">
                <w:rPr>
                  <w:color w:val="262626" w:themeColor="text1" w:themeTint="D9"/>
                  <w:lang w:val="el-GR"/>
                </w:rPr>
                <w:t xml:space="preserve"> (</w:t>
              </w:r>
              <w:r w:rsidRPr="00054BC5">
                <w:rPr>
                  <w:rFonts w:ascii="Calibri" w:hAnsi="Calibri" w:cs="Calibri"/>
                  <w:color w:val="262626" w:themeColor="text1" w:themeTint="D9"/>
                  <w:lang w:val="el-GR"/>
                </w:rPr>
                <w:t>ΚΕΔΕ</w:t>
              </w:r>
              <w:r w:rsidRPr="00054BC5">
                <w:rPr>
                  <w:color w:val="262626" w:themeColor="text1" w:themeTint="D9"/>
                  <w:lang w:val="el-GR"/>
                </w:rPr>
                <w:t>)</w:t>
              </w:r>
            </w:p>
          </w:tc>
        </w:sdtContent>
      </w:sdt>
      <w:tc>
        <w:tcPr>
          <w:tcW w:w="104" w:type="pct"/>
          <w:vAlign w:val="bottom"/>
        </w:tcPr>
        <w:p w:rsidR="007A7084" w:rsidRPr="00AD7A89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0D4506" w:rsidRPr="000D4506" w:rsidRDefault="000D4506" w:rsidP="000D4506">
          <w:pPr>
            <w:pStyle w:val="CourseDetails"/>
            <w:rPr>
              <w:rFonts w:ascii="Times New Roman" w:hAnsi="Times New Roman" w:cs="Times New Roman"/>
              <w:color w:val="auto"/>
              <w:sz w:val="20"/>
              <w:szCs w:val="20"/>
              <w:lang w:val="el-GR"/>
            </w:rPr>
          </w:pPr>
          <w:bookmarkStart w:id="2" w:name="_GoBack"/>
          <w:bookmarkEnd w:id="2"/>
          <w:r w:rsidRPr="000D4506">
            <w:rPr>
              <w:rFonts w:ascii="Times New Roman" w:eastAsia="MS Mincho" w:hAnsi="Times New Roman"/>
              <w:color w:val="auto"/>
              <w:sz w:val="20"/>
              <w:szCs w:val="20"/>
              <w:lang w:val="el-GR"/>
            </w:rPr>
            <w:t>Κοινωνική Συναίσθηση και Ευθύνη</w:t>
          </w:r>
        </w:p>
        <w:p w:rsidR="007A7084" w:rsidRPr="00DA2A6A" w:rsidRDefault="007A7084" w:rsidP="007919AA">
          <w:pPr>
            <w:pStyle w:val="FooterRight"/>
            <w:jc w:val="left"/>
            <w:rPr>
              <w:lang w:val="el-GR"/>
            </w:rPr>
          </w:pPr>
        </w:p>
      </w:tc>
    </w:tr>
  </w:tbl>
  <w:p w:rsidR="007A7084" w:rsidRPr="000D4506" w:rsidRDefault="007A7084" w:rsidP="00384A08">
    <w:pPr>
      <w:pStyle w:val="aa"/>
      <w:rPr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F4" w:rsidRDefault="00CC69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60F" w:rsidRDefault="00E4260F">
      <w:pPr>
        <w:spacing w:after="0" w:line="240" w:lineRule="auto"/>
      </w:pPr>
      <w:r>
        <w:separator/>
      </w:r>
    </w:p>
  </w:footnote>
  <w:footnote w:type="continuationSeparator" w:id="0">
    <w:p w:rsidR="00E4260F" w:rsidRDefault="00E4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F4" w:rsidRDefault="00CC69F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F4" w:rsidRDefault="00CC69F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F4" w:rsidRDefault="00CC69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007C5043"/>
    <w:multiLevelType w:val="hybridMultilevel"/>
    <w:tmpl w:val="40DEF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C37E0"/>
    <w:multiLevelType w:val="hybridMultilevel"/>
    <w:tmpl w:val="8D72C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417DE"/>
    <w:multiLevelType w:val="hybridMultilevel"/>
    <w:tmpl w:val="9BEE7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74A25"/>
    <w:multiLevelType w:val="hybridMultilevel"/>
    <w:tmpl w:val="4B56B8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318E"/>
    <w:rsid w:val="00001B47"/>
    <w:rsid w:val="00022DAD"/>
    <w:rsid w:val="00054BC5"/>
    <w:rsid w:val="00056BDA"/>
    <w:rsid w:val="00062EFE"/>
    <w:rsid w:val="0006680B"/>
    <w:rsid w:val="00090017"/>
    <w:rsid w:val="00090D16"/>
    <w:rsid w:val="000932CB"/>
    <w:rsid w:val="000C6417"/>
    <w:rsid w:val="000D4506"/>
    <w:rsid w:val="000E14DF"/>
    <w:rsid w:val="000E1959"/>
    <w:rsid w:val="000E3259"/>
    <w:rsid w:val="000F009C"/>
    <w:rsid w:val="001407C5"/>
    <w:rsid w:val="00165340"/>
    <w:rsid w:val="001845BE"/>
    <w:rsid w:val="001A7051"/>
    <w:rsid w:val="001D3F69"/>
    <w:rsid w:val="001F4E23"/>
    <w:rsid w:val="00220513"/>
    <w:rsid w:val="00246E79"/>
    <w:rsid w:val="0026113B"/>
    <w:rsid w:val="002B3238"/>
    <w:rsid w:val="002D0AEC"/>
    <w:rsid w:val="002E1508"/>
    <w:rsid w:val="002E4E12"/>
    <w:rsid w:val="002F1886"/>
    <w:rsid w:val="002F444C"/>
    <w:rsid w:val="003042DA"/>
    <w:rsid w:val="003421A5"/>
    <w:rsid w:val="003577CC"/>
    <w:rsid w:val="003606E0"/>
    <w:rsid w:val="00382B88"/>
    <w:rsid w:val="00384A08"/>
    <w:rsid w:val="003A091D"/>
    <w:rsid w:val="003A2C62"/>
    <w:rsid w:val="003B29D3"/>
    <w:rsid w:val="0044266D"/>
    <w:rsid w:val="00462676"/>
    <w:rsid w:val="00465289"/>
    <w:rsid w:val="00497018"/>
    <w:rsid w:val="004A5130"/>
    <w:rsid w:val="004D4721"/>
    <w:rsid w:val="004E3499"/>
    <w:rsid w:val="004E74EE"/>
    <w:rsid w:val="0051692A"/>
    <w:rsid w:val="00532BA6"/>
    <w:rsid w:val="0055085A"/>
    <w:rsid w:val="005604AC"/>
    <w:rsid w:val="00563C66"/>
    <w:rsid w:val="005C5986"/>
    <w:rsid w:val="00657E2A"/>
    <w:rsid w:val="00666F9E"/>
    <w:rsid w:val="0067573E"/>
    <w:rsid w:val="006F0871"/>
    <w:rsid w:val="007147F1"/>
    <w:rsid w:val="007365F5"/>
    <w:rsid w:val="00782074"/>
    <w:rsid w:val="007919AA"/>
    <w:rsid w:val="007927FC"/>
    <w:rsid w:val="00792D99"/>
    <w:rsid w:val="007A7084"/>
    <w:rsid w:val="007C6985"/>
    <w:rsid w:val="007F1607"/>
    <w:rsid w:val="00817121"/>
    <w:rsid w:val="0083717F"/>
    <w:rsid w:val="00871D49"/>
    <w:rsid w:val="008B714F"/>
    <w:rsid w:val="008C2A28"/>
    <w:rsid w:val="009042A3"/>
    <w:rsid w:val="0091641C"/>
    <w:rsid w:val="009534EA"/>
    <w:rsid w:val="00985A11"/>
    <w:rsid w:val="009B4302"/>
    <w:rsid w:val="009D619F"/>
    <w:rsid w:val="009F709B"/>
    <w:rsid w:val="00A03075"/>
    <w:rsid w:val="00A20262"/>
    <w:rsid w:val="00A21B41"/>
    <w:rsid w:val="00A4318E"/>
    <w:rsid w:val="00A52A7F"/>
    <w:rsid w:val="00A61BA5"/>
    <w:rsid w:val="00A8070E"/>
    <w:rsid w:val="00A93325"/>
    <w:rsid w:val="00AB1F99"/>
    <w:rsid w:val="00AD7A89"/>
    <w:rsid w:val="00AE246E"/>
    <w:rsid w:val="00AF28CB"/>
    <w:rsid w:val="00AF67A5"/>
    <w:rsid w:val="00B33F7C"/>
    <w:rsid w:val="00B51816"/>
    <w:rsid w:val="00B64F98"/>
    <w:rsid w:val="00B65240"/>
    <w:rsid w:val="00B83574"/>
    <w:rsid w:val="00B8645B"/>
    <w:rsid w:val="00BA2DAB"/>
    <w:rsid w:val="00BB0B8F"/>
    <w:rsid w:val="00BD24B0"/>
    <w:rsid w:val="00C07BB1"/>
    <w:rsid w:val="00C14368"/>
    <w:rsid w:val="00C36DC9"/>
    <w:rsid w:val="00C64A50"/>
    <w:rsid w:val="00C64A94"/>
    <w:rsid w:val="00C660B1"/>
    <w:rsid w:val="00C72B69"/>
    <w:rsid w:val="00C866F2"/>
    <w:rsid w:val="00C96584"/>
    <w:rsid w:val="00CA2F23"/>
    <w:rsid w:val="00CC69F4"/>
    <w:rsid w:val="00D12CFA"/>
    <w:rsid w:val="00D20B34"/>
    <w:rsid w:val="00D22EA2"/>
    <w:rsid w:val="00D350A4"/>
    <w:rsid w:val="00D3541A"/>
    <w:rsid w:val="00D52277"/>
    <w:rsid w:val="00D70CDF"/>
    <w:rsid w:val="00D77E3D"/>
    <w:rsid w:val="00D819F2"/>
    <w:rsid w:val="00DA2A6A"/>
    <w:rsid w:val="00E11E8B"/>
    <w:rsid w:val="00E15789"/>
    <w:rsid w:val="00E20E90"/>
    <w:rsid w:val="00E227BB"/>
    <w:rsid w:val="00E4260F"/>
    <w:rsid w:val="00E57FDE"/>
    <w:rsid w:val="00E71C8F"/>
    <w:rsid w:val="00E86003"/>
    <w:rsid w:val="00E9452B"/>
    <w:rsid w:val="00EA0FAA"/>
    <w:rsid w:val="00ED4677"/>
    <w:rsid w:val="00EE38D2"/>
    <w:rsid w:val="00EE4324"/>
    <w:rsid w:val="00F277E6"/>
    <w:rsid w:val="00F35F2E"/>
    <w:rsid w:val="00F445ED"/>
    <w:rsid w:val="00F56FB8"/>
    <w:rsid w:val="00F73F39"/>
    <w:rsid w:val="00FB070E"/>
    <w:rsid w:val="00FE4313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18C0BD-FF78-4E9C-8552-760B8622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List Paragraph"/>
    <w:basedOn w:val="a1"/>
    <w:uiPriority w:val="34"/>
    <w:qFormat/>
    <w:rsid w:val="00AD7A89"/>
    <w:pPr>
      <w:ind w:left="720"/>
      <w:contextualSpacing/>
    </w:pPr>
    <w:rPr>
      <w:rFonts w:eastAsiaTheme="minorHAnsi"/>
      <w:color w:val="auto"/>
      <w:sz w:val="22"/>
      <w:szCs w:val="22"/>
      <w:lang w:val="el-GR"/>
    </w:rPr>
  </w:style>
  <w:style w:type="paragraph" w:customStyle="1" w:styleId="Default">
    <w:name w:val="Default"/>
    <w:rsid w:val="004970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/>
    </w:rPr>
  </w:style>
  <w:style w:type="paragraph" w:customStyle="1" w:styleId="yiv1595290106msonormal">
    <w:name w:val="yiv1595290106msonormal"/>
    <w:basedOn w:val="a1"/>
    <w:rsid w:val="00D2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+FPEF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033B91"/>
    <w:rsid w:val="00057874"/>
    <w:rsid w:val="001D71A5"/>
    <w:rsid w:val="003D1E11"/>
    <w:rsid w:val="00550727"/>
    <w:rsid w:val="006A6145"/>
    <w:rsid w:val="00835C72"/>
    <w:rsid w:val="0085071A"/>
    <w:rsid w:val="00A17A50"/>
    <w:rsid w:val="00A25D38"/>
    <w:rsid w:val="00AD667E"/>
    <w:rsid w:val="00D14699"/>
    <w:rsid w:val="00DB37E1"/>
    <w:rsid w:val="00EB28EC"/>
    <w:rsid w:val="00EC3F4A"/>
    <w:rsid w:val="00F14A42"/>
    <w:rsid w:val="00F6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B28EC"/>
  </w:style>
  <w:style w:type="paragraph" w:styleId="20">
    <w:name w:val="heading 2"/>
    <w:basedOn w:val="a1"/>
    <w:next w:val="a1"/>
    <w:link w:val="2Char"/>
    <w:uiPriority w:val="1"/>
    <w:qFormat/>
    <w:rsid w:val="00EB28EC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EB28EC"/>
  </w:style>
  <w:style w:type="paragraph" w:customStyle="1" w:styleId="B7E4BBFF16F4A44FAF7EA87E000C6F79">
    <w:name w:val="B7E4BBFF16F4A44FAF7EA87E000C6F79"/>
    <w:rsid w:val="00EB28EC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EB28EC"/>
  </w:style>
  <w:style w:type="paragraph" w:styleId="a">
    <w:name w:val="List Number"/>
    <w:basedOn w:val="a1"/>
    <w:uiPriority w:val="1"/>
    <w:qFormat/>
    <w:rsid w:val="00EB28EC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EB28EC"/>
  </w:style>
  <w:style w:type="paragraph" w:customStyle="1" w:styleId="297FE8CABD9ACD4F951EB8525DFD0E71">
    <w:name w:val="297FE8CABD9ACD4F951EB8525DFD0E71"/>
    <w:rsid w:val="00EB28EC"/>
  </w:style>
  <w:style w:type="paragraph" w:customStyle="1" w:styleId="3D8239F3EE9CAD47AA02743D3F6BDC53">
    <w:name w:val="3D8239F3EE9CAD47AA02743D3F6BDC53"/>
    <w:rsid w:val="00EB28EC"/>
  </w:style>
  <w:style w:type="paragraph" w:styleId="a5">
    <w:name w:val="Block Text"/>
    <w:basedOn w:val="a1"/>
    <w:uiPriority w:val="1"/>
    <w:unhideWhenUsed/>
    <w:qFormat/>
    <w:rsid w:val="00EB28EC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EB28EC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EB28EC"/>
  </w:style>
  <w:style w:type="character" w:customStyle="1" w:styleId="2Char">
    <w:name w:val="Επικεφαλίδα 2 Char"/>
    <w:basedOn w:val="a2"/>
    <w:link w:val="20"/>
    <w:uiPriority w:val="1"/>
    <w:rsid w:val="00EB28EC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EB28EC"/>
  </w:style>
  <w:style w:type="character" w:styleId="a6">
    <w:name w:val="Placeholder Text"/>
    <w:basedOn w:val="a2"/>
    <w:uiPriority w:val="99"/>
    <w:semiHidden/>
    <w:rsid w:val="00EB28EC"/>
    <w:rPr>
      <w:color w:val="808080"/>
    </w:rPr>
  </w:style>
  <w:style w:type="paragraph" w:customStyle="1" w:styleId="EB7008F36BDA0F4AA3E78B8BC9FCC0DD">
    <w:name w:val="EB7008F36BDA0F4AA3E78B8BC9FCC0DD"/>
    <w:rsid w:val="00EB28EC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1227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Σχολική Διαμεσολάβηση: Πρόληψη και Επίλυση της Ενδοσχολικής Βίας/Κέντρο Έρευνας και Δράσης για την Ειρήνη (ΚΕΔΕ) </vt:lpstr>
      <vt:lpstr/>
    </vt:vector>
  </TitlesOfParts>
  <Manager/>
  <Company/>
  <LinksUpToDate>false</LinksUpToDate>
  <CharactersWithSpaces>7840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Σχολική Διαμεσολάβηση: Πρόληψη και Επίλυση της Ενδοσχολικής Βίας/
Κέντρο Έρευνας και Δράσης για την Ειρήνη (ΚΕΔΕ)</dc:title>
  <dc:subject/>
  <dc:creator>Theodora Asteri</dc:creator>
  <cp:keywords/>
  <dc:description/>
  <cp:lastModifiedBy>Χατζηηλίου Αγγελική</cp:lastModifiedBy>
  <cp:revision>6</cp:revision>
  <dcterms:created xsi:type="dcterms:W3CDTF">2020-07-17T05:58:00Z</dcterms:created>
  <dcterms:modified xsi:type="dcterms:W3CDTF">2020-09-03T11:51:00Z</dcterms:modified>
  <cp:category/>
</cp:coreProperties>
</file>