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14" w:rsidRPr="00EC7E70" w:rsidRDefault="00C57214" w:rsidP="002352A5">
      <w:pPr>
        <w:pStyle w:val="a5"/>
        <w:jc w:val="center"/>
        <w:rPr>
          <w:rFonts w:ascii="Helvetica" w:hAnsi="Helvetica"/>
          <w:color w:val="767171"/>
          <w:sz w:val="28"/>
          <w:lang w:val="en-US"/>
        </w:rPr>
      </w:pPr>
    </w:p>
    <w:p w:rsidR="000D3994" w:rsidRDefault="000D3994" w:rsidP="002352A5">
      <w:pPr>
        <w:pStyle w:val="a5"/>
        <w:jc w:val="center"/>
        <w:rPr>
          <w:rFonts w:ascii="Helvetica" w:hAnsi="Helvetica"/>
          <w:color w:val="767171"/>
          <w:sz w:val="28"/>
        </w:rPr>
      </w:pPr>
    </w:p>
    <w:p w:rsidR="000D3994" w:rsidRDefault="000D3994" w:rsidP="002352A5">
      <w:pPr>
        <w:pStyle w:val="a5"/>
        <w:jc w:val="center"/>
        <w:rPr>
          <w:rFonts w:ascii="Helvetica" w:hAnsi="Helvetica"/>
          <w:color w:val="767171"/>
          <w:sz w:val="28"/>
        </w:rPr>
      </w:pPr>
    </w:p>
    <w:p w:rsidR="000D3994" w:rsidRDefault="000D3994" w:rsidP="002352A5">
      <w:pPr>
        <w:pStyle w:val="a5"/>
        <w:jc w:val="center"/>
        <w:rPr>
          <w:rFonts w:ascii="Helvetica" w:hAnsi="Helvetica"/>
          <w:color w:val="767171"/>
          <w:sz w:val="28"/>
        </w:rPr>
      </w:pPr>
    </w:p>
    <w:p w:rsidR="00C41A8C" w:rsidRPr="00C41A8C" w:rsidRDefault="00C41A8C" w:rsidP="00C41A8C">
      <w:pPr>
        <w:pStyle w:val="a5"/>
        <w:jc w:val="center"/>
        <w:rPr>
          <w:rFonts w:ascii="Helvetica" w:hAnsi="Helvetica"/>
          <w:color w:val="767171"/>
          <w:sz w:val="28"/>
          <w:lang w:val="el-GR"/>
        </w:rPr>
      </w:pPr>
      <w:r>
        <w:rPr>
          <w:rFonts w:ascii="Helvetica" w:hAnsi="Helvetica"/>
          <w:color w:val="767171"/>
          <w:sz w:val="28"/>
          <w:lang w:val="el-GR"/>
        </w:rPr>
        <w:t xml:space="preserve">Σύντομη εισαγωγή </w:t>
      </w:r>
    </w:p>
    <w:p w:rsidR="00C41A8C" w:rsidRDefault="00C41A8C" w:rsidP="00C41A8C">
      <w:pPr>
        <w:pStyle w:val="1"/>
        <w:widowControl/>
        <w:jc w:val="center"/>
        <w:rPr>
          <w:rFonts w:ascii="Helvetica" w:hAnsi="Helvetica"/>
          <w:color w:val="A30134"/>
          <w:sz w:val="48"/>
        </w:rPr>
      </w:pPr>
      <w:r>
        <w:rPr>
          <w:noProof/>
          <w:lang w:val="el-GR" w:eastAsia="el-GR"/>
        </w:rPr>
        <w:drawing>
          <wp:inline distT="0" distB="0" distL="0" distR="0">
            <wp:extent cx="4218396" cy="1032399"/>
            <wp:effectExtent l="0" t="0" r="0" b="0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668" cy="104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A8C" w:rsidRDefault="00C41A8C" w:rsidP="00C41A8C">
      <w:pPr>
        <w:jc w:val="center"/>
        <w:rPr>
          <w:lang w:val="en-GB" w:eastAsia="uz-Cyrl-UZ"/>
        </w:rPr>
      </w:pPr>
    </w:p>
    <w:p w:rsidR="00C41A8C" w:rsidRPr="00C41A8C" w:rsidRDefault="00C41A8C" w:rsidP="00C41A8C">
      <w:pPr>
        <w:jc w:val="center"/>
        <w:rPr>
          <w:lang w:val="en-GB" w:eastAsia="uz-Cyrl-UZ"/>
        </w:rPr>
      </w:pPr>
    </w:p>
    <w:p w:rsidR="00FF458C" w:rsidRPr="00004853" w:rsidRDefault="00C41A8C" w:rsidP="007877A0">
      <w:pPr>
        <w:pStyle w:val="1"/>
        <w:widowControl/>
        <w:jc w:val="center"/>
        <w:rPr>
          <w:rFonts w:ascii="Helvetica" w:hAnsi="Helvetica"/>
          <w:color w:val="A30134"/>
          <w:sz w:val="40"/>
          <w:szCs w:val="24"/>
          <w:lang w:val="el-GR"/>
        </w:rPr>
      </w:pPr>
      <w:r>
        <w:rPr>
          <w:rFonts w:ascii="Helvetica" w:hAnsi="Helvetica"/>
          <w:color w:val="A30134"/>
          <w:sz w:val="40"/>
          <w:szCs w:val="24"/>
          <w:lang w:val="el-GR"/>
        </w:rPr>
        <w:t>Οδηγίες</w:t>
      </w:r>
      <w:r w:rsidR="004E5D8C">
        <w:rPr>
          <w:rFonts w:ascii="Helvetica" w:hAnsi="Helvetica"/>
          <w:color w:val="A30134"/>
          <w:sz w:val="40"/>
          <w:szCs w:val="24"/>
          <w:lang w:val="el-GR"/>
        </w:rPr>
        <w:t xml:space="preserve"> προς </w:t>
      </w:r>
      <w:r w:rsidR="00CA5763">
        <w:rPr>
          <w:rFonts w:ascii="Helvetica" w:hAnsi="Helvetica"/>
          <w:color w:val="A30134"/>
          <w:sz w:val="40"/>
          <w:szCs w:val="24"/>
          <w:lang w:val="el-GR"/>
        </w:rPr>
        <w:t>Ε</w:t>
      </w:r>
      <w:r w:rsidR="004E0051">
        <w:rPr>
          <w:rFonts w:ascii="Helvetica" w:hAnsi="Helvetica"/>
          <w:color w:val="A30134"/>
          <w:sz w:val="40"/>
          <w:szCs w:val="24"/>
          <w:lang w:val="el-GR"/>
        </w:rPr>
        <w:t>κπαιδευτικούς</w:t>
      </w:r>
      <w:r>
        <w:rPr>
          <w:rFonts w:ascii="Helvetica" w:hAnsi="Helvetica"/>
          <w:color w:val="A30134"/>
          <w:sz w:val="40"/>
          <w:szCs w:val="24"/>
          <w:lang w:val="el-GR"/>
        </w:rPr>
        <w:t>ΠρωτοβάθμιαςΕκπαίδευσης</w:t>
      </w:r>
    </w:p>
    <w:p w:rsidR="00047521" w:rsidRPr="00004853" w:rsidRDefault="00047521" w:rsidP="00047521">
      <w:pPr>
        <w:rPr>
          <w:lang w:eastAsia="uz-Cyrl-UZ"/>
        </w:rPr>
      </w:pPr>
    </w:p>
    <w:p w:rsidR="007877A0" w:rsidRPr="00004853" w:rsidRDefault="007877A0" w:rsidP="007877A0">
      <w:pPr>
        <w:rPr>
          <w:lang w:eastAsia="uz-Cyrl-UZ"/>
        </w:rPr>
      </w:pPr>
    </w:p>
    <w:p w:rsidR="00C57214" w:rsidRPr="00004853" w:rsidRDefault="00C57214" w:rsidP="007877A0">
      <w:pPr>
        <w:rPr>
          <w:lang w:eastAsia="uz-Cyrl-UZ"/>
        </w:rPr>
      </w:pPr>
    </w:p>
    <w:p w:rsidR="008E7207" w:rsidRPr="00004853" w:rsidRDefault="00793B76" w:rsidP="00EF06B1">
      <w:pPr>
        <w:jc w:val="both"/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Αναγνώριση και πνευματικά δικαιώματα</w:t>
      </w:r>
      <w:r w:rsidR="003D7811" w:rsidRPr="003D7811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: </w:t>
      </w:r>
    </w:p>
    <w:p w:rsidR="0061032D" w:rsidRDefault="0061032D" w:rsidP="00EF06B1">
      <w:pPr>
        <w:jc w:val="both"/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1269388" cy="471487"/>
            <wp:effectExtent l="0" t="0" r="698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0641" cy="49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0DB" w:rsidRPr="00C41A8C" w:rsidRDefault="00BB7D3A" w:rsidP="00EF06B1">
      <w:pPr>
        <w:jc w:val="both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C41A8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© </w:t>
      </w:r>
      <w:r w:rsidR="00C41A8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Οργανισμός Ηνωμένων Εθνών</w:t>
      </w:r>
      <w:r w:rsidRPr="00C41A8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2021</w:t>
      </w:r>
    </w:p>
    <w:p w:rsidR="008E7207" w:rsidRPr="00C41A8C" w:rsidRDefault="00C41A8C" w:rsidP="008E7207">
      <w:pPr>
        <w:jc w:val="both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Αυτή η έκδοση είναι διαθέσιμη σε ανοικτή πρόσβαση υπό την άδεια </w:t>
      </w:r>
      <w:r w:rsidR="008E7207" w:rsidRPr="00BB7D3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Attribution-ShareAlike </w:t>
      </w:r>
      <w:r w:rsidR="00D06739" w:rsidRPr="00C41A8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4</w:t>
      </w:r>
      <w:r w:rsidR="008E7207" w:rsidRPr="00BB7D3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.0IGO (CC-BY-SA </w:t>
      </w:r>
      <w:r w:rsidR="00D06739" w:rsidRPr="00C41A8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4</w:t>
      </w:r>
      <w:r w:rsidR="008E7207" w:rsidRPr="00BB7D3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.0 IGO).</w:t>
      </w:r>
    </w:p>
    <w:p w:rsidR="0011638F" w:rsidRPr="001D5917" w:rsidRDefault="00C41A8C" w:rsidP="008E7207">
      <w:pPr>
        <w:jc w:val="both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Ηπαρούσαέκδοσηαποτελείαπόσπασματου</w:t>
      </w:r>
      <w:r w:rsidR="001D5917" w:rsidRPr="001D5917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«</w:t>
      </w:r>
      <w:r w:rsidR="001D5917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ΕγχειριδίουμεσχέδιαμαθημάτωνγιατηνΠρωτοβάθμιαΕκπαίδευση</w:t>
      </w:r>
      <w:r w:rsidR="001D5917" w:rsidRPr="001D5917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» (</w:t>
      </w:r>
      <w:hyperlink r:id="rId10" w:history="1">
        <w:r w:rsidR="004C70C3">
          <w:rPr>
            <w:rStyle w:val="-"/>
            <w:rFonts w:ascii="Helvetica" w:hAnsi="Helvetica" w:cs="Helvetica"/>
            <w:sz w:val="20"/>
            <w:szCs w:val="20"/>
            <w:shd w:val="clear" w:color="auto" w:fill="FFFFFF"/>
            <w:lang w:val="en-US"/>
          </w:rPr>
          <w:t>Manualwithlessonsplansforprimaryeducation</w:t>
        </w:r>
      </w:hyperlink>
      <w:r w:rsidR="001D5917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που σχεδιάστηκε από το Γραφείο των Ηνωμένων Εθνών για τα Ναρκωτικά και το Έγκλημα (</w:t>
      </w:r>
      <w:r w:rsidR="001D5917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>UNODC</w:t>
      </w:r>
      <w:r w:rsidR="001D5917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) στο πλαίσιο της πρωτοβουλίας «Εκπαίδευση για τη Δικαιοσύνη» (</w:t>
      </w:r>
      <w:hyperlink r:id="rId11" w:history="1">
        <w:r w:rsidR="004E5D8C">
          <w:rPr>
            <w:rStyle w:val="-"/>
            <w:rFonts w:ascii="Helvetica" w:hAnsi="Helvetica" w:cs="Helvetica"/>
            <w:sz w:val="20"/>
            <w:szCs w:val="20"/>
            <w:shd w:val="clear" w:color="auto" w:fill="FFFFFF"/>
            <w:lang w:val="en-US"/>
          </w:rPr>
          <w:t>EducationforJustice</w:t>
        </w:r>
        <w:r w:rsidR="003D7811" w:rsidRPr="003D7811">
          <w:rPr>
            <w:rStyle w:val="-"/>
            <w:rFonts w:ascii="Helvetica" w:hAnsi="Helvetica" w:cs="Helvetica"/>
            <w:sz w:val="20"/>
            <w:szCs w:val="20"/>
            <w:shd w:val="clear" w:color="auto" w:fill="FFFFFF"/>
          </w:rPr>
          <w:t xml:space="preserve"> (</w:t>
        </w:r>
        <w:r w:rsidR="004E5D8C">
          <w:rPr>
            <w:rStyle w:val="-"/>
            <w:rFonts w:ascii="Helvetica" w:hAnsi="Helvetica" w:cs="Helvetica"/>
            <w:sz w:val="20"/>
            <w:szCs w:val="20"/>
            <w:shd w:val="clear" w:color="auto" w:fill="FFFFFF"/>
            <w:lang w:val="en-US"/>
          </w:rPr>
          <w:t>E</w:t>
        </w:r>
        <w:r w:rsidR="003D7811" w:rsidRPr="003D7811">
          <w:rPr>
            <w:rStyle w:val="-"/>
            <w:rFonts w:ascii="Helvetica" w:hAnsi="Helvetica" w:cs="Helvetica"/>
            <w:sz w:val="20"/>
            <w:szCs w:val="20"/>
            <w:shd w:val="clear" w:color="auto" w:fill="FFFFFF"/>
          </w:rPr>
          <w:t>4</w:t>
        </w:r>
        <w:r w:rsidR="004E5D8C">
          <w:rPr>
            <w:rStyle w:val="-"/>
            <w:rFonts w:ascii="Helvetica" w:hAnsi="Helvetica" w:cs="Helvetica"/>
            <w:sz w:val="20"/>
            <w:szCs w:val="20"/>
            <w:shd w:val="clear" w:color="auto" w:fill="FFFFFF"/>
            <w:lang w:val="en-US"/>
          </w:rPr>
          <w:t>J</w:t>
        </w:r>
        <w:r w:rsidR="003D7811" w:rsidRPr="003D7811">
          <w:rPr>
            <w:rStyle w:val="-"/>
            <w:rFonts w:ascii="Helvetica" w:hAnsi="Helvetica" w:cs="Helvetica"/>
            <w:sz w:val="20"/>
            <w:szCs w:val="20"/>
            <w:shd w:val="clear" w:color="auto" w:fill="FFFFFF"/>
          </w:rPr>
          <w:t xml:space="preserve">) </w:t>
        </w:r>
        <w:r w:rsidR="004E5D8C">
          <w:rPr>
            <w:rStyle w:val="-"/>
            <w:rFonts w:ascii="Helvetica" w:hAnsi="Helvetica" w:cs="Helvetica"/>
            <w:sz w:val="20"/>
            <w:szCs w:val="20"/>
            <w:shd w:val="clear" w:color="auto" w:fill="FFFFFF"/>
            <w:lang w:val="en-US"/>
          </w:rPr>
          <w:t>initiative</w:t>
        </w:r>
      </w:hyperlink>
      <w:r w:rsidR="001D5917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).</w:t>
      </w:r>
    </w:p>
    <w:p w:rsidR="008E7207" w:rsidRPr="001D5917" w:rsidRDefault="001D5917" w:rsidP="008E7207">
      <w:pPr>
        <w:jc w:val="both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ΤοΓραφείοτωνΗνωμένωνΕθνώνγιαταΝαρκωτικάκαιτοΈγκλημα</w:t>
      </w:r>
      <w:r w:rsidRPr="001D5917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(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>UNODC</w:t>
      </w:r>
      <w:r w:rsidRPr="001D5917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)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θαεκτιμούσετηλήψηαντιγράφου οποιασδήποτε δημοσίευσης χρησιμοποιεί ως πηγή το εκπαιδευτικό υλικό των Ζορμπς.</w:t>
      </w:r>
    </w:p>
    <w:p w:rsidR="00106ABF" w:rsidRPr="001D5917" w:rsidRDefault="001D5917" w:rsidP="008E7207">
      <w:pPr>
        <w:jc w:val="both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Ηπαρούσαέκδοσημπορείνααναπαραχθείενόλωήενμέρεικαιμεοποιονδήποτετρόπογιαεκπαιδευτικούςή</w:t>
      </w:r>
      <w:r w:rsidR="004C70C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άλλους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μηκερδοσκοπικούςσκοπούςχωρίς ειδική άδεια του κατόχου πνευματικών δικαιωμάτων, εφόσον γίνεται παραπομπή της πηγής</w:t>
      </w:r>
      <w:r w:rsidR="008E7207" w:rsidRPr="00BB7D3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.</w:t>
      </w:r>
    </w:p>
    <w:p w:rsidR="00596DD4" w:rsidRPr="00BB7D3A" w:rsidRDefault="001D5917" w:rsidP="00EF06B1">
      <w:pPr>
        <w:jc w:val="both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Τοπαρόνέγγραφοδενέχειτύχειεπιμέλειας</w:t>
      </w:r>
      <w:r w:rsidRPr="001D5917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.Οι ονομασίες που χρησιμοποιήθηκαν και η παρουσίαση υλικού σε αυτήν την έκδοση δεν συνεπάγονται την έκφραση οποιουδήποτε είδους γνώμης εκ μέρους της Γραμματείας των Ηνωμένων Εθνών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σχετικά με το νομικό καθεστώς οποιασδήποτε </w:t>
      </w:r>
      <w:r w:rsidRPr="001D5917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χώρας, εδάφους, πόλης ή περιοχής ή των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αρμόδιων </w:t>
      </w:r>
      <w:r w:rsidRPr="001D5917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αρχών του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ς</w:t>
      </w:r>
      <w:r w:rsidRPr="001D5917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, ή σχετικά με την οριοθέτηση των συνόρων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τους.</w:t>
      </w:r>
    </w:p>
    <w:p w:rsidR="00793B76" w:rsidRDefault="001D5917" w:rsidP="00596DD4">
      <w:pPr>
        <w:jc w:val="both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lastRenderedPageBreak/>
        <w:t>ΔήλωσηΑποποίησηςΕυθύνης</w:t>
      </w:r>
      <w:r w:rsidR="00596DD4" w:rsidRPr="00793B7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: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Τοπεριεχόμενο</w:t>
      </w:r>
      <w:r w:rsidR="004C70C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της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παρούσαςέκδοσηςδεναντικατοπτρίζει</w:t>
      </w:r>
      <w:r w:rsidR="00793B7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απαραιτήτως</w:t>
      </w:r>
      <w:r w:rsidR="004C70C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τις </w:t>
      </w:r>
      <w:r w:rsidR="00793B7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απόψειςή τις πολιτικές του Γραφείου των Ηνωμένων Εθνών για τα Ναρκωτικά και το Έγκλημα (</w:t>
      </w:r>
      <w:r w:rsidR="00596DD4" w:rsidRPr="00BB7D3A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>UNODC</w:t>
      </w:r>
      <w:r w:rsidR="00793B7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)</w:t>
      </w:r>
      <w:r w:rsidR="00596DD4" w:rsidRPr="00793B7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, </w:t>
      </w:r>
      <w:r w:rsidR="00793B7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των Κρατών Μελών ή των ανταποδοτικών οργανισμών, ούτε συνεπάγεται οποιουδήποτε είδους έγκριση.</w:t>
      </w:r>
    </w:p>
    <w:p w:rsidR="00C57214" w:rsidRPr="00793B76" w:rsidRDefault="00793B76" w:rsidP="00793B76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br w:type="page"/>
      </w:r>
    </w:p>
    <w:p w:rsidR="00C57214" w:rsidRPr="00CA5763" w:rsidRDefault="00793B76" w:rsidP="00AD2E2E">
      <w:pPr>
        <w:pStyle w:val="1"/>
        <w:spacing w:after="240"/>
        <w:jc w:val="both"/>
        <w:rPr>
          <w:rFonts w:ascii="Helvetica" w:eastAsia="Helvetica Neue" w:hAnsi="Helvetica" w:cs="Helvetica Neue"/>
          <w:lang w:val="el-GR"/>
        </w:rPr>
      </w:pPr>
      <w:r>
        <w:rPr>
          <w:rFonts w:ascii="Helvetica" w:eastAsia="Helvetica Neue" w:hAnsi="Helvetica" w:cs="Helvetica Neue"/>
          <w:lang w:val="el-GR"/>
        </w:rPr>
        <w:t>Εισαγωγή</w:t>
      </w:r>
    </w:p>
    <w:p w:rsidR="007D4D42" w:rsidRPr="00CA5763" w:rsidRDefault="00793B76" w:rsidP="0011332A">
      <w:pPr>
        <w:jc w:val="both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Στιςσύγχρονεςκοινωνίες</w:t>
      </w:r>
      <w:r w:rsidRPr="00793B7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r w:rsidR="00CA576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οι μαθητές/τριες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καλούνταινααντιμετωπίσουν</w:t>
      </w:r>
      <w:r w:rsidR="004C70C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πολλές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προκλήσειςκαικινδύνουςπουδενυπήρχαν</w:t>
      </w:r>
      <w:r w:rsidR="004C70C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στις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προηγούμενεςγενιές</w:t>
      </w:r>
      <w:r w:rsidRPr="00793B7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r w:rsidR="004C70C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όπως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γιαπαράδειγμα </w:t>
      </w:r>
      <w:r w:rsidR="00CA576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προσβολή θεμελιωδών δικαιωμάτων, στερεότυπα και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κ</w:t>
      </w:r>
      <w:r w:rsidR="00CA576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ι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νδ</w:t>
      </w:r>
      <w:r w:rsidR="00CA576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ύ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νο</w:t>
      </w:r>
      <w:r w:rsidR="00CA576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υς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που προκύπτουν από τη χρήση του διαδικτύου.</w:t>
      </w:r>
    </w:p>
    <w:p w:rsidR="007D4D42" w:rsidRPr="00CA5763" w:rsidRDefault="003008A4" w:rsidP="0011332A">
      <w:pPr>
        <w:jc w:val="both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Γιατηνκαλύτερηπροετοιμασία</w:t>
      </w:r>
      <w:r w:rsidR="00CA576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των μαθητών/τριών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γιατηναντιμετώπισηαυτώντωνπροκλήσεωνκαιτηνπροστασία</w:t>
      </w:r>
      <w:r w:rsidR="004C70C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τους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από</w:t>
      </w:r>
      <w:r w:rsidR="004C70C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τους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ενλόγωκινδύνουςείναιαπαραίτητοναδιδάσκονταιηθικές</w:t>
      </w:r>
      <w:r w:rsidR="00CA576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αξίες και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συμπεριφορές</w:t>
      </w:r>
      <w:r w:rsidRPr="003008A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r w:rsidR="00CA576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όπως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σεβασμός</w:t>
      </w:r>
      <w:r w:rsidR="00CA576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αλληλεγγύη, υπευθυνότητα και αποδοχή </w:t>
      </w:r>
      <w:r w:rsidR="004C70C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στις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καθημερινέςεπιλογέςκαιενέργειέςτους. Ηκατανόησηαυτώντων</w:t>
      </w:r>
      <w:r w:rsidR="00CA576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αξιών και συμπεριφορών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βοηθάειταπαιδιάνασυμβάλλουνμετοντρόπο τους στη δημιουργία ενός περισσότερο βιώσιμου, δίκαιου και ειρηνικού κόσμου.</w:t>
      </w:r>
    </w:p>
    <w:p w:rsidR="007D4D42" w:rsidRPr="00CA5763" w:rsidRDefault="003008A4" w:rsidP="0011332A">
      <w:pPr>
        <w:jc w:val="both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Οιεκπαιδευτικοίμετηνυποστήριξητωνγονέωνκαι</w:t>
      </w:r>
      <w:r w:rsidR="004C70C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της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οικογένειας</w:t>
      </w:r>
      <w:r w:rsidR="00CA576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των μαθητών/τριών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μπορούννα</w:t>
      </w:r>
      <w:r w:rsidR="00CA576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τους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διδάξουν</w:t>
      </w:r>
      <w:r w:rsidR="004C70C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τις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απαραίτητεςαξίεςκαιδεξιότητες</w:t>
      </w:r>
      <w:r w:rsidRPr="00CA576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ώστενααποκτήσουν</w:t>
      </w:r>
      <w:r w:rsidR="004C70C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τις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σχετικέςγνώσεις</w:t>
      </w:r>
      <w:r w:rsidRPr="00CA576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νααφήσουνένανθετικόαντίκτυποστηνκοινωνίακαιναεμπνεύσουν</w:t>
      </w:r>
      <w:r w:rsidR="004C70C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άλλους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ανθρώπους</w:t>
      </w:r>
      <w:r w:rsidRPr="00CA576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.</w:t>
      </w:r>
    </w:p>
    <w:p w:rsidR="000765B7" w:rsidRPr="007C5647" w:rsidRDefault="003008A4" w:rsidP="007C5647">
      <w:pPr>
        <w:jc w:val="both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Style w:val="a9"/>
          <w:rFonts w:ascii="Helvetica" w:hAnsi="Helvetica" w:cs="Helvetica"/>
          <w:i w:val="0"/>
          <w:iCs w:val="0"/>
          <w:color w:val="333333"/>
          <w:sz w:val="24"/>
          <w:szCs w:val="24"/>
          <w:shd w:val="clear" w:color="auto" w:fill="FFFFFF"/>
        </w:rPr>
        <w:t>Ησειράκινουμένωνσχεδίων</w:t>
      </w:r>
      <w:r w:rsidR="00B77F49">
        <w:rPr>
          <w:rStyle w:val="a9"/>
          <w:rFonts w:ascii="Helvetica" w:hAnsi="Helvetica" w:cs="Helvetica"/>
          <w:i w:val="0"/>
          <w:iCs w:val="0"/>
          <w:color w:val="333333"/>
          <w:sz w:val="24"/>
          <w:szCs w:val="24"/>
          <w:shd w:val="clear" w:color="auto" w:fill="FFFFFF"/>
        </w:rPr>
        <w:t>καιβιβλίωνκόμικς</w:t>
      </w:r>
      <w:r w:rsidR="00B77F49" w:rsidRPr="00B77F49">
        <w:rPr>
          <w:rStyle w:val="a9"/>
          <w:rFonts w:ascii="Helvetica" w:hAnsi="Helvetica" w:cs="Helvetica"/>
          <w:i w:val="0"/>
          <w:iCs w:val="0"/>
          <w:color w:val="333333"/>
          <w:sz w:val="24"/>
          <w:szCs w:val="24"/>
          <w:shd w:val="clear" w:color="auto" w:fill="FFFFFF"/>
        </w:rPr>
        <w:t xml:space="preserve"> «</w:t>
      </w:r>
      <w:r w:rsidR="00B77F49">
        <w:rPr>
          <w:rStyle w:val="a9"/>
          <w:rFonts w:ascii="Helvetica" w:hAnsi="Helvetica" w:cs="Helvetica"/>
          <w:i w:val="0"/>
          <w:iCs w:val="0"/>
          <w:color w:val="333333"/>
          <w:sz w:val="24"/>
          <w:szCs w:val="24"/>
          <w:shd w:val="clear" w:color="auto" w:fill="FFFFFF"/>
        </w:rPr>
        <w:t>ΟιΖορμπς</w:t>
      </w:r>
      <w:r w:rsidR="00B77F49" w:rsidRPr="00B77F49">
        <w:rPr>
          <w:rStyle w:val="a9"/>
          <w:rFonts w:ascii="Helvetica" w:hAnsi="Helvetica" w:cs="Helvetica"/>
          <w:i w:val="0"/>
          <w:iCs w:val="0"/>
          <w:color w:val="333333"/>
          <w:sz w:val="24"/>
          <w:szCs w:val="24"/>
          <w:shd w:val="clear" w:color="auto" w:fill="FFFFFF"/>
        </w:rPr>
        <w:t xml:space="preserve">» </w:t>
      </w:r>
      <w:r w:rsidR="00B77F49">
        <w:rPr>
          <w:rStyle w:val="a9"/>
          <w:rFonts w:ascii="Helvetica" w:hAnsi="Helvetica" w:cs="Helvetica"/>
          <w:i w:val="0"/>
          <w:iCs w:val="0"/>
          <w:color w:val="333333"/>
          <w:sz w:val="24"/>
          <w:szCs w:val="24"/>
          <w:shd w:val="clear" w:color="auto" w:fill="FFFFFF"/>
        </w:rPr>
        <w:t>αφηγούνταιτηνιστορία</w:t>
      </w:r>
      <w:r w:rsidR="004C70C3">
        <w:rPr>
          <w:rStyle w:val="a9"/>
          <w:rFonts w:ascii="Helvetica" w:hAnsi="Helvetica" w:cs="Helvetica"/>
          <w:i w:val="0"/>
          <w:iCs w:val="0"/>
          <w:color w:val="333333"/>
          <w:sz w:val="24"/>
          <w:szCs w:val="24"/>
          <w:shd w:val="clear" w:color="auto" w:fill="FFFFFF"/>
        </w:rPr>
        <w:t xml:space="preserve"> ενός </w:t>
      </w:r>
      <w:r w:rsidR="00B77F49">
        <w:rPr>
          <w:rStyle w:val="a9"/>
          <w:rFonts w:ascii="Helvetica" w:hAnsi="Helvetica" w:cs="Helvetica"/>
          <w:i w:val="0"/>
          <w:iCs w:val="0"/>
          <w:color w:val="333333"/>
          <w:sz w:val="24"/>
          <w:szCs w:val="24"/>
          <w:shd w:val="clear" w:color="auto" w:fill="FFFFFF"/>
        </w:rPr>
        <w:t>φανταστικούπλανήτηκαιτωνκατοίκων</w:t>
      </w:r>
      <w:r w:rsidR="00CA5763">
        <w:rPr>
          <w:rStyle w:val="a9"/>
          <w:rFonts w:ascii="Helvetica" w:hAnsi="Helvetica" w:cs="Helvetica"/>
          <w:i w:val="0"/>
          <w:iCs w:val="0"/>
          <w:color w:val="333333"/>
          <w:sz w:val="24"/>
          <w:szCs w:val="24"/>
          <w:shd w:val="clear" w:color="auto" w:fill="FFFFFF"/>
        </w:rPr>
        <w:t xml:space="preserve"> του</w:t>
      </w:r>
      <w:r w:rsidR="00B77F49" w:rsidRPr="00B77F49">
        <w:rPr>
          <w:rStyle w:val="a9"/>
          <w:rFonts w:ascii="Helvetica" w:hAnsi="Helvetica" w:cs="Helvetica"/>
          <w:i w:val="0"/>
          <w:iCs w:val="0"/>
          <w:color w:val="333333"/>
          <w:sz w:val="24"/>
          <w:szCs w:val="24"/>
          <w:shd w:val="clear" w:color="auto" w:fill="FFFFFF"/>
        </w:rPr>
        <w:t xml:space="preserve">, </w:t>
      </w:r>
      <w:r w:rsidR="00B77F49">
        <w:rPr>
          <w:rStyle w:val="a9"/>
          <w:rFonts w:ascii="Helvetica" w:hAnsi="Helvetica" w:cs="Helvetica"/>
          <w:i w:val="0"/>
          <w:iCs w:val="0"/>
          <w:color w:val="333333"/>
          <w:sz w:val="24"/>
          <w:szCs w:val="24"/>
          <w:shd w:val="clear" w:color="auto" w:fill="FFFFFF"/>
        </w:rPr>
        <w:t>οιοποίοι</w:t>
      </w:r>
      <w:r w:rsidR="00B77F49" w:rsidRPr="00B77F49">
        <w:rPr>
          <w:rStyle w:val="a9"/>
          <w:rFonts w:ascii="Helvetica" w:hAnsi="Helvetica" w:cs="Helvetica"/>
          <w:i w:val="0"/>
          <w:iCs w:val="0"/>
          <w:color w:val="333333"/>
          <w:sz w:val="24"/>
          <w:szCs w:val="24"/>
          <w:shd w:val="clear" w:color="auto" w:fill="FFFFFF"/>
        </w:rPr>
        <w:t xml:space="preserve">, </w:t>
      </w:r>
      <w:r w:rsidR="00B77F49">
        <w:rPr>
          <w:rStyle w:val="a9"/>
          <w:rFonts w:ascii="Helvetica" w:hAnsi="Helvetica" w:cs="Helvetica"/>
          <w:i w:val="0"/>
          <w:iCs w:val="0"/>
          <w:color w:val="333333"/>
          <w:sz w:val="24"/>
          <w:szCs w:val="24"/>
          <w:shd w:val="clear" w:color="auto" w:fill="FFFFFF"/>
        </w:rPr>
        <w:t>χάρη</w:t>
      </w:r>
      <w:r w:rsidR="004C70C3">
        <w:rPr>
          <w:rStyle w:val="a9"/>
          <w:rFonts w:ascii="Helvetica" w:hAnsi="Helvetica" w:cs="Helvetica"/>
          <w:i w:val="0"/>
          <w:iCs w:val="0"/>
          <w:color w:val="333333"/>
          <w:sz w:val="24"/>
          <w:szCs w:val="24"/>
          <w:shd w:val="clear" w:color="auto" w:fill="FFFFFF"/>
        </w:rPr>
        <w:t xml:space="preserve"> στις </w:t>
      </w:r>
      <w:r w:rsidR="00B77F49">
        <w:rPr>
          <w:rStyle w:val="a9"/>
          <w:rFonts w:ascii="Helvetica" w:hAnsi="Helvetica" w:cs="Helvetica"/>
          <w:i w:val="0"/>
          <w:iCs w:val="0"/>
          <w:color w:val="333333"/>
          <w:sz w:val="24"/>
          <w:szCs w:val="24"/>
          <w:shd w:val="clear" w:color="auto" w:fill="FFFFFF"/>
        </w:rPr>
        <w:t>αξίεςκαι</w:t>
      </w:r>
      <w:r w:rsidR="004C70C3">
        <w:rPr>
          <w:rStyle w:val="a9"/>
          <w:rFonts w:ascii="Helvetica" w:hAnsi="Helvetica" w:cs="Helvetica"/>
          <w:i w:val="0"/>
          <w:iCs w:val="0"/>
          <w:color w:val="333333"/>
          <w:sz w:val="24"/>
          <w:szCs w:val="24"/>
          <w:shd w:val="clear" w:color="auto" w:fill="FFFFFF"/>
        </w:rPr>
        <w:t xml:space="preserve"> τις </w:t>
      </w:r>
      <w:r w:rsidR="00004853">
        <w:rPr>
          <w:rStyle w:val="a9"/>
          <w:rFonts w:ascii="Helvetica" w:hAnsi="Helvetica" w:cs="Helvetica"/>
          <w:i w:val="0"/>
          <w:iCs w:val="0"/>
          <w:color w:val="333333"/>
          <w:sz w:val="24"/>
          <w:szCs w:val="24"/>
          <w:shd w:val="clear" w:color="auto" w:fill="FFFFFF"/>
        </w:rPr>
        <w:t>δεξιότητες</w:t>
      </w:r>
      <w:r w:rsidR="00B77F49">
        <w:rPr>
          <w:rStyle w:val="a9"/>
          <w:rFonts w:ascii="Helvetica" w:hAnsi="Helvetica" w:cs="Helvetica"/>
          <w:i w:val="0"/>
          <w:iCs w:val="0"/>
          <w:color w:val="333333"/>
          <w:sz w:val="24"/>
          <w:szCs w:val="24"/>
          <w:shd w:val="clear" w:color="auto" w:fill="FFFFFF"/>
        </w:rPr>
        <w:t>πουπροωθούνταιαπότηνπρωτοβουλία</w:t>
      </w:r>
      <w:r w:rsidR="00B77F49" w:rsidRPr="00C57C30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E</w:t>
      </w:r>
      <w:r w:rsidR="00B77F49" w:rsidRPr="00C57C30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  <w:t>ducationforJustice</w:t>
      </w:r>
      <w:r w:rsidR="00B77F49" w:rsidRPr="00B77F4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(</w:t>
      </w:r>
      <w:r w:rsidR="00B77F49" w:rsidRPr="00C57C30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  <w:t>E</w:t>
      </w:r>
      <w:r w:rsidR="00B77F49" w:rsidRPr="00B77F4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4</w:t>
      </w:r>
      <w:r w:rsidR="00B77F49" w:rsidRPr="00C57C30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en-US"/>
        </w:rPr>
        <w:t>J</w:t>
      </w:r>
      <w:r w:rsidR="00B77F49" w:rsidRPr="00B77F4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), </w:t>
      </w:r>
      <w:r w:rsidR="00B77F4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κατορθώνουνναξεπεράσουνδιάφορεςπροκλήσεις. Ησειράσχεδιάστηκεωςέναδιασκεδαστικόκαιχρήσιμοεκπαιδευτικόεργαλείομεπληροφορίεςγιαθέματα</w:t>
      </w:r>
      <w:r w:rsidR="00B77F49" w:rsidRPr="00B77F4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r w:rsidR="004C70C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όπως </w:t>
      </w:r>
      <w:r w:rsidR="00B77F4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ηδικαιοσύνη</w:t>
      </w:r>
      <w:r w:rsidR="00B77F49" w:rsidRPr="00B77F4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r w:rsidR="00B77F4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τοδιαδικτυακόέγκλημα</w:t>
      </w:r>
      <w:r w:rsidR="00B77F49" w:rsidRPr="00B77F4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r w:rsidR="00B77F4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ταανθρώπιναδικαιώματα, η ισότητα των φύλων και η ακεραιότητα.</w:t>
      </w:r>
    </w:p>
    <w:p w:rsidR="0011332A" w:rsidRPr="00CA5763" w:rsidRDefault="00B77F49" w:rsidP="006256EB">
      <w:pPr>
        <w:pStyle w:val="1"/>
        <w:spacing w:after="240"/>
        <w:jc w:val="both"/>
        <w:rPr>
          <w:rFonts w:ascii="Helvetica" w:eastAsia="Helvetica Neue" w:hAnsi="Helvetica" w:cs="Helvetica Neue"/>
          <w:lang w:val="el-GR"/>
        </w:rPr>
      </w:pPr>
      <w:r>
        <w:rPr>
          <w:rFonts w:ascii="Helvetica" w:eastAsia="Helvetica Neue" w:hAnsi="Helvetica" w:cs="Helvetica Neue"/>
          <w:lang w:val="el-GR"/>
        </w:rPr>
        <w:t xml:space="preserve">Γιατίείναισημαντικήηδιδασκαλίασχετικάμεζητήματαδικαιοσύνης και κράτους </w:t>
      </w:r>
      <w:r w:rsidR="00CC53EA">
        <w:rPr>
          <w:rFonts w:ascii="Helvetica" w:eastAsia="Helvetica Neue" w:hAnsi="Helvetica" w:cs="Helvetica Neue"/>
          <w:lang w:val="el-GR"/>
        </w:rPr>
        <w:t>δικαίου</w:t>
      </w:r>
      <w:r>
        <w:rPr>
          <w:rFonts w:ascii="Helvetica" w:eastAsia="Helvetica Neue" w:hAnsi="Helvetica" w:cs="Helvetica Neue"/>
          <w:lang w:val="el-GR"/>
        </w:rPr>
        <w:t>;</w:t>
      </w:r>
    </w:p>
    <w:p w:rsidR="00B77F49" w:rsidRPr="00B77F49" w:rsidRDefault="00B77F49" w:rsidP="009951EB">
      <w:pPr>
        <w:jc w:val="both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B77F4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Η εκπαίδευση συμβάλλει στη διαμόρφωση </w:t>
      </w:r>
      <w:r w:rsidR="0000485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υπεύθυνων</w:t>
      </w:r>
      <w:r w:rsidRPr="00B77F4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πολιτών που σέβονται τους νόμους και </w:t>
      </w:r>
      <w:r w:rsidR="0000485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δε δείχνουν ανοχή στη διαφθορά και την εγκληματικότητα</w:t>
      </w:r>
      <w:r w:rsidR="00004853" w:rsidRPr="00B77F4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.</w:t>
      </w:r>
      <w:r w:rsidRPr="00B77F4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. Η εκπαιδευτική αυτή διαδρομή πρέπει να ξεκινά όσο το δυνατόν νωρίτερα, ώστε οι μαθητές</w:t>
      </w:r>
      <w:r w:rsidR="00CA576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/τρι</w:t>
      </w:r>
      <w:r w:rsidR="008B021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ε</w:t>
      </w:r>
      <w:r w:rsidR="00CA576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ς</w:t>
      </w:r>
      <w:r w:rsidRPr="00B77F4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να γνωρίζουν τα παγκόσμια προβλήματα και τις κοινές προκλήσεις που υπονομεύουν το κράτος δικαίου και επηρεάζουν την κοινωνία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. Με αυτόν τον τρόπο θα είναι σε θέση να κατανοήσουν πως καθένας από εμάς μπορεί να αλλάξει τον κόσμο και να συμβάλλει στη δημιουργία μιας περισσότερο βιώσιμης, δίκαιης και ειρηνικής κοινωνίας.</w:t>
      </w:r>
    </w:p>
    <w:p w:rsidR="0011332A" w:rsidRPr="00CA5763" w:rsidRDefault="00B77F49" w:rsidP="001500DC">
      <w:pPr>
        <w:pStyle w:val="1"/>
        <w:spacing w:after="240"/>
        <w:jc w:val="both"/>
        <w:rPr>
          <w:rFonts w:ascii="Helvetica" w:eastAsia="Helvetica Neue" w:hAnsi="Helvetica" w:cs="Helvetica Neue"/>
          <w:lang w:val="el-GR"/>
        </w:rPr>
      </w:pPr>
      <w:r>
        <w:rPr>
          <w:rFonts w:ascii="Helvetica" w:eastAsia="Helvetica Neue" w:hAnsi="Helvetica" w:cs="Helvetica Neue"/>
          <w:lang w:val="el-GR"/>
        </w:rPr>
        <w:t>Σε ποιον απευθύνονται οι παρούσες Οδηγίες;</w:t>
      </w:r>
    </w:p>
    <w:p w:rsidR="000765B7" w:rsidRPr="009951EB" w:rsidRDefault="00B77F49" w:rsidP="009951EB">
      <w:pPr>
        <w:jc w:val="both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ΟιπαρούσεςΟδηγίεςαπευθύνονταισεεκπαιδευτικούς</w:t>
      </w:r>
      <w:r w:rsidR="007B4267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ΠρωτοβάθμιαςΕκπαίδευσηςπουεργάζονταιμεμαθητές</w:t>
      </w:r>
      <w:r w:rsidR="008B021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/τριες</w:t>
      </w:r>
      <w:r w:rsidR="007B4267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ηλικίας</w:t>
      </w:r>
      <w:r w:rsidR="007B4267" w:rsidRPr="007B4267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6 </w:t>
      </w:r>
      <w:r w:rsidR="007B4267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έως</w:t>
      </w:r>
      <w:r w:rsidR="007B4267" w:rsidRPr="007B4267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12 </w:t>
      </w:r>
      <w:r w:rsidR="007B4267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ετών.</w:t>
      </w:r>
    </w:p>
    <w:p w:rsidR="0062694F" w:rsidRPr="00923C88" w:rsidRDefault="007B4267" w:rsidP="0062694F">
      <w:pPr>
        <w:pStyle w:val="1"/>
        <w:spacing w:after="240"/>
        <w:jc w:val="both"/>
        <w:rPr>
          <w:rFonts w:ascii="Helvetica" w:eastAsia="Helvetica Neue" w:hAnsi="Helvetica" w:cs="Helvetica Neue"/>
          <w:lang w:val="el-GR"/>
        </w:rPr>
      </w:pPr>
      <w:r>
        <w:rPr>
          <w:rFonts w:ascii="Helvetica" w:eastAsia="Helvetica Neue" w:hAnsi="Helvetica" w:cs="Helvetica Neue"/>
          <w:lang w:val="el-GR"/>
        </w:rPr>
        <w:t>ΤιπεριλαμβάνουνοιΟδηγίες</w:t>
      </w:r>
      <w:r w:rsidR="003D7811" w:rsidRPr="00923C88">
        <w:rPr>
          <w:rFonts w:ascii="Helvetica" w:eastAsia="Helvetica Neue" w:hAnsi="Helvetica" w:cs="Helvetica Neue"/>
          <w:lang w:val="el-GR"/>
        </w:rPr>
        <w:t>;</w:t>
      </w:r>
    </w:p>
    <w:p w:rsidR="00592D99" w:rsidRPr="004C70C3" w:rsidRDefault="007B4267" w:rsidP="0062694F">
      <w:pPr>
        <w:jc w:val="both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ΟιπαρούσεςΟδηγίεςπεριλαμβάνουνπροτάσειςγιατηχρήσητουεκπαιδευτικούυλικούτωνΖορμπςαπόεκπαιδευτικούςΠρωτοβάθμιαςΕκπαίδευσηςκαιτηνεκπαίδευσητωνμαθητών</w:t>
      </w:r>
      <w:r w:rsidR="003D7811" w:rsidRPr="003D781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/</w:t>
      </w:r>
      <w:r w:rsidR="00CA576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τριών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σχετικάμετησημασίατουκράτουςδικαίουκαιτηδιδασκαλίαδεξιοτήτωνκαιαξιώνπουκαλλιεργούνμιακουλτούρανομιμότητας</w:t>
      </w:r>
      <w:r w:rsidR="003D7811" w:rsidRPr="003D781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.</w:t>
      </w:r>
    </w:p>
    <w:p w:rsidR="00835DC4" w:rsidRPr="00CA5763" w:rsidRDefault="007B4267" w:rsidP="0062694F">
      <w:pPr>
        <w:jc w:val="both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ΟιΟδηγίεςπροτείνουνδιάφοραζητήμα</w:t>
      </w:r>
      <w:r w:rsidR="0088360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τα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πουμπορούννασυζητηθούνστηντάξημεαφορμήτοεκπαιδευτικόυλικότωνΖορμπς. Κάθεζήτημαμπορείνα</w:t>
      </w:r>
      <w:r w:rsidR="0088360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αξιοποιηθεί στο πλαίσιο των Θεματικών Αξόνων «Ενδιαφέρομαι και Ενεργώ» και «Ζω Καλύτερα – Ευ Ζην» των εργαστηρίων Δεξιοτήτων. Η διδασκαλία μπορεί να πραγματοποιηθεί είτε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ωςξεχωριστόμάθημαήστοπλαίσιοτωνθεματικών του Προγράμματος Σπουδών.</w:t>
      </w:r>
      <w:r>
        <w:rPr>
          <w:rStyle w:val="ab"/>
          <w:rFonts w:ascii="Helvetica" w:hAnsi="Helvetica" w:cs="Helvetica"/>
          <w:color w:val="333333"/>
          <w:sz w:val="24"/>
          <w:szCs w:val="24"/>
          <w:shd w:val="clear" w:color="auto" w:fill="FFFFFF"/>
        </w:rPr>
        <w:footnoteReference w:id="2"/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Ησύνθεσητωνμαθημάτωνποικίλειανάλογαμετηνηλικίατωνμαθητών</w:t>
      </w:r>
      <w:r w:rsidR="008B021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/τριών</w:t>
      </w:r>
      <w:r w:rsidRPr="007B4267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: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ορισμέναμαθήματαείναικαταλληλότεραγιαμαθητές</w:t>
      </w:r>
      <w:r w:rsidR="008B021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/τριες</w:t>
      </w:r>
      <w:r w:rsidRPr="007B4267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6 – 8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ετών</w:t>
      </w:r>
      <w:r w:rsidRPr="007B4267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ενώάλλααπευθύνονται σε μαθητές</w:t>
      </w:r>
      <w:r w:rsidR="008B021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/τριες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9 – 12 ετών.</w:t>
      </w:r>
    </w:p>
    <w:p w:rsidR="003F6B8A" w:rsidRPr="00CA5763" w:rsidRDefault="00A773CC" w:rsidP="0062694F">
      <w:pPr>
        <w:jc w:val="both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Οιπροτεινόμενεςθεματικέςκαιοιαντίστοιχοιμαθησιακοίστόχοικαιδιδασκόμενεςαξίεςβασίζονταιστηνεφαρμογήμιαςμεθοδολογίαςπουεστιάζει</w:t>
      </w:r>
      <w:r w:rsidR="0088360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στις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δεξιότητεςζωής. </w:t>
      </w:r>
      <w:r w:rsidR="000D287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Οι θεματικές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στοχεύουνστηνκαλλιέργειαγνώσεων και την ανάπτυξη δεξιοτήτων, την ενστάλαξη αξιών και τη διαμόρφωση στάσεων και συμπεριφορών. ΤοεκπαιδευτικόυλικότωνΖορμπςδιδάσκ</w:t>
      </w:r>
      <w:r w:rsidR="000D287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ει</w:t>
      </w:r>
      <w:r w:rsidR="0088360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τις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θεμελιώδειςαξίες</w:t>
      </w:r>
      <w:r w:rsidR="0088360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της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αποδοχής</w:t>
      </w:r>
      <w:r w:rsidRPr="00A773C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τηςδικαιοσύνης, του σεβασμού και της ακεραιότητας, καθώς και τις βασικές δεξιότητες της κριτικής σκέψης, τ</w:t>
      </w:r>
      <w:r w:rsidR="000D287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η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ς επίλυσης διαφορών, της ομαδικότητας και της ενσυναίσθησης.</w:t>
      </w:r>
    </w:p>
    <w:p w:rsidR="000765B7" w:rsidRPr="009951EB" w:rsidRDefault="00A773CC" w:rsidP="009951EB">
      <w:pPr>
        <w:jc w:val="both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Τα</w:t>
      </w:r>
      <w:r w:rsidR="00D05F4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κινούμενασχέδιακαιταβιβλίακόμικςεφαρμόζουνμια</w:t>
      </w:r>
      <w:r w:rsidR="0000485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μαθητο</w:t>
      </w:r>
      <w:r w:rsidR="004E5D8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-</w:t>
      </w:r>
      <w:r w:rsidR="0000485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κεντρική </w:t>
      </w:r>
      <w:r w:rsidR="00D05F4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προσέγγισηπουεστιάζει</w:t>
      </w:r>
      <w:r w:rsidR="0000485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σ</w:t>
      </w:r>
      <w:r w:rsidR="00D05F4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τηνενεργήμάθηση</w:t>
      </w:r>
      <w:r w:rsidR="00D05F42" w:rsidRPr="00D05F4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.</w:t>
      </w:r>
      <w:r w:rsidR="00D05F4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Ηπροσέγγισηαυτήαντιμετωπίζειταπαιδιά(ανεξαρτήτως ηλικίας) ωςικανούς</w:t>
      </w:r>
      <w:r w:rsidR="00D05F42" w:rsidRPr="00D05F4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r w:rsidR="00D05F4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πολύτιμους και ενεργούς παράγοντες της κοινωνίας</w:t>
      </w:r>
      <w:r w:rsidR="0088360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οι οποίοι είναι εφοδιασμένοι </w:t>
      </w:r>
      <w:r w:rsidR="00D05F4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με τις κατάλληλες γνώσεις και δεξιότητες για να διαμορφώσουν τον κόσμο. Δενπρέπει</w:t>
      </w:r>
      <w:r w:rsidR="00D05F42" w:rsidRPr="00D05F4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r w:rsidR="00D05F4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λοιπόν</w:t>
      </w:r>
      <w:r w:rsidR="00D05F42" w:rsidRPr="00D05F4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r w:rsidR="00D05F4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να αντιμετωπίζονται ως παθητικοί δέκτες</w:t>
      </w:r>
      <w:r w:rsidR="000D287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αλλά, α</w:t>
      </w:r>
      <w:r w:rsidR="00D05F4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ντ</w:t>
      </w:r>
      <w:r w:rsidR="000D287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ί</w:t>
      </w:r>
      <w:r w:rsidR="00D05F4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θ</w:t>
      </w:r>
      <w:r w:rsidR="000D287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ε</w:t>
      </w:r>
      <w:r w:rsidR="00D05F4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τ</w:t>
      </w:r>
      <w:r w:rsidR="000D287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α</w:t>
      </w:r>
      <w:r w:rsidR="00D05F4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,θαπρέπεινα</w:t>
      </w:r>
      <w:r w:rsidR="0088360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τους </w:t>
      </w:r>
      <w:r w:rsidR="00D05F4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δίνεταιηδυνατότητανασυμβάλλουνκαι να συμμετέχουν ενεργά στην εκπαιδευτική διαδικασία, η οποία θα πρέπει να ανταποκρίνεται στις ανάγκες και τη διαφορετικότητα κάθε μαθητή</w:t>
      </w:r>
      <w:r w:rsidR="000D287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/τριας</w:t>
      </w:r>
      <w:r w:rsidR="00D05F4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.</w:t>
      </w:r>
    </w:p>
    <w:p w:rsidR="0062694F" w:rsidRPr="00CA5763" w:rsidRDefault="00D05F42" w:rsidP="003F6B8A">
      <w:pPr>
        <w:pStyle w:val="1"/>
        <w:spacing w:after="240"/>
        <w:jc w:val="both"/>
        <w:rPr>
          <w:rFonts w:ascii="Helvetica" w:eastAsia="Helvetica Neue" w:hAnsi="Helvetica" w:cs="Helvetica Neue"/>
          <w:lang w:val="el-GR"/>
        </w:rPr>
      </w:pPr>
      <w:r>
        <w:rPr>
          <w:rFonts w:ascii="Helvetica" w:eastAsia="Helvetica Neue" w:hAnsi="Helvetica" w:cs="Helvetica Neue"/>
          <w:lang w:val="el-GR"/>
        </w:rPr>
        <w:t>Ορόλοςτουεκπαιδευτικούστηδημιουργία</w:t>
      </w:r>
      <w:r w:rsidR="0088360E">
        <w:rPr>
          <w:rFonts w:ascii="Helvetica" w:eastAsia="Helvetica Neue" w:hAnsi="Helvetica" w:cs="Helvetica Neue"/>
          <w:lang w:val="el-GR"/>
        </w:rPr>
        <w:t xml:space="preserve"> ενός </w:t>
      </w:r>
      <w:r>
        <w:rPr>
          <w:rFonts w:ascii="Helvetica" w:eastAsia="Helvetica Neue" w:hAnsi="Helvetica" w:cs="Helvetica Neue"/>
          <w:lang w:val="el-GR"/>
        </w:rPr>
        <w:t>βιώσιμου</w:t>
      </w:r>
      <w:r w:rsidRPr="00CA5763">
        <w:rPr>
          <w:rFonts w:ascii="Helvetica" w:eastAsia="Helvetica Neue" w:hAnsi="Helvetica" w:cs="Helvetica Neue"/>
          <w:lang w:val="el-GR"/>
        </w:rPr>
        <w:t xml:space="preserve">, </w:t>
      </w:r>
      <w:r>
        <w:rPr>
          <w:rFonts w:ascii="Helvetica" w:eastAsia="Helvetica Neue" w:hAnsi="Helvetica" w:cs="Helvetica Neue"/>
          <w:lang w:val="el-GR"/>
        </w:rPr>
        <w:t>δίκαιου και ειρηνικού κόσμου</w:t>
      </w:r>
    </w:p>
    <w:p w:rsidR="00A86073" w:rsidRDefault="00D05F42" w:rsidP="00773D23">
      <w:pPr>
        <w:jc w:val="both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Οτρόποςδιδασκαλίαςείναιεξίσου σημαντικός με το περιεχόμενο της διδασκαλίας. Στοπλαίσιοαυτόθαπρέπεινακαλλιεργείταιένα υποσ</w:t>
      </w:r>
      <w:r w:rsidR="000D287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τ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ηρικτικό μαθησιακό περιβάλλον βασιζόμενο στις δεξιότητες και τις αξίες που προωθούνται από την πρωτοβούλια «Εκπαίδευση για τη Δικαιοσύνη» (</w:t>
      </w:r>
      <w:r w:rsidR="0062694F" w:rsidRPr="0062694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E4J </w:t>
      </w:r>
      <w:r w:rsidR="000D287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Ι</w:t>
      </w:r>
      <w:r w:rsidR="0062694F" w:rsidRPr="0062694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nitiative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)</w:t>
      </w:r>
      <w:r w:rsidR="0062694F" w:rsidRPr="0062694F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. </w:t>
      </w:r>
      <w:r w:rsidR="00A8607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Τοπεριβάλλοναυτόθαπρέπειναπροωθείτημάθησηκαιτηνομαδικότητακαιναδιασφαλίζειότιπαρέχεται</w:t>
      </w:r>
      <w:r w:rsidR="0088360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στους </w:t>
      </w:r>
      <w:r w:rsidR="00A8607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μαθητές</w:t>
      </w:r>
      <w:r w:rsidR="000D287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/τριες</w:t>
      </w:r>
      <w:r w:rsidR="00A8607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κατάλληλη καθοδήγηση και υποστήριξη ώστε να πράττουν και </w:t>
      </w:r>
      <w:r w:rsidR="000D287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να </w:t>
      </w:r>
      <w:r w:rsidR="00A8607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συμβιώνουν με τους άλλους με ηθικό τρόπο.</w:t>
      </w:r>
    </w:p>
    <w:p w:rsidR="000765B7" w:rsidRPr="00F0369B" w:rsidRDefault="00A86073" w:rsidP="00F0369B">
      <w:pPr>
        <w:jc w:val="both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Μέσααπόαυτήτηδιαδικασία</w:t>
      </w:r>
      <w:r w:rsidR="000D287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οι μαθητές/τριες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καλούνται να αναπτύξουν τις σκέψεις τουςκαι να εκφράσουν τις απόψεις τους κατά τρόπο που </w:t>
      </w:r>
      <w:r w:rsidR="00F0369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ενθαρρύνει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την ανεξάρτητη μάθηση.Οιεκπαιδευτικοίθαπρέπεινα</w:t>
      </w:r>
      <w:r w:rsidR="00F0369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βοηθούν</w:t>
      </w:r>
      <w:r w:rsidR="0088360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τους </w:t>
      </w:r>
      <w:r w:rsidR="00F0369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μαθητές</w:t>
      </w:r>
      <w:r w:rsidR="000D287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/τριες</w:t>
      </w:r>
      <w:r w:rsidR="00F0369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ναπροσεγγίσουνταθέματααυτάμεδημιουργικότρόπο</w:t>
      </w:r>
      <w:r w:rsidR="00F0369B" w:rsidRPr="00F0369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r w:rsidR="00F0369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ώστεναμπορέσουν να αντιμετωπίσουν αποτελεσματικά τις προκλήσεις που αφορούν </w:t>
      </w:r>
      <w:r w:rsidR="000D287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του σύγχρονου κόσμου</w:t>
      </w:r>
      <w:r w:rsidR="00F0369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και να δημιουργήσουν περισσότερο βιώσιμες, δίκαιες και ειρηνικές κοινωνίες.</w:t>
      </w:r>
    </w:p>
    <w:p w:rsidR="00CD477A" w:rsidRPr="00CA5763" w:rsidRDefault="00F0369B" w:rsidP="00773D23">
      <w:pPr>
        <w:pStyle w:val="1"/>
        <w:spacing w:after="240"/>
        <w:jc w:val="both"/>
        <w:rPr>
          <w:lang w:val="el-GR"/>
        </w:rPr>
      </w:pPr>
      <w:r>
        <w:rPr>
          <w:rFonts w:ascii="Helvetica" w:eastAsia="Helvetica Neue" w:hAnsi="Helvetica" w:cs="Helvetica Neue"/>
          <w:lang w:val="el-GR"/>
        </w:rPr>
        <w:t>ΗχρήσητουεκπαιδευτικούυλικούτωνΖορμπςστην τάξη</w:t>
      </w:r>
    </w:p>
    <w:p w:rsidR="00463F47" w:rsidRDefault="00030574" w:rsidP="00BA56D7">
      <w:pPr>
        <w:jc w:val="both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ΤοεκπαιδευτικόυλικότωνΖορμπςθαπρέπειναχρησιμοποιείταιμεδιαδραστικόκαιδιασκεδαστικότρόποστηντάξη. Συστήνεται</w:t>
      </w:r>
      <w:r w:rsidR="0088360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στους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εκπαιδευτικούςναείναιδημιουργικοίκαιναπροσαρμόσουν</w:t>
      </w:r>
      <w:r w:rsidR="0088360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τις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μεθόδους διδασκαλίας αξιοποιώντας τις γνώσεις τους σχετικά με τις εκάστοτε τοπικές ιδιαιτερότητες, πρακτικές, έθιμα, αντιλήψεις και ευαισθησίες.</w:t>
      </w:r>
    </w:p>
    <w:p w:rsidR="00773D23" w:rsidRDefault="00030574" w:rsidP="00BA56D7">
      <w:pPr>
        <w:jc w:val="both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Τοεκπαιδευτικόυλικόστοχεύειναενθαρρύνει</w:t>
      </w:r>
      <w:r w:rsidR="0088360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τους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μαθητές</w:t>
      </w:r>
      <w:r w:rsidR="000D287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/τριες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νααναλογιστούν τις πράξεις και τις συμπεριφορές τους σύμφωνα με τις διδασκόμενες θεματικές. </w:t>
      </w:r>
      <w:r w:rsidR="0088360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προς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επίτευξητουστόχουαυτού</w:t>
      </w:r>
      <w:r w:rsidR="000D287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οι μαθητές/τριες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θαπρέπειναέχουντηνευκαιρίαναανταλλάξουν τις ιδέες και τις εμπειρίες </w:t>
      </w:r>
      <w:r w:rsidR="000D287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τους με</w:t>
      </w:r>
      <w:r w:rsidR="004E005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τους συμμαθητές</w:t>
      </w:r>
      <w:r w:rsidR="000D287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/τριες</w:t>
      </w:r>
      <w:r w:rsidR="004E005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τους </w:t>
      </w:r>
      <w:r w:rsidR="000D287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ώστε </w:t>
      </w:r>
      <w:r w:rsidR="004E005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να εμπλουτίσουν τις γνώσεις τους </w:t>
      </w:r>
      <w:r w:rsidR="0000485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και το λεξιλόγιό τους σχετικά με τις πολιτειακές αξίες, να εξοικειωθούν στην ανταλλαγή σχετικών επιχειρημάτων  </w:t>
      </w:r>
      <w:r w:rsidR="004E005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και να εμβαθύνουν την κατανόησή τους στα θέματα αυτά.</w:t>
      </w:r>
    </w:p>
    <w:p w:rsidR="00CF666B" w:rsidRPr="00CA5763" w:rsidRDefault="004E0051" w:rsidP="00F35ABA">
      <w:pPr>
        <w:jc w:val="both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Κάθεβίντ</w:t>
      </w:r>
      <w:r w:rsidR="000D287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ε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οή</w:t>
      </w:r>
      <w:r w:rsidRPr="004E005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/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καιβιβλίοκόμικςμπορείναχωριστείσετρειςενότητες: </w:t>
      </w:r>
      <w:r w:rsidR="003D7811" w:rsidRPr="003D7811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>Ξεκινάμε, Μαθαίνουμε, Σκεφτόμαστε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. Ο</w:t>
      </w:r>
      <w:r w:rsidR="00004853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/η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εκπαιδευτικόςμπορείναξεκινήσειτηδιδασκαλίαπαρουσιάζονταςτοβασικόθέματου μαθήματος </w:t>
      </w:r>
      <w:r w:rsidR="004E5D8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(</w:t>
      </w:r>
      <w:r w:rsidR="004E5D8C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«Ξεκινάμε»</w:t>
      </w:r>
      <w:r w:rsidR="004E5D8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)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και να συνεχίσει με την αντίστοιχη δραστηριότητα</w:t>
      </w:r>
      <w:r w:rsidR="003D7811" w:rsidRPr="003D7811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(</w:t>
      </w:r>
      <w:r w:rsidR="004E5D8C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«Μαθαίνουμε»</w:t>
      </w:r>
      <w:r w:rsidR="003D7811" w:rsidRPr="003D7811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).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Οιδραστηριότητες</w:t>
      </w:r>
      <w:r w:rsidR="004E5D8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της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ενότητας</w:t>
      </w:r>
      <w:r w:rsidR="003D7811" w:rsidRPr="003D7811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>«Σκεφτόμαστε»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καλούν τους μαθητές</w:t>
      </w:r>
      <w:r w:rsidR="008B021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/τριες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να σκεφτούν τι έχουν μάθει και να εμβαθύνουν στην κατανόηση της εκάστοτε θεματικής.</w:t>
      </w:r>
    </w:p>
    <w:p w:rsidR="00DD2B2F" w:rsidRPr="004E0051" w:rsidRDefault="004E0051" w:rsidP="00DD2B2F">
      <w:pPr>
        <w:jc w:val="both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sectPr w:rsidR="00DD2B2F" w:rsidRPr="004E0051">
          <w:head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Προτείνεταιοιτρειςενότητες να διδάσκονται μαζί. Ωστόσοαναυτόδενείναιεφικτόλόγωχρονικών περιορισμών, οι εκπαιδευτικοί μπορούν να συμπτύξουν τις ενότητες ανάλογα με τις ανάγκες τους ή να διδάξουν χωριστά την κάθε ενότητα</w:t>
      </w:r>
      <w:r w:rsidR="000D3994" w:rsidRPr="004E005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.</w:t>
      </w:r>
    </w:p>
    <w:tbl>
      <w:tblPr>
        <w:tblStyle w:val="ac"/>
        <w:tblW w:w="14260" w:type="dxa"/>
        <w:tblInd w:w="-725" w:type="dxa"/>
        <w:tblLayout w:type="fixed"/>
        <w:tblLook w:val="04A0"/>
      </w:tblPr>
      <w:tblGrid>
        <w:gridCol w:w="2421"/>
        <w:gridCol w:w="1701"/>
        <w:gridCol w:w="1843"/>
        <w:gridCol w:w="1985"/>
        <w:gridCol w:w="1275"/>
        <w:gridCol w:w="1701"/>
        <w:gridCol w:w="3334"/>
      </w:tblGrid>
      <w:tr w:rsidR="009159DD" w:rsidRPr="00F037DC" w:rsidTr="00B104FC">
        <w:trPr>
          <w:trHeight w:val="632"/>
        </w:trPr>
        <w:tc>
          <w:tcPr>
            <w:tcW w:w="2421" w:type="dxa"/>
            <w:shd w:val="clear" w:color="auto" w:fill="FFF2CC" w:themeFill="accent4" w:themeFillTint="33"/>
          </w:tcPr>
          <w:p w:rsidR="005326DB" w:rsidRPr="004E0051" w:rsidRDefault="004E0051" w:rsidP="002747A7">
            <w:pPr>
              <w:jc w:val="center"/>
              <w:rPr>
                <w:b/>
                <w:bCs/>
                <w:lang w:eastAsia="uz-Cyrl-UZ"/>
              </w:rPr>
            </w:pPr>
            <w:r>
              <w:rPr>
                <w:b/>
                <w:bCs/>
                <w:lang w:eastAsia="uz-Cyrl-UZ"/>
              </w:rPr>
              <w:t>Αριθμόςκαιτίτλοςεπεισοδίου και τεύχους κόμικς</w:t>
            </w:r>
          </w:p>
          <w:p w:rsidR="005326DB" w:rsidRPr="004E0051" w:rsidRDefault="005326DB" w:rsidP="000765B7">
            <w:pPr>
              <w:rPr>
                <w:b/>
                <w:bCs/>
                <w:lang w:eastAsia="uz-Cyrl-UZ"/>
              </w:rPr>
            </w:pPr>
          </w:p>
        </w:tc>
        <w:tc>
          <w:tcPr>
            <w:tcW w:w="1701" w:type="dxa"/>
            <w:shd w:val="clear" w:color="auto" w:fill="CCFFCC"/>
          </w:tcPr>
          <w:p w:rsidR="005326DB" w:rsidRPr="004E0051" w:rsidRDefault="004E0051" w:rsidP="00E83E26">
            <w:pPr>
              <w:jc w:val="center"/>
              <w:rPr>
                <w:b/>
                <w:bCs/>
                <w:lang w:eastAsia="uz-Cyrl-UZ"/>
              </w:rPr>
            </w:pPr>
            <w:r>
              <w:rPr>
                <w:b/>
                <w:bCs/>
                <w:lang w:eastAsia="uz-Cyrl-UZ"/>
              </w:rPr>
              <w:t>Θεματικές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5326DB" w:rsidRPr="004E0051" w:rsidRDefault="004E0051" w:rsidP="00E83E26">
            <w:pPr>
              <w:jc w:val="center"/>
              <w:rPr>
                <w:b/>
                <w:bCs/>
                <w:lang w:eastAsia="uz-Cyrl-UZ"/>
              </w:rPr>
            </w:pPr>
            <w:r>
              <w:rPr>
                <w:b/>
                <w:bCs/>
                <w:lang w:eastAsia="uz-Cyrl-UZ"/>
              </w:rPr>
              <w:t>Αξίες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:rsidR="005326DB" w:rsidRPr="004E0051" w:rsidRDefault="004E0051" w:rsidP="00E83E26">
            <w:pPr>
              <w:jc w:val="center"/>
              <w:rPr>
                <w:b/>
                <w:bCs/>
                <w:lang w:eastAsia="uz-Cyrl-UZ"/>
              </w:rPr>
            </w:pPr>
            <w:r>
              <w:rPr>
                <w:b/>
                <w:bCs/>
                <w:lang w:eastAsia="uz-Cyrl-UZ"/>
              </w:rPr>
              <w:t>Δεξιότητες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:rsidR="005326DB" w:rsidRPr="004E0051" w:rsidRDefault="004E0051" w:rsidP="00E83E26">
            <w:pPr>
              <w:jc w:val="center"/>
              <w:rPr>
                <w:b/>
                <w:bCs/>
                <w:lang w:eastAsia="uz-Cyrl-UZ"/>
              </w:rPr>
            </w:pPr>
            <w:r>
              <w:rPr>
                <w:b/>
                <w:bCs/>
                <w:lang w:eastAsia="uz-Cyrl-UZ"/>
              </w:rPr>
              <w:t>Ηλικία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5326DB" w:rsidRPr="004E0051" w:rsidRDefault="004E0051" w:rsidP="00E83E26">
            <w:pPr>
              <w:jc w:val="center"/>
              <w:rPr>
                <w:b/>
                <w:bCs/>
                <w:lang w:eastAsia="uz-Cyrl-UZ"/>
              </w:rPr>
            </w:pPr>
            <w:r>
              <w:rPr>
                <w:b/>
                <w:bCs/>
                <w:lang w:eastAsia="uz-Cyrl-UZ"/>
              </w:rPr>
              <w:t>Βασικές ερωτήσεις</w:t>
            </w:r>
          </w:p>
        </w:tc>
        <w:tc>
          <w:tcPr>
            <w:tcW w:w="3334" w:type="dxa"/>
            <w:shd w:val="clear" w:color="auto" w:fill="DEEAF6" w:themeFill="accent5" w:themeFillTint="33"/>
          </w:tcPr>
          <w:p w:rsidR="005326DB" w:rsidRPr="004E0051" w:rsidRDefault="004E0051" w:rsidP="00E83E26">
            <w:pPr>
              <w:jc w:val="center"/>
              <w:rPr>
                <w:b/>
                <w:bCs/>
                <w:lang w:eastAsia="uz-Cyrl-UZ"/>
              </w:rPr>
            </w:pPr>
            <w:r>
              <w:rPr>
                <w:b/>
                <w:bCs/>
                <w:lang w:eastAsia="uz-Cyrl-UZ"/>
              </w:rPr>
              <w:t>Μαθησιακοί στόχοι</w:t>
            </w:r>
          </w:p>
        </w:tc>
      </w:tr>
      <w:tr w:rsidR="009159DD" w:rsidRPr="00F037DC" w:rsidTr="00B104FC">
        <w:trPr>
          <w:trHeight w:val="316"/>
        </w:trPr>
        <w:tc>
          <w:tcPr>
            <w:tcW w:w="2421" w:type="dxa"/>
            <w:shd w:val="clear" w:color="auto" w:fill="FFF2CC" w:themeFill="accent4" w:themeFillTint="33"/>
          </w:tcPr>
          <w:p w:rsidR="005326DB" w:rsidRPr="004E0051" w:rsidRDefault="005326DB" w:rsidP="002747A7">
            <w:pPr>
              <w:rPr>
                <w:color w:val="FF0000"/>
                <w:sz w:val="24"/>
                <w:szCs w:val="24"/>
                <w:lang w:eastAsia="uz-Cyrl-UZ"/>
              </w:rPr>
            </w:pPr>
            <w:r>
              <w:rPr>
                <w:lang w:val="en-GB" w:eastAsia="uz-Cyrl-UZ"/>
              </w:rPr>
              <w:t xml:space="preserve">1. </w:t>
            </w:r>
            <w:r w:rsidR="004E0051">
              <w:rPr>
                <w:lang w:eastAsia="uz-Cyrl-UZ"/>
              </w:rPr>
              <w:t>Μια νέα αρχή</w:t>
            </w:r>
          </w:p>
        </w:tc>
        <w:tc>
          <w:tcPr>
            <w:tcW w:w="1701" w:type="dxa"/>
            <w:shd w:val="clear" w:color="auto" w:fill="CCFFCC"/>
          </w:tcPr>
          <w:p w:rsidR="005326DB" w:rsidRPr="004E0051" w:rsidRDefault="004E0051" w:rsidP="002D0B30">
            <w:pPr>
              <w:rPr>
                <w:lang w:eastAsia="uz-Cyrl-UZ"/>
              </w:rPr>
            </w:pPr>
            <w:r w:rsidRPr="004E0051">
              <w:t>Κράτος δικαίου, δικαιοσύνη, κουλτούρα νομιμότητας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5326DB" w:rsidRPr="00F037DC" w:rsidRDefault="004E0051" w:rsidP="00C60034">
            <w:pPr>
              <w:pStyle w:val="ad"/>
              <w:numPr>
                <w:ilvl w:val="0"/>
                <w:numId w:val="1"/>
              </w:numPr>
              <w:ind w:left="411"/>
              <w:rPr>
                <w:lang w:val="en-GB" w:eastAsia="uz-Cyrl-UZ"/>
              </w:rPr>
            </w:pPr>
            <w:r>
              <w:rPr>
                <w:lang w:eastAsia="uz-Cyrl-UZ"/>
              </w:rPr>
              <w:t>Αποδοχή</w:t>
            </w:r>
          </w:p>
          <w:p w:rsidR="005326DB" w:rsidRPr="00F037DC" w:rsidRDefault="004E0051" w:rsidP="00C60034">
            <w:pPr>
              <w:pStyle w:val="ad"/>
              <w:numPr>
                <w:ilvl w:val="0"/>
                <w:numId w:val="1"/>
              </w:numPr>
              <w:ind w:left="411"/>
              <w:rPr>
                <w:lang w:val="en-GB" w:eastAsia="uz-Cyrl-UZ"/>
              </w:rPr>
            </w:pPr>
            <w:r>
              <w:rPr>
                <w:lang w:eastAsia="uz-Cyrl-UZ"/>
              </w:rPr>
              <w:t>Δικαιοσύνη</w:t>
            </w:r>
          </w:p>
          <w:p w:rsidR="005326DB" w:rsidRPr="00F037DC" w:rsidRDefault="004E0051" w:rsidP="00C60034">
            <w:pPr>
              <w:pStyle w:val="ad"/>
              <w:numPr>
                <w:ilvl w:val="0"/>
                <w:numId w:val="1"/>
              </w:numPr>
              <w:ind w:left="411"/>
              <w:rPr>
                <w:lang w:val="en-GB" w:eastAsia="uz-Cyrl-UZ"/>
              </w:rPr>
            </w:pPr>
            <w:r>
              <w:rPr>
                <w:lang w:eastAsia="uz-Cyrl-UZ"/>
              </w:rPr>
              <w:t>Σεβασμός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:rsidR="004E0051" w:rsidRPr="004E0051" w:rsidRDefault="004E0051" w:rsidP="00746BD5">
            <w:pPr>
              <w:pStyle w:val="ad"/>
              <w:numPr>
                <w:ilvl w:val="0"/>
                <w:numId w:val="1"/>
              </w:numPr>
              <w:ind w:left="344"/>
              <w:rPr>
                <w:lang w:eastAsia="uz-Cyrl-UZ"/>
              </w:rPr>
            </w:pPr>
            <w:r w:rsidRPr="004E0051">
              <w:rPr>
                <w:lang w:val="en-GB" w:eastAsia="uz-Cyrl-UZ"/>
              </w:rPr>
              <w:t>Κριτικήσκέψη</w:t>
            </w:r>
          </w:p>
          <w:p w:rsidR="004E0051" w:rsidRDefault="004E0051" w:rsidP="00746BD5">
            <w:pPr>
              <w:pStyle w:val="ad"/>
              <w:numPr>
                <w:ilvl w:val="0"/>
                <w:numId w:val="1"/>
              </w:numPr>
              <w:ind w:left="344"/>
              <w:rPr>
                <w:lang w:eastAsia="uz-Cyrl-UZ"/>
              </w:rPr>
            </w:pPr>
            <w:r>
              <w:rPr>
                <w:lang w:eastAsia="uz-Cyrl-UZ"/>
              </w:rPr>
              <w:t>Ε</w:t>
            </w:r>
            <w:r w:rsidRPr="004E0051">
              <w:rPr>
                <w:lang w:val="en-GB" w:eastAsia="uz-Cyrl-UZ"/>
              </w:rPr>
              <w:t>νσυναίσθησ</w:t>
            </w:r>
            <w:r>
              <w:rPr>
                <w:lang w:eastAsia="uz-Cyrl-UZ"/>
              </w:rPr>
              <w:t>η</w:t>
            </w:r>
          </w:p>
          <w:p w:rsidR="004E0051" w:rsidRPr="004E0051" w:rsidRDefault="004E0051" w:rsidP="00746BD5">
            <w:pPr>
              <w:pStyle w:val="ad"/>
              <w:numPr>
                <w:ilvl w:val="0"/>
                <w:numId w:val="1"/>
              </w:numPr>
              <w:ind w:left="344"/>
              <w:rPr>
                <w:lang w:eastAsia="uz-Cyrl-UZ"/>
              </w:rPr>
            </w:pPr>
            <w:r>
              <w:rPr>
                <w:lang w:eastAsia="uz-Cyrl-UZ"/>
              </w:rPr>
              <w:t>Ε</w:t>
            </w:r>
            <w:r w:rsidRPr="004E0051">
              <w:rPr>
                <w:lang w:val="en-GB" w:eastAsia="uz-Cyrl-UZ"/>
              </w:rPr>
              <w:t>πίλυσηδιαφορών</w:t>
            </w:r>
          </w:p>
          <w:p w:rsidR="005326DB" w:rsidRPr="004E0051" w:rsidRDefault="004E0051" w:rsidP="00746BD5">
            <w:pPr>
              <w:pStyle w:val="ad"/>
              <w:numPr>
                <w:ilvl w:val="0"/>
                <w:numId w:val="1"/>
              </w:numPr>
              <w:ind w:left="344"/>
              <w:rPr>
                <w:lang w:eastAsia="uz-Cyrl-UZ"/>
              </w:rPr>
            </w:pPr>
            <w:r>
              <w:rPr>
                <w:lang w:eastAsia="uz-Cyrl-UZ"/>
              </w:rPr>
              <w:t>Ο</w:t>
            </w:r>
            <w:r w:rsidRPr="004E0051">
              <w:rPr>
                <w:lang w:val="en-GB" w:eastAsia="uz-Cyrl-UZ"/>
              </w:rPr>
              <w:t>μαδικότητα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:rsidR="004E0051" w:rsidRPr="00F037DC" w:rsidRDefault="004E0051" w:rsidP="00CF780C">
            <w:pPr>
              <w:rPr>
                <w:lang w:val="en-GB" w:eastAsia="uz-Cyrl-UZ"/>
              </w:rPr>
            </w:pPr>
            <w:r w:rsidRPr="004E0051">
              <w:rPr>
                <w:lang w:val="en-GB" w:eastAsia="uz-Cyrl-UZ"/>
              </w:rPr>
              <w:t>6 – 12 ετών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5326DB" w:rsidRPr="00B104FC" w:rsidRDefault="00B104FC" w:rsidP="00801A99">
            <w:pPr>
              <w:rPr>
                <w:lang w:eastAsia="uz-Cyrl-UZ"/>
              </w:rPr>
            </w:pPr>
            <w:r w:rsidRPr="00B104FC">
              <w:rPr>
                <w:lang w:eastAsia="uz-Cyrl-UZ"/>
              </w:rPr>
              <w:t>Πώς μπορεί η κοινωνία μας να γίνει περισσότερο βιώσιμη, δίκαιη και ειρηνική;</w:t>
            </w:r>
          </w:p>
        </w:tc>
        <w:tc>
          <w:tcPr>
            <w:tcW w:w="3334" w:type="dxa"/>
            <w:shd w:val="clear" w:color="auto" w:fill="DEEAF6" w:themeFill="accent5" w:themeFillTint="33"/>
          </w:tcPr>
          <w:p w:rsidR="005326DB" w:rsidRPr="00B104FC" w:rsidRDefault="00B104FC" w:rsidP="00022D9C">
            <w:pPr>
              <w:pStyle w:val="ad"/>
              <w:numPr>
                <w:ilvl w:val="0"/>
                <w:numId w:val="6"/>
              </w:numPr>
              <w:ind w:left="329"/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Να εντοπιστούν ατομικές συμπεριφορές και περιβαλλοντικές ενέργειες που συμβάλλουν στη δημιουργία μιας βιώσιμης, δίκαιης και ειρηνικής κοινωνίας</w:t>
            </w:r>
            <w:r w:rsidR="005326DB" w:rsidRPr="00B104FC">
              <w:rPr>
                <w:lang w:eastAsia="uz-Cyrl-UZ"/>
              </w:rPr>
              <w:t>.</w:t>
            </w:r>
          </w:p>
          <w:p w:rsidR="005326DB" w:rsidRPr="00B104FC" w:rsidRDefault="00B104FC" w:rsidP="00022D9C">
            <w:pPr>
              <w:pStyle w:val="ad"/>
              <w:numPr>
                <w:ilvl w:val="0"/>
                <w:numId w:val="6"/>
              </w:numPr>
              <w:ind w:left="329"/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Να περιγραφούν οι τρόποι με τους οποίους οι άνθρωποι μπορούν να συμβάλλουν στην προστασία και τη βελτίωση της κοινωνίας.</w:t>
            </w:r>
          </w:p>
          <w:p w:rsidR="005326DB" w:rsidRPr="00B104FC" w:rsidRDefault="00B104FC" w:rsidP="00022D9C">
            <w:pPr>
              <w:pStyle w:val="ad"/>
              <w:numPr>
                <w:ilvl w:val="0"/>
                <w:numId w:val="6"/>
              </w:numPr>
              <w:ind w:left="329"/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Να ληφθούν πρωτοβουλίες ή να υπάρξει δέσμευση σε αξίες που μπορούν να δημιουργήσουν μια περισσότερο βιώσιμη, δίκαιη και ειρηνική κοινωνία.</w:t>
            </w:r>
          </w:p>
          <w:p w:rsidR="005326DB" w:rsidRPr="00B104FC" w:rsidRDefault="005326DB" w:rsidP="000765B7">
            <w:pPr>
              <w:pStyle w:val="ad"/>
              <w:ind w:left="329"/>
              <w:rPr>
                <w:lang w:eastAsia="uz-Cyrl-UZ"/>
              </w:rPr>
            </w:pPr>
          </w:p>
        </w:tc>
      </w:tr>
      <w:tr w:rsidR="009159DD" w:rsidRPr="00F037DC" w:rsidTr="00B104FC">
        <w:trPr>
          <w:trHeight w:val="316"/>
        </w:trPr>
        <w:tc>
          <w:tcPr>
            <w:tcW w:w="2421" w:type="dxa"/>
            <w:shd w:val="clear" w:color="auto" w:fill="FFF2CC" w:themeFill="accent4" w:themeFillTint="33"/>
          </w:tcPr>
          <w:p w:rsidR="005326DB" w:rsidRPr="00B104FC" w:rsidRDefault="005326DB" w:rsidP="002747A7">
            <w:pPr>
              <w:rPr>
                <w:color w:val="FF0000"/>
                <w:sz w:val="24"/>
                <w:szCs w:val="24"/>
                <w:lang w:eastAsia="uz-Cyrl-UZ"/>
              </w:rPr>
            </w:pPr>
            <w:r w:rsidRPr="00B104FC">
              <w:rPr>
                <w:lang w:eastAsia="uz-Cyrl-UZ"/>
              </w:rPr>
              <w:t xml:space="preserve">2. </w:t>
            </w:r>
            <w:r w:rsidR="00B104FC">
              <w:rPr>
                <w:rFonts w:ascii="Calibri" w:hAnsi="Calibri" w:cs="Times New Roman"/>
                <w:bCs/>
              </w:rPr>
              <w:t>Μεγάλοι μπελάδες με τη μικρή οθόνη</w:t>
            </w:r>
          </w:p>
        </w:tc>
        <w:tc>
          <w:tcPr>
            <w:tcW w:w="1701" w:type="dxa"/>
            <w:shd w:val="clear" w:color="auto" w:fill="CCFFCC"/>
          </w:tcPr>
          <w:p w:rsidR="005326DB" w:rsidRPr="00B104FC" w:rsidRDefault="00B104FC" w:rsidP="002D0B30">
            <w:pPr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Ασφάλεια στο διαδίκτυο και πρόληψη διαδικτυακού εγκλήματος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5326DB" w:rsidRPr="00F037DC" w:rsidRDefault="00B104FC" w:rsidP="00C90B47">
            <w:pPr>
              <w:pStyle w:val="ad"/>
              <w:numPr>
                <w:ilvl w:val="0"/>
                <w:numId w:val="1"/>
              </w:numPr>
              <w:ind w:left="411"/>
              <w:rPr>
                <w:lang w:val="en-GB" w:eastAsia="uz-Cyrl-UZ"/>
              </w:rPr>
            </w:pPr>
            <w:r>
              <w:rPr>
                <w:lang w:eastAsia="uz-Cyrl-UZ"/>
              </w:rPr>
              <w:t>Σεβασμός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:rsidR="005326DB" w:rsidRPr="00F037DC" w:rsidRDefault="00B104FC" w:rsidP="00CF780C">
            <w:pPr>
              <w:pStyle w:val="ad"/>
              <w:numPr>
                <w:ilvl w:val="0"/>
                <w:numId w:val="1"/>
              </w:numPr>
              <w:ind w:left="344"/>
              <w:rPr>
                <w:lang w:val="en-GB" w:eastAsia="uz-Cyrl-UZ"/>
              </w:rPr>
            </w:pPr>
            <w:r>
              <w:rPr>
                <w:lang w:eastAsia="uz-Cyrl-UZ"/>
              </w:rPr>
              <w:t>Κριτική Σκέψη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:rsidR="005326DB" w:rsidRPr="00F037DC" w:rsidRDefault="004E0051" w:rsidP="00CF780C">
            <w:pPr>
              <w:rPr>
                <w:lang w:val="en-GB" w:eastAsia="uz-Cyrl-UZ"/>
              </w:rPr>
            </w:pPr>
            <w:r w:rsidRPr="004E0051">
              <w:rPr>
                <w:lang w:val="en-GB" w:eastAsia="uz-Cyrl-UZ"/>
              </w:rPr>
              <w:t xml:space="preserve">6 – </w:t>
            </w:r>
            <w:r>
              <w:rPr>
                <w:lang w:eastAsia="uz-Cyrl-UZ"/>
              </w:rPr>
              <w:t>9</w:t>
            </w:r>
            <w:r w:rsidRPr="004E0051">
              <w:rPr>
                <w:lang w:val="en-GB" w:eastAsia="uz-Cyrl-UZ"/>
              </w:rPr>
              <w:t>ετών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5326DB" w:rsidRPr="00B104FC" w:rsidRDefault="00B104FC" w:rsidP="00E21A4B">
            <w:pPr>
              <w:rPr>
                <w:lang w:eastAsia="uz-Cyrl-UZ"/>
              </w:rPr>
            </w:pPr>
            <w:r w:rsidRPr="00B104FC">
              <w:rPr>
                <w:lang w:eastAsia="uz-Cyrl-UZ"/>
              </w:rPr>
              <w:t>Πώς μπορούμε να χρησιμοποιούμε και να διασκεδάζουμε στο διαδίκτυο με ασφαλή και υπεύθυνο τρόπο;</w:t>
            </w:r>
          </w:p>
        </w:tc>
        <w:tc>
          <w:tcPr>
            <w:tcW w:w="3334" w:type="dxa"/>
            <w:shd w:val="clear" w:color="auto" w:fill="DEEAF6" w:themeFill="accent5" w:themeFillTint="33"/>
          </w:tcPr>
          <w:p w:rsidR="005326DB" w:rsidRPr="00B104FC" w:rsidRDefault="00B104FC" w:rsidP="006B5255">
            <w:pPr>
              <w:pStyle w:val="ad"/>
              <w:numPr>
                <w:ilvl w:val="0"/>
                <w:numId w:val="7"/>
              </w:numPr>
              <w:ind w:left="329"/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Να αναγνωριστούν πιθανές επικίνδυνες περιπτώσεις χρήσης του διαδικτύου και σχετικές συμπεριφορές.</w:t>
            </w:r>
          </w:p>
          <w:p w:rsidR="00B104FC" w:rsidRPr="00B104FC" w:rsidRDefault="00B104FC" w:rsidP="006B5255">
            <w:pPr>
              <w:pStyle w:val="ad"/>
              <w:numPr>
                <w:ilvl w:val="0"/>
                <w:numId w:val="7"/>
              </w:numPr>
              <w:ind w:left="329"/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Να εντοπιστούν κανόνες για την αποφυγή επικίνδυνων περιπτώσεων χρήσης του διαδικτύου και σχετικών συμπεριφορών.</w:t>
            </w:r>
          </w:p>
          <w:p w:rsidR="005326DB" w:rsidRPr="00B104FC" w:rsidRDefault="00B104FC" w:rsidP="006B5255">
            <w:pPr>
              <w:pStyle w:val="ad"/>
              <w:numPr>
                <w:ilvl w:val="0"/>
                <w:numId w:val="7"/>
              </w:numPr>
              <w:ind w:left="329"/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Να εντοπιστούν στρατηγικές για την ασφαλή αντιμετώπιση πιθανών επικίνδυνων περιπτώσεων χρήσης του διαδικτύου και σχετικών συμπεριφορών.</w:t>
            </w:r>
          </w:p>
          <w:p w:rsidR="005326DB" w:rsidRPr="00B104FC" w:rsidRDefault="005326DB" w:rsidP="000765B7">
            <w:pPr>
              <w:pStyle w:val="ad"/>
              <w:ind w:left="329"/>
              <w:rPr>
                <w:lang w:eastAsia="uz-Cyrl-UZ"/>
              </w:rPr>
            </w:pPr>
          </w:p>
        </w:tc>
      </w:tr>
      <w:tr w:rsidR="005326DB" w:rsidRPr="00F037DC" w:rsidTr="00B104FC">
        <w:trPr>
          <w:trHeight w:val="316"/>
        </w:trPr>
        <w:tc>
          <w:tcPr>
            <w:tcW w:w="2421" w:type="dxa"/>
            <w:shd w:val="clear" w:color="auto" w:fill="FFF2CC" w:themeFill="accent4" w:themeFillTint="33"/>
          </w:tcPr>
          <w:p w:rsidR="005326DB" w:rsidRPr="00F037DC" w:rsidRDefault="005326DB" w:rsidP="002747A7">
            <w:pPr>
              <w:rPr>
                <w:color w:val="FF0000"/>
                <w:sz w:val="24"/>
                <w:szCs w:val="24"/>
                <w:lang w:val="en-GB" w:eastAsia="uz-Cyrl-UZ"/>
              </w:rPr>
            </w:pPr>
            <w:r>
              <w:rPr>
                <w:lang w:val="en-GB" w:eastAsia="uz-Cyrl-UZ"/>
              </w:rPr>
              <w:t xml:space="preserve">3. </w:t>
            </w:r>
            <w:r w:rsidR="00B104FC">
              <w:rPr>
                <w:rFonts w:ascii="Calibri" w:hAnsi="Calibri" w:cs="Times New Roman"/>
                <w:bCs/>
              </w:rPr>
              <w:t>Αποσύνδεση και ψυχραιμία</w:t>
            </w:r>
          </w:p>
        </w:tc>
        <w:tc>
          <w:tcPr>
            <w:tcW w:w="1701" w:type="dxa"/>
            <w:shd w:val="clear" w:color="auto" w:fill="CCFFCC"/>
          </w:tcPr>
          <w:p w:rsidR="005326DB" w:rsidRPr="00B104FC" w:rsidRDefault="00B104FC" w:rsidP="00F037DC">
            <w:pPr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Ασφάλεια στο διαδίκτυο και πρόληψη διαδικτυακού εγκλήματος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5326DB" w:rsidRPr="00F037DC" w:rsidRDefault="00B104FC" w:rsidP="00F037DC">
            <w:pPr>
              <w:pStyle w:val="ad"/>
              <w:numPr>
                <w:ilvl w:val="0"/>
                <w:numId w:val="1"/>
              </w:numPr>
              <w:ind w:left="411"/>
              <w:rPr>
                <w:lang w:val="en-GB" w:eastAsia="uz-Cyrl-UZ"/>
              </w:rPr>
            </w:pPr>
            <w:r>
              <w:rPr>
                <w:lang w:eastAsia="uz-Cyrl-UZ"/>
              </w:rPr>
              <w:t>Σεβασμός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:rsidR="00B104FC" w:rsidRDefault="00B104FC" w:rsidP="00F037DC">
            <w:pPr>
              <w:pStyle w:val="ad"/>
              <w:numPr>
                <w:ilvl w:val="0"/>
                <w:numId w:val="1"/>
              </w:numPr>
              <w:ind w:left="344"/>
              <w:rPr>
                <w:lang w:val="en-GB" w:eastAsia="uz-Cyrl-UZ"/>
              </w:rPr>
            </w:pPr>
            <w:r>
              <w:rPr>
                <w:rFonts w:ascii="Calibri" w:hAnsi="Calibri" w:cs="Times New Roman"/>
                <w:bCs/>
              </w:rPr>
              <w:t>Επίλυση διαφορών</w:t>
            </w:r>
          </w:p>
          <w:p w:rsidR="00B104FC" w:rsidRDefault="00B104FC" w:rsidP="00F037DC">
            <w:pPr>
              <w:pStyle w:val="ad"/>
              <w:numPr>
                <w:ilvl w:val="0"/>
                <w:numId w:val="1"/>
              </w:numPr>
              <w:ind w:left="344"/>
              <w:rPr>
                <w:lang w:val="en-GB" w:eastAsia="uz-Cyrl-UZ"/>
              </w:rPr>
            </w:pPr>
            <w:r>
              <w:rPr>
                <w:lang w:val="en-GB" w:eastAsia="uz-Cyrl-UZ"/>
              </w:rPr>
              <w:t>K</w:t>
            </w:r>
            <w:r w:rsidRPr="00B104FC">
              <w:rPr>
                <w:lang w:val="en-GB" w:eastAsia="uz-Cyrl-UZ"/>
              </w:rPr>
              <w:t>ριτικήσκέψη</w:t>
            </w:r>
          </w:p>
          <w:p w:rsidR="005326DB" w:rsidRPr="00F037DC" w:rsidRDefault="00B104FC" w:rsidP="00F037DC">
            <w:pPr>
              <w:pStyle w:val="ad"/>
              <w:numPr>
                <w:ilvl w:val="0"/>
                <w:numId w:val="1"/>
              </w:numPr>
              <w:ind w:left="344"/>
              <w:rPr>
                <w:lang w:val="en-GB" w:eastAsia="uz-Cyrl-UZ"/>
              </w:rPr>
            </w:pPr>
            <w:r>
              <w:rPr>
                <w:rFonts w:ascii="Calibri" w:hAnsi="Calibri" w:cs="Times New Roman"/>
                <w:bCs/>
                <w:lang w:val="en-US"/>
              </w:rPr>
              <w:t>E</w:t>
            </w:r>
            <w:r w:rsidRPr="00F471D9">
              <w:rPr>
                <w:rFonts w:ascii="Calibri" w:hAnsi="Calibri" w:cs="Times New Roman"/>
                <w:bCs/>
              </w:rPr>
              <w:t>νσυναίσθηση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:rsidR="005326DB" w:rsidRPr="00F037DC" w:rsidRDefault="004E0051" w:rsidP="00F037DC">
            <w:pPr>
              <w:rPr>
                <w:lang w:val="en-GB" w:eastAsia="uz-Cyrl-UZ"/>
              </w:rPr>
            </w:pPr>
            <w:r>
              <w:rPr>
                <w:lang w:eastAsia="uz-Cyrl-UZ"/>
              </w:rPr>
              <w:t>9</w:t>
            </w:r>
            <w:r w:rsidRPr="004E0051">
              <w:rPr>
                <w:lang w:val="en-GB" w:eastAsia="uz-Cyrl-UZ"/>
              </w:rPr>
              <w:t xml:space="preserve"> – 12 ετών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5326DB" w:rsidRPr="00B104FC" w:rsidRDefault="00B104FC" w:rsidP="00F037DC">
            <w:pPr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Πώς μπορούμε να επικοινωνούμε με σεβασμό στο διαδίκτυο</w:t>
            </w:r>
            <w:r w:rsidRPr="00F471D9">
              <w:rPr>
                <w:rFonts w:ascii="Calibri" w:hAnsi="Calibri" w:cs="Times New Roman"/>
                <w:bCs/>
              </w:rPr>
              <w:t>;</w:t>
            </w:r>
          </w:p>
        </w:tc>
        <w:tc>
          <w:tcPr>
            <w:tcW w:w="3334" w:type="dxa"/>
            <w:shd w:val="clear" w:color="auto" w:fill="DEEAF6" w:themeFill="accent5" w:themeFillTint="33"/>
          </w:tcPr>
          <w:p w:rsidR="005326DB" w:rsidRPr="00B104FC" w:rsidRDefault="00B104FC" w:rsidP="00F037DC">
            <w:pPr>
              <w:pStyle w:val="ad"/>
              <w:numPr>
                <w:ilvl w:val="0"/>
                <w:numId w:val="8"/>
              </w:numPr>
              <w:ind w:left="329"/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Να αναγνωριστούν οι ομοιότητες και οι διαφορές μεταξύ της διαδικτυακής και της ζωντανής επικοινωνίας.</w:t>
            </w:r>
          </w:p>
          <w:p w:rsidR="005326DB" w:rsidRPr="00B104FC" w:rsidRDefault="00B104FC" w:rsidP="00F037DC">
            <w:pPr>
              <w:pStyle w:val="ad"/>
              <w:numPr>
                <w:ilvl w:val="0"/>
                <w:numId w:val="8"/>
              </w:numPr>
              <w:ind w:left="329"/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Να παρατεθούν παραδείγματα ορθής συμπεριφοράς που επιδεικνύει σεβασμό και ασεβούς συμπεριφοράς κατά τη διαδικτυακή επικοινωνία.</w:t>
            </w:r>
          </w:p>
          <w:p w:rsidR="005326DB" w:rsidRPr="00B104FC" w:rsidRDefault="00B104FC" w:rsidP="00B104FC">
            <w:pPr>
              <w:pStyle w:val="ad"/>
              <w:numPr>
                <w:ilvl w:val="0"/>
                <w:numId w:val="8"/>
              </w:numPr>
              <w:ind w:left="329"/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Να τεθούν κανόνες για την ορθή επικοινωνία και αλληλεπίδραση με σεβασμό προς τους άλλους, τόσο στο διαδίκτυο όσο και εκτός διαδικτύου</w:t>
            </w:r>
            <w:r w:rsidRPr="00B104FC">
              <w:rPr>
                <w:rFonts w:ascii="Calibri" w:hAnsi="Calibri" w:cs="Times New Roman"/>
                <w:bCs/>
              </w:rPr>
              <w:t>.</w:t>
            </w:r>
          </w:p>
        </w:tc>
      </w:tr>
      <w:tr w:rsidR="005326DB" w:rsidRPr="00F037DC" w:rsidTr="00B104FC">
        <w:trPr>
          <w:trHeight w:val="325"/>
        </w:trPr>
        <w:tc>
          <w:tcPr>
            <w:tcW w:w="2421" w:type="dxa"/>
            <w:shd w:val="clear" w:color="auto" w:fill="FFF2CC" w:themeFill="accent4" w:themeFillTint="33"/>
          </w:tcPr>
          <w:p w:rsidR="005326DB" w:rsidRPr="00B104FC" w:rsidRDefault="005326DB" w:rsidP="002747A7">
            <w:pPr>
              <w:rPr>
                <w:color w:val="FF0000"/>
                <w:sz w:val="24"/>
                <w:szCs w:val="24"/>
                <w:lang w:eastAsia="uz-Cyrl-UZ"/>
              </w:rPr>
            </w:pPr>
            <w:r w:rsidRPr="00B104FC">
              <w:rPr>
                <w:lang w:eastAsia="uz-Cyrl-UZ"/>
              </w:rPr>
              <w:t xml:space="preserve">4. </w:t>
            </w:r>
            <w:r w:rsidR="00B104FC">
              <w:rPr>
                <w:rFonts w:ascii="Calibri" w:hAnsi="Calibri" w:cs="Times New Roman"/>
                <w:bCs/>
              </w:rPr>
              <w:t>Η ομαδική εργασία σώζει τη μέρα</w:t>
            </w:r>
          </w:p>
        </w:tc>
        <w:tc>
          <w:tcPr>
            <w:tcW w:w="1701" w:type="dxa"/>
            <w:shd w:val="clear" w:color="auto" w:fill="CCFFCC"/>
          </w:tcPr>
          <w:p w:rsidR="005326DB" w:rsidRPr="00F037DC" w:rsidRDefault="00B104FC" w:rsidP="00F037DC">
            <w:pPr>
              <w:rPr>
                <w:lang w:val="en-GB" w:eastAsia="uz-Cyrl-UZ"/>
              </w:rPr>
            </w:pPr>
            <w:r>
              <w:rPr>
                <w:rFonts w:ascii="Calibri" w:hAnsi="Calibri" w:cs="Times New Roman"/>
                <w:bCs/>
              </w:rPr>
              <w:t>Ισότητα μεταξύ των φύλων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B104FC" w:rsidRPr="00F037DC" w:rsidRDefault="00B104FC" w:rsidP="00B104FC">
            <w:pPr>
              <w:pStyle w:val="ad"/>
              <w:numPr>
                <w:ilvl w:val="0"/>
                <w:numId w:val="1"/>
              </w:numPr>
              <w:ind w:left="411"/>
              <w:rPr>
                <w:lang w:val="en-GB" w:eastAsia="uz-Cyrl-UZ"/>
              </w:rPr>
            </w:pPr>
            <w:r>
              <w:rPr>
                <w:lang w:eastAsia="uz-Cyrl-UZ"/>
              </w:rPr>
              <w:t>Αποδοχή</w:t>
            </w:r>
          </w:p>
          <w:p w:rsidR="00B104FC" w:rsidRPr="00F037DC" w:rsidRDefault="00B104FC" w:rsidP="00B104FC">
            <w:pPr>
              <w:pStyle w:val="ad"/>
              <w:numPr>
                <w:ilvl w:val="0"/>
                <w:numId w:val="1"/>
              </w:numPr>
              <w:ind w:left="411"/>
              <w:rPr>
                <w:lang w:val="en-GB" w:eastAsia="uz-Cyrl-UZ"/>
              </w:rPr>
            </w:pPr>
            <w:r>
              <w:rPr>
                <w:lang w:eastAsia="uz-Cyrl-UZ"/>
              </w:rPr>
              <w:t>Δικαιοσύνη</w:t>
            </w:r>
          </w:p>
          <w:p w:rsidR="005326DB" w:rsidRPr="00F037DC" w:rsidRDefault="00B104FC" w:rsidP="00B104FC">
            <w:pPr>
              <w:pStyle w:val="ad"/>
              <w:numPr>
                <w:ilvl w:val="0"/>
                <w:numId w:val="1"/>
              </w:numPr>
              <w:ind w:left="411"/>
              <w:rPr>
                <w:lang w:val="en-GB" w:eastAsia="uz-Cyrl-UZ"/>
              </w:rPr>
            </w:pPr>
            <w:r>
              <w:rPr>
                <w:lang w:eastAsia="uz-Cyrl-UZ"/>
              </w:rPr>
              <w:t>Σεβασμός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:rsidR="00B104FC" w:rsidRPr="00B104FC" w:rsidRDefault="00B104FC" w:rsidP="00F037DC">
            <w:pPr>
              <w:pStyle w:val="ad"/>
              <w:numPr>
                <w:ilvl w:val="0"/>
                <w:numId w:val="1"/>
              </w:numPr>
              <w:ind w:left="344"/>
              <w:rPr>
                <w:lang w:val="en-GB" w:eastAsia="uz-Cyrl-UZ"/>
              </w:rPr>
            </w:pPr>
            <w:r>
              <w:rPr>
                <w:rFonts w:ascii="Calibri" w:hAnsi="Calibri" w:cs="Times New Roman"/>
                <w:bCs/>
              </w:rPr>
              <w:t>Κριτική σκέψη</w:t>
            </w:r>
          </w:p>
          <w:p w:rsidR="005326DB" w:rsidRPr="00F037DC" w:rsidRDefault="00B104FC" w:rsidP="00F037DC">
            <w:pPr>
              <w:pStyle w:val="ad"/>
              <w:numPr>
                <w:ilvl w:val="0"/>
                <w:numId w:val="1"/>
              </w:numPr>
              <w:ind w:left="344"/>
              <w:rPr>
                <w:lang w:val="en-GB" w:eastAsia="uz-Cyrl-UZ"/>
              </w:rPr>
            </w:pPr>
            <w:r>
              <w:rPr>
                <w:rFonts w:ascii="Calibri" w:hAnsi="Calibri" w:cs="Times New Roman"/>
                <w:bCs/>
                <w:lang w:val="en-US"/>
              </w:rPr>
              <w:t>E</w:t>
            </w:r>
            <w:r w:rsidRPr="00F471D9">
              <w:rPr>
                <w:rFonts w:ascii="Calibri" w:hAnsi="Calibri" w:cs="Times New Roman"/>
                <w:bCs/>
              </w:rPr>
              <w:t>νσυναίσθηση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:rsidR="005326DB" w:rsidRPr="00F037DC" w:rsidRDefault="004E0051" w:rsidP="00F037DC">
            <w:pPr>
              <w:rPr>
                <w:lang w:val="en-GB" w:eastAsia="uz-Cyrl-UZ"/>
              </w:rPr>
            </w:pPr>
            <w:r w:rsidRPr="004E0051">
              <w:rPr>
                <w:lang w:val="en-GB" w:eastAsia="uz-Cyrl-UZ"/>
              </w:rPr>
              <w:t xml:space="preserve">6 – </w:t>
            </w:r>
            <w:r>
              <w:rPr>
                <w:lang w:eastAsia="uz-Cyrl-UZ"/>
              </w:rPr>
              <w:t xml:space="preserve">9 </w:t>
            </w:r>
            <w:r w:rsidRPr="004E0051">
              <w:rPr>
                <w:lang w:val="en-GB" w:eastAsia="uz-Cyrl-UZ"/>
              </w:rPr>
              <w:t>ετών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5326DB" w:rsidRPr="00B104FC" w:rsidRDefault="00B104FC" w:rsidP="00F037DC">
            <w:pPr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Τί είναι τα έμφυλα στερεότυπα και γιατί θεωρούνται επιβλαβή</w:t>
            </w:r>
            <w:r w:rsidRPr="00F471D9">
              <w:rPr>
                <w:rFonts w:ascii="Calibri" w:hAnsi="Calibri" w:cs="Times New Roman"/>
                <w:bCs/>
              </w:rPr>
              <w:t>;</w:t>
            </w:r>
          </w:p>
        </w:tc>
        <w:tc>
          <w:tcPr>
            <w:tcW w:w="3334" w:type="dxa"/>
            <w:shd w:val="clear" w:color="auto" w:fill="DEEAF6" w:themeFill="accent5" w:themeFillTint="33"/>
          </w:tcPr>
          <w:p w:rsidR="00B104FC" w:rsidRPr="00B104FC" w:rsidRDefault="00B104FC" w:rsidP="00F037DC">
            <w:pPr>
              <w:pStyle w:val="ad"/>
              <w:numPr>
                <w:ilvl w:val="0"/>
                <w:numId w:val="9"/>
              </w:numPr>
              <w:ind w:left="329"/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Να αναγνωριστεί η μοναδικότητα κάθε ανθρώπου.</w:t>
            </w:r>
          </w:p>
          <w:p w:rsidR="005326DB" w:rsidRPr="00B104FC" w:rsidRDefault="00B104FC" w:rsidP="00F037DC">
            <w:pPr>
              <w:pStyle w:val="ad"/>
              <w:numPr>
                <w:ilvl w:val="0"/>
                <w:numId w:val="9"/>
              </w:numPr>
              <w:ind w:left="329"/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Να εντοπιστούν παραδείγματα έμφυλων στερεοτύπων και να διεξαχθεί σχετική συζήτηση.</w:t>
            </w:r>
          </w:p>
          <w:p w:rsidR="005326DB" w:rsidRPr="00B104FC" w:rsidRDefault="00B104FC" w:rsidP="00F037DC">
            <w:pPr>
              <w:pStyle w:val="ad"/>
              <w:numPr>
                <w:ilvl w:val="0"/>
                <w:numId w:val="9"/>
              </w:numPr>
              <w:ind w:left="329"/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Να κατανοηθούν οι επιβλαβείς συνέπειες των έμφυλων στερεοτύπων.</w:t>
            </w:r>
          </w:p>
          <w:p w:rsidR="009159DD" w:rsidRPr="00B104FC" w:rsidRDefault="009159DD" w:rsidP="000765B7">
            <w:pPr>
              <w:pStyle w:val="ad"/>
              <w:ind w:left="329"/>
              <w:rPr>
                <w:lang w:eastAsia="uz-Cyrl-UZ"/>
              </w:rPr>
            </w:pPr>
          </w:p>
        </w:tc>
      </w:tr>
      <w:tr w:rsidR="005326DB" w:rsidRPr="00F037DC" w:rsidTr="00B104FC">
        <w:trPr>
          <w:trHeight w:val="316"/>
        </w:trPr>
        <w:tc>
          <w:tcPr>
            <w:tcW w:w="2421" w:type="dxa"/>
            <w:shd w:val="clear" w:color="auto" w:fill="FFF2CC" w:themeFill="accent4" w:themeFillTint="33"/>
          </w:tcPr>
          <w:p w:rsidR="005326DB" w:rsidRPr="00B104FC" w:rsidRDefault="005326DB" w:rsidP="002747A7">
            <w:pPr>
              <w:rPr>
                <w:color w:val="FF0000"/>
                <w:sz w:val="24"/>
                <w:szCs w:val="24"/>
                <w:lang w:eastAsia="uz-Cyrl-UZ"/>
              </w:rPr>
            </w:pPr>
            <w:r w:rsidRPr="00B104FC">
              <w:rPr>
                <w:lang w:eastAsia="uz-Cyrl-UZ"/>
              </w:rPr>
              <w:t xml:space="preserve">5. </w:t>
            </w:r>
            <w:r w:rsidR="00B104FC">
              <w:rPr>
                <w:rFonts w:ascii="Calibri" w:hAnsi="Calibri" w:cs="Times New Roman"/>
                <w:bCs/>
              </w:rPr>
              <w:t>Τρία «ΝΑΙ!» για τον σεβασμό</w:t>
            </w:r>
          </w:p>
        </w:tc>
        <w:tc>
          <w:tcPr>
            <w:tcW w:w="1701" w:type="dxa"/>
            <w:shd w:val="clear" w:color="auto" w:fill="CCFFCC"/>
          </w:tcPr>
          <w:p w:rsidR="005326DB" w:rsidRPr="00B104FC" w:rsidRDefault="00B104FC" w:rsidP="00F037DC">
            <w:pPr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Πρόληψη εγκληματικότητας και ποινική δικαιοσύνη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B104FC" w:rsidRPr="00F037DC" w:rsidRDefault="00B104FC" w:rsidP="00B104FC">
            <w:pPr>
              <w:pStyle w:val="ad"/>
              <w:numPr>
                <w:ilvl w:val="0"/>
                <w:numId w:val="1"/>
              </w:numPr>
              <w:ind w:left="411"/>
              <w:rPr>
                <w:lang w:val="en-GB" w:eastAsia="uz-Cyrl-UZ"/>
              </w:rPr>
            </w:pPr>
            <w:r>
              <w:rPr>
                <w:lang w:eastAsia="uz-Cyrl-UZ"/>
              </w:rPr>
              <w:t>Αποδοχή</w:t>
            </w:r>
          </w:p>
          <w:p w:rsidR="00B104FC" w:rsidRPr="00F037DC" w:rsidRDefault="00B104FC" w:rsidP="00B104FC">
            <w:pPr>
              <w:pStyle w:val="ad"/>
              <w:numPr>
                <w:ilvl w:val="0"/>
                <w:numId w:val="1"/>
              </w:numPr>
              <w:ind w:left="411"/>
              <w:rPr>
                <w:lang w:val="en-GB" w:eastAsia="uz-Cyrl-UZ"/>
              </w:rPr>
            </w:pPr>
            <w:r>
              <w:rPr>
                <w:lang w:eastAsia="uz-Cyrl-UZ"/>
              </w:rPr>
              <w:t>Δικαιοσύνη</w:t>
            </w:r>
          </w:p>
          <w:p w:rsidR="005326DB" w:rsidRPr="00F037DC" w:rsidRDefault="00B104FC" w:rsidP="00B104FC">
            <w:pPr>
              <w:pStyle w:val="ad"/>
              <w:numPr>
                <w:ilvl w:val="0"/>
                <w:numId w:val="1"/>
              </w:numPr>
              <w:ind w:left="411"/>
              <w:rPr>
                <w:lang w:val="en-GB" w:eastAsia="uz-Cyrl-UZ"/>
              </w:rPr>
            </w:pPr>
            <w:r>
              <w:rPr>
                <w:lang w:eastAsia="uz-Cyrl-UZ"/>
              </w:rPr>
              <w:t>Σεβασμός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:rsidR="00B104FC" w:rsidRPr="00B104FC" w:rsidRDefault="00B104FC" w:rsidP="00B104FC">
            <w:pPr>
              <w:pStyle w:val="ad"/>
              <w:numPr>
                <w:ilvl w:val="0"/>
                <w:numId w:val="1"/>
              </w:numPr>
              <w:ind w:left="344"/>
              <w:rPr>
                <w:lang w:val="en-GB" w:eastAsia="uz-Cyrl-UZ"/>
              </w:rPr>
            </w:pPr>
            <w:r>
              <w:rPr>
                <w:rFonts w:ascii="Calibri" w:hAnsi="Calibri" w:cs="Times New Roman"/>
                <w:bCs/>
              </w:rPr>
              <w:t>Κριτική σκέψη</w:t>
            </w:r>
          </w:p>
          <w:p w:rsidR="00B104FC" w:rsidRDefault="00B104FC" w:rsidP="00B104FC">
            <w:pPr>
              <w:pStyle w:val="ad"/>
              <w:numPr>
                <w:ilvl w:val="0"/>
                <w:numId w:val="1"/>
              </w:numPr>
              <w:ind w:left="344"/>
              <w:rPr>
                <w:lang w:val="en-GB" w:eastAsia="uz-Cyrl-UZ"/>
              </w:rPr>
            </w:pPr>
            <w:r>
              <w:rPr>
                <w:rFonts w:ascii="Calibri" w:hAnsi="Calibri" w:cs="Times New Roman"/>
                <w:bCs/>
                <w:lang w:val="en-US"/>
              </w:rPr>
              <w:t>E</w:t>
            </w:r>
            <w:r w:rsidRPr="00F471D9">
              <w:rPr>
                <w:rFonts w:ascii="Calibri" w:hAnsi="Calibri" w:cs="Times New Roman"/>
                <w:bCs/>
              </w:rPr>
              <w:t>νσυναίσθηση</w:t>
            </w:r>
          </w:p>
          <w:p w:rsidR="005326DB" w:rsidRPr="00F037DC" w:rsidRDefault="00B104FC" w:rsidP="00B104FC">
            <w:pPr>
              <w:pStyle w:val="ad"/>
              <w:numPr>
                <w:ilvl w:val="0"/>
                <w:numId w:val="1"/>
              </w:numPr>
              <w:ind w:left="344"/>
              <w:rPr>
                <w:lang w:val="en-GB" w:eastAsia="uz-Cyrl-UZ"/>
              </w:rPr>
            </w:pPr>
            <w:r>
              <w:rPr>
                <w:lang w:eastAsia="uz-Cyrl-UZ"/>
              </w:rPr>
              <w:t>Ομαδικότητα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:rsidR="005326DB" w:rsidRPr="00F037DC" w:rsidRDefault="004E0051" w:rsidP="00F037DC">
            <w:pPr>
              <w:rPr>
                <w:lang w:val="en-GB" w:eastAsia="uz-Cyrl-UZ"/>
              </w:rPr>
            </w:pPr>
            <w:r>
              <w:rPr>
                <w:lang w:eastAsia="uz-Cyrl-UZ"/>
              </w:rPr>
              <w:t xml:space="preserve">9 </w:t>
            </w:r>
            <w:r w:rsidRPr="004E0051">
              <w:rPr>
                <w:lang w:val="en-GB" w:eastAsia="uz-Cyrl-UZ"/>
              </w:rPr>
              <w:t xml:space="preserve"> – 12 ετών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B104FC" w:rsidRDefault="00B104FC" w:rsidP="00F037DC">
            <w:pPr>
              <w:rPr>
                <w:rFonts w:ascii="Calibri" w:hAnsi="Calibri" w:cs="Times New Roman"/>
                <w:bCs/>
              </w:rPr>
            </w:pPr>
            <w:r>
              <w:rPr>
                <w:rFonts w:ascii="Calibri" w:hAnsi="Calibri" w:cs="Times New Roman"/>
                <w:bCs/>
              </w:rPr>
              <w:t>Τι είναι τα στερεότυπα και οι προκαταλήψεις</w:t>
            </w:r>
            <w:r w:rsidRPr="00F471D9">
              <w:rPr>
                <w:rFonts w:ascii="Calibri" w:hAnsi="Calibri" w:cs="Times New Roman"/>
                <w:bCs/>
              </w:rPr>
              <w:t>;</w:t>
            </w:r>
          </w:p>
          <w:p w:rsidR="00B104FC" w:rsidRDefault="00B104FC" w:rsidP="00F037DC">
            <w:pPr>
              <w:rPr>
                <w:rFonts w:ascii="Calibri" w:hAnsi="Calibri" w:cs="Times New Roman"/>
                <w:bCs/>
              </w:rPr>
            </w:pPr>
          </w:p>
          <w:p w:rsidR="005326DB" w:rsidRPr="00B104FC" w:rsidRDefault="00B104FC" w:rsidP="00F037DC">
            <w:pPr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Πώς μπορούμε να διασφαλίσουμε ότι όλοι θα αντιμετωπίζονται με σεβασμό;</w:t>
            </w:r>
          </w:p>
        </w:tc>
        <w:tc>
          <w:tcPr>
            <w:tcW w:w="3334" w:type="dxa"/>
            <w:shd w:val="clear" w:color="auto" w:fill="DEEAF6" w:themeFill="accent5" w:themeFillTint="33"/>
          </w:tcPr>
          <w:p w:rsidR="00B104FC" w:rsidRPr="00B104FC" w:rsidRDefault="00B104FC" w:rsidP="00F037DC">
            <w:pPr>
              <w:pStyle w:val="ad"/>
              <w:numPr>
                <w:ilvl w:val="0"/>
                <w:numId w:val="10"/>
              </w:numPr>
              <w:ind w:left="329"/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Να κατανοηθεί η έννοια του σεβασμού.</w:t>
            </w:r>
          </w:p>
          <w:p w:rsidR="005326DB" w:rsidRPr="00B104FC" w:rsidRDefault="00B104FC" w:rsidP="00F037DC">
            <w:pPr>
              <w:pStyle w:val="ad"/>
              <w:numPr>
                <w:ilvl w:val="0"/>
                <w:numId w:val="10"/>
              </w:numPr>
              <w:ind w:left="329"/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Να εντοπιστούν στερεότυπα και προκαταλήψεις.</w:t>
            </w:r>
          </w:p>
          <w:p w:rsidR="00B104FC" w:rsidRPr="00B104FC" w:rsidRDefault="00B104FC" w:rsidP="00B104FC">
            <w:pPr>
              <w:pStyle w:val="ad"/>
              <w:numPr>
                <w:ilvl w:val="0"/>
                <w:numId w:val="10"/>
              </w:numPr>
              <w:ind w:left="329"/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Να κατανοηθούν οι αρνητικές συνέπειες των στερεοτύπων και των προκαταλήψεων.</w:t>
            </w:r>
          </w:p>
          <w:p w:rsidR="005326DB" w:rsidRPr="00B104FC" w:rsidRDefault="00B104FC" w:rsidP="00B104FC">
            <w:pPr>
              <w:pStyle w:val="ad"/>
              <w:numPr>
                <w:ilvl w:val="0"/>
                <w:numId w:val="10"/>
              </w:numPr>
              <w:ind w:left="329"/>
              <w:rPr>
                <w:lang w:eastAsia="uz-Cyrl-UZ"/>
              </w:rPr>
            </w:pPr>
            <w:r w:rsidRPr="00B104FC">
              <w:rPr>
                <w:rFonts w:ascii="Calibri" w:hAnsi="Calibri" w:cs="Times New Roman"/>
                <w:bCs/>
              </w:rPr>
              <w:t>Να αναγνωριστεί η σημασία της διαφορετικότητας.</w:t>
            </w:r>
          </w:p>
        </w:tc>
      </w:tr>
      <w:tr w:rsidR="005326DB" w:rsidRPr="00F037DC" w:rsidTr="00B104FC">
        <w:trPr>
          <w:trHeight w:val="316"/>
        </w:trPr>
        <w:tc>
          <w:tcPr>
            <w:tcW w:w="2421" w:type="dxa"/>
            <w:shd w:val="clear" w:color="auto" w:fill="FFF2CC" w:themeFill="accent4" w:themeFillTint="33"/>
          </w:tcPr>
          <w:p w:rsidR="005326DB" w:rsidRPr="008B0216" w:rsidRDefault="003D7811" w:rsidP="002747A7">
            <w:pPr>
              <w:spacing w:after="160" w:line="259" w:lineRule="auto"/>
              <w:rPr>
                <w:color w:val="FF0000"/>
                <w:sz w:val="24"/>
                <w:szCs w:val="24"/>
                <w:lang w:eastAsia="uz-Cyrl-UZ"/>
              </w:rPr>
            </w:pPr>
            <w:r w:rsidRPr="003D7811">
              <w:rPr>
                <w:lang w:eastAsia="uz-Cyrl-UZ"/>
              </w:rPr>
              <w:t xml:space="preserve">6. </w:t>
            </w:r>
            <w:r w:rsidR="00D001A8">
              <w:rPr>
                <w:rFonts w:ascii="Calibri" w:hAnsi="Calibri" w:cs="Times New Roman"/>
                <w:bCs/>
              </w:rPr>
              <w:t>Τυχεροί όσοι είναι μαθητές</w:t>
            </w:r>
            <w:r w:rsidR="008B0216">
              <w:rPr>
                <w:rFonts w:ascii="Calibri" w:hAnsi="Calibri" w:cs="Times New Roman"/>
                <w:bCs/>
              </w:rPr>
              <w:t>/τριες</w:t>
            </w:r>
          </w:p>
        </w:tc>
        <w:tc>
          <w:tcPr>
            <w:tcW w:w="1701" w:type="dxa"/>
            <w:shd w:val="clear" w:color="auto" w:fill="CCFFCC"/>
          </w:tcPr>
          <w:p w:rsidR="005326DB" w:rsidRPr="00D001A8" w:rsidRDefault="00D001A8" w:rsidP="00F037DC">
            <w:pPr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Καταναγκαστική εργασία, διακίνηση προσώπων και παράνομη διακίνηση μεταναστών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B104FC" w:rsidRPr="00F037DC" w:rsidRDefault="00B104FC" w:rsidP="00B104FC">
            <w:pPr>
              <w:pStyle w:val="ad"/>
              <w:numPr>
                <w:ilvl w:val="0"/>
                <w:numId w:val="1"/>
              </w:numPr>
              <w:ind w:left="411"/>
              <w:rPr>
                <w:lang w:val="en-GB" w:eastAsia="uz-Cyrl-UZ"/>
              </w:rPr>
            </w:pPr>
            <w:r>
              <w:rPr>
                <w:lang w:eastAsia="uz-Cyrl-UZ"/>
              </w:rPr>
              <w:t>Αποδοχή</w:t>
            </w:r>
          </w:p>
          <w:p w:rsidR="00B104FC" w:rsidRPr="00F037DC" w:rsidRDefault="00B104FC" w:rsidP="00B104FC">
            <w:pPr>
              <w:pStyle w:val="ad"/>
              <w:numPr>
                <w:ilvl w:val="0"/>
                <w:numId w:val="1"/>
              </w:numPr>
              <w:ind w:left="411"/>
              <w:rPr>
                <w:lang w:val="en-GB" w:eastAsia="uz-Cyrl-UZ"/>
              </w:rPr>
            </w:pPr>
            <w:r>
              <w:rPr>
                <w:lang w:eastAsia="uz-Cyrl-UZ"/>
              </w:rPr>
              <w:t>Δικαιοσύνη</w:t>
            </w:r>
          </w:p>
          <w:p w:rsidR="005326DB" w:rsidRPr="00F037DC" w:rsidRDefault="00B104FC" w:rsidP="00B104FC">
            <w:pPr>
              <w:pStyle w:val="ad"/>
              <w:numPr>
                <w:ilvl w:val="0"/>
                <w:numId w:val="1"/>
              </w:numPr>
              <w:ind w:left="411"/>
              <w:rPr>
                <w:lang w:val="en-GB" w:eastAsia="uz-Cyrl-UZ"/>
              </w:rPr>
            </w:pPr>
            <w:r>
              <w:rPr>
                <w:lang w:eastAsia="uz-Cyrl-UZ"/>
              </w:rPr>
              <w:t>Σεβασμός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:rsidR="00B104FC" w:rsidRPr="00B104FC" w:rsidRDefault="00B104FC" w:rsidP="00B104FC">
            <w:pPr>
              <w:pStyle w:val="ad"/>
              <w:numPr>
                <w:ilvl w:val="0"/>
                <w:numId w:val="1"/>
              </w:numPr>
              <w:ind w:left="344"/>
              <w:rPr>
                <w:lang w:val="en-GB" w:eastAsia="uz-Cyrl-UZ"/>
              </w:rPr>
            </w:pPr>
            <w:r>
              <w:rPr>
                <w:rFonts w:ascii="Calibri" w:hAnsi="Calibri" w:cs="Times New Roman"/>
                <w:bCs/>
              </w:rPr>
              <w:t>Κριτική σκέψη</w:t>
            </w:r>
          </w:p>
          <w:p w:rsidR="005326DB" w:rsidRPr="00F037DC" w:rsidRDefault="00B104FC" w:rsidP="00B104FC">
            <w:pPr>
              <w:pStyle w:val="ad"/>
              <w:numPr>
                <w:ilvl w:val="0"/>
                <w:numId w:val="1"/>
              </w:numPr>
              <w:ind w:left="344"/>
              <w:rPr>
                <w:lang w:val="en-GB" w:eastAsia="uz-Cyrl-UZ"/>
              </w:rPr>
            </w:pPr>
            <w:r>
              <w:rPr>
                <w:rFonts w:ascii="Calibri" w:hAnsi="Calibri" w:cs="Times New Roman"/>
                <w:bCs/>
                <w:lang w:val="en-US"/>
              </w:rPr>
              <w:t>E</w:t>
            </w:r>
            <w:r w:rsidRPr="00F471D9">
              <w:rPr>
                <w:rFonts w:ascii="Calibri" w:hAnsi="Calibri" w:cs="Times New Roman"/>
                <w:bCs/>
              </w:rPr>
              <w:t>νσυναίσθηση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:rsidR="005326DB" w:rsidRPr="00F037DC" w:rsidRDefault="004E0051" w:rsidP="00F037DC">
            <w:pPr>
              <w:rPr>
                <w:lang w:val="en-GB" w:eastAsia="uz-Cyrl-UZ"/>
              </w:rPr>
            </w:pPr>
            <w:r>
              <w:rPr>
                <w:lang w:eastAsia="uz-Cyrl-UZ"/>
              </w:rPr>
              <w:t xml:space="preserve">9 </w:t>
            </w:r>
            <w:r w:rsidRPr="004E0051">
              <w:rPr>
                <w:lang w:val="en-GB" w:eastAsia="uz-Cyrl-UZ"/>
              </w:rPr>
              <w:t xml:space="preserve"> – 12 ετών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5326DB" w:rsidRPr="00D001A8" w:rsidRDefault="00D001A8" w:rsidP="00F037DC">
            <w:pPr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Τι είναι τα δικαιώματα του παιδιού και πώς μπορούμε να τα υποστηρίξουμε</w:t>
            </w:r>
            <w:r w:rsidRPr="00F471D9">
              <w:rPr>
                <w:rFonts w:ascii="Calibri" w:hAnsi="Calibri" w:cs="Times New Roman"/>
                <w:bCs/>
              </w:rPr>
              <w:t>;</w:t>
            </w:r>
          </w:p>
        </w:tc>
        <w:tc>
          <w:tcPr>
            <w:tcW w:w="3334" w:type="dxa"/>
            <w:shd w:val="clear" w:color="auto" w:fill="DEEAF6" w:themeFill="accent5" w:themeFillTint="33"/>
          </w:tcPr>
          <w:p w:rsidR="00D001A8" w:rsidRPr="00D001A8" w:rsidRDefault="00D001A8" w:rsidP="00F037DC">
            <w:pPr>
              <w:pStyle w:val="ad"/>
              <w:numPr>
                <w:ilvl w:val="0"/>
                <w:numId w:val="2"/>
              </w:numPr>
              <w:ind w:left="329"/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Να αναγνωριστεί ότι κάθε παιδί έχει δικαιώματα και να κατανοηθεί η αναγκαιότητα των δικαιωμάτων του παιδιού.</w:t>
            </w:r>
          </w:p>
          <w:p w:rsidR="005326DB" w:rsidRPr="00D001A8" w:rsidRDefault="00D001A8" w:rsidP="00D001A8">
            <w:pPr>
              <w:pStyle w:val="ad"/>
              <w:numPr>
                <w:ilvl w:val="0"/>
                <w:numId w:val="2"/>
              </w:numPr>
              <w:ind w:left="329"/>
              <w:rPr>
                <w:bCs/>
                <w:lang w:eastAsia="uz-Cyrl-UZ"/>
              </w:rPr>
            </w:pPr>
            <w:r w:rsidRPr="00D001A8">
              <w:rPr>
                <w:bCs/>
                <w:lang w:eastAsia="uz-Cyrl-UZ"/>
              </w:rPr>
              <w:t>Να εντοπιστούν παραδείγματα δικαιωμάτων του παιδιού</w:t>
            </w:r>
            <w:r w:rsidR="005326DB" w:rsidRPr="00D001A8">
              <w:rPr>
                <w:lang w:eastAsia="uz-Cyrl-UZ"/>
              </w:rPr>
              <w:t>.</w:t>
            </w:r>
          </w:p>
          <w:p w:rsidR="00D001A8" w:rsidRPr="00D001A8" w:rsidRDefault="00D001A8" w:rsidP="00D001A8">
            <w:pPr>
              <w:pStyle w:val="ad"/>
              <w:numPr>
                <w:ilvl w:val="0"/>
                <w:numId w:val="2"/>
              </w:numPr>
              <w:ind w:left="329"/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 xml:space="preserve">Να γίνει κατανοητό </w:t>
            </w:r>
            <w:r w:rsidR="008B0216">
              <w:rPr>
                <w:rFonts w:ascii="Calibri" w:hAnsi="Calibri" w:cs="Times New Roman"/>
                <w:bCs/>
              </w:rPr>
              <w:t xml:space="preserve">όλα τα παιδιά </w:t>
            </w:r>
            <w:r w:rsidR="004E5D8C">
              <w:rPr>
                <w:rFonts w:ascii="Calibri" w:hAnsi="Calibri" w:cs="Times New Roman"/>
                <w:bCs/>
              </w:rPr>
              <w:t>θα έπρεπε</w:t>
            </w:r>
            <w:r w:rsidR="008B0216">
              <w:rPr>
                <w:rFonts w:ascii="Calibri" w:hAnsi="Calibri" w:cs="Times New Roman"/>
                <w:bCs/>
              </w:rPr>
              <w:t xml:space="preserve">να </w:t>
            </w:r>
            <w:r>
              <w:rPr>
                <w:rFonts w:ascii="Calibri" w:hAnsi="Calibri" w:cs="Times New Roman"/>
                <w:bCs/>
              </w:rPr>
              <w:t>απολαμβάνουν ίσα δικαιώματα</w:t>
            </w:r>
            <w:r w:rsidR="008B0216">
              <w:rPr>
                <w:rFonts w:ascii="Calibri" w:hAnsi="Calibri" w:cs="Times New Roman"/>
                <w:bCs/>
              </w:rPr>
              <w:t>.</w:t>
            </w:r>
          </w:p>
          <w:p w:rsidR="005326DB" w:rsidRPr="00D001A8" w:rsidRDefault="00D001A8" w:rsidP="00D001A8">
            <w:pPr>
              <w:pStyle w:val="ad"/>
              <w:numPr>
                <w:ilvl w:val="0"/>
                <w:numId w:val="2"/>
              </w:numPr>
              <w:ind w:left="329"/>
              <w:rPr>
                <w:lang w:eastAsia="uz-Cyrl-UZ"/>
              </w:rPr>
            </w:pPr>
            <w:r w:rsidRPr="00D001A8">
              <w:rPr>
                <w:bCs/>
                <w:lang w:eastAsia="uz-Cyrl-UZ"/>
              </w:rPr>
              <w:t>Να εντοπιστούν τρόποι για την ενεργή υποστήριξη των δικαιωμάτων του παιδιού.</w:t>
            </w:r>
          </w:p>
        </w:tc>
      </w:tr>
      <w:tr w:rsidR="005326DB" w:rsidRPr="00F037DC" w:rsidTr="00B104FC">
        <w:trPr>
          <w:trHeight w:val="316"/>
        </w:trPr>
        <w:tc>
          <w:tcPr>
            <w:tcW w:w="2421" w:type="dxa"/>
            <w:shd w:val="clear" w:color="auto" w:fill="FFF2CC" w:themeFill="accent4" w:themeFillTint="33"/>
          </w:tcPr>
          <w:p w:rsidR="005326DB" w:rsidRPr="00F037DC" w:rsidRDefault="005326DB" w:rsidP="002747A7">
            <w:pPr>
              <w:rPr>
                <w:color w:val="FF0000"/>
                <w:sz w:val="24"/>
                <w:szCs w:val="24"/>
                <w:lang w:val="en-GB" w:eastAsia="uz-Cyrl-UZ"/>
              </w:rPr>
            </w:pPr>
            <w:r>
              <w:rPr>
                <w:lang w:val="en-GB" w:eastAsia="uz-Cyrl-UZ"/>
              </w:rPr>
              <w:t xml:space="preserve">7. </w:t>
            </w:r>
            <w:r w:rsidR="00D001A8">
              <w:rPr>
                <w:rFonts w:ascii="Calibri" w:hAnsi="Calibri" w:cs="Times New Roman"/>
                <w:bCs/>
              </w:rPr>
              <w:t>Η δικαιοσύνη στο προσκήνιο</w:t>
            </w:r>
          </w:p>
        </w:tc>
        <w:tc>
          <w:tcPr>
            <w:tcW w:w="1701" w:type="dxa"/>
            <w:shd w:val="clear" w:color="auto" w:fill="CCFFCC"/>
          </w:tcPr>
          <w:p w:rsidR="005326DB" w:rsidRPr="00D001A8" w:rsidRDefault="00D001A8" w:rsidP="00F037DC">
            <w:pPr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Ειρηνική συνύπαρξη, σεβασμός και αποδοχή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B104FC" w:rsidRPr="00F037DC" w:rsidRDefault="00B104FC" w:rsidP="00B104FC">
            <w:pPr>
              <w:pStyle w:val="ad"/>
              <w:numPr>
                <w:ilvl w:val="0"/>
                <w:numId w:val="1"/>
              </w:numPr>
              <w:ind w:left="411"/>
              <w:rPr>
                <w:lang w:val="en-GB" w:eastAsia="uz-Cyrl-UZ"/>
              </w:rPr>
            </w:pPr>
            <w:r>
              <w:rPr>
                <w:lang w:eastAsia="uz-Cyrl-UZ"/>
              </w:rPr>
              <w:t>Αποδοχή</w:t>
            </w:r>
          </w:p>
          <w:p w:rsidR="00B104FC" w:rsidRPr="00F037DC" w:rsidRDefault="00B104FC" w:rsidP="00B104FC">
            <w:pPr>
              <w:pStyle w:val="ad"/>
              <w:numPr>
                <w:ilvl w:val="0"/>
                <w:numId w:val="1"/>
              </w:numPr>
              <w:ind w:left="411"/>
              <w:rPr>
                <w:lang w:val="en-GB" w:eastAsia="uz-Cyrl-UZ"/>
              </w:rPr>
            </w:pPr>
            <w:r>
              <w:rPr>
                <w:lang w:eastAsia="uz-Cyrl-UZ"/>
              </w:rPr>
              <w:t>Δικαιοσύνη</w:t>
            </w:r>
          </w:p>
          <w:p w:rsidR="005326DB" w:rsidRPr="00F037DC" w:rsidRDefault="00B104FC" w:rsidP="00B104FC">
            <w:pPr>
              <w:pStyle w:val="ad"/>
              <w:numPr>
                <w:ilvl w:val="0"/>
                <w:numId w:val="1"/>
              </w:numPr>
              <w:ind w:left="411"/>
              <w:rPr>
                <w:lang w:val="en-GB" w:eastAsia="uz-Cyrl-UZ"/>
              </w:rPr>
            </w:pPr>
            <w:r>
              <w:rPr>
                <w:lang w:eastAsia="uz-Cyrl-UZ"/>
              </w:rPr>
              <w:t>Σεβασμός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:rsidR="00B104FC" w:rsidRPr="00B104FC" w:rsidRDefault="00B104FC" w:rsidP="00B104FC">
            <w:pPr>
              <w:pStyle w:val="ad"/>
              <w:numPr>
                <w:ilvl w:val="0"/>
                <w:numId w:val="1"/>
              </w:numPr>
              <w:ind w:left="344"/>
              <w:rPr>
                <w:lang w:val="en-GB" w:eastAsia="uz-Cyrl-UZ"/>
              </w:rPr>
            </w:pPr>
            <w:r>
              <w:rPr>
                <w:rFonts w:ascii="Calibri" w:hAnsi="Calibri" w:cs="Times New Roman"/>
                <w:bCs/>
              </w:rPr>
              <w:t>Επίλυση διαφορών</w:t>
            </w:r>
          </w:p>
          <w:p w:rsidR="005326DB" w:rsidRPr="00F037DC" w:rsidRDefault="00B104FC" w:rsidP="00B104FC">
            <w:pPr>
              <w:pStyle w:val="ad"/>
              <w:numPr>
                <w:ilvl w:val="0"/>
                <w:numId w:val="1"/>
              </w:numPr>
              <w:ind w:left="344"/>
              <w:rPr>
                <w:lang w:val="en-GB" w:eastAsia="uz-Cyrl-UZ"/>
              </w:rPr>
            </w:pPr>
            <w:r>
              <w:rPr>
                <w:rFonts w:ascii="Calibri" w:hAnsi="Calibri" w:cs="Times New Roman"/>
                <w:bCs/>
                <w:lang w:val="en-US"/>
              </w:rPr>
              <w:t>E</w:t>
            </w:r>
            <w:r w:rsidRPr="00F471D9">
              <w:rPr>
                <w:rFonts w:ascii="Calibri" w:hAnsi="Calibri" w:cs="Times New Roman"/>
                <w:bCs/>
              </w:rPr>
              <w:t>νσυναίσθηση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:rsidR="005326DB" w:rsidRPr="00F037DC" w:rsidRDefault="004E0051" w:rsidP="00F037DC">
            <w:pPr>
              <w:rPr>
                <w:lang w:val="en-GB" w:eastAsia="uz-Cyrl-UZ"/>
              </w:rPr>
            </w:pPr>
            <w:r>
              <w:rPr>
                <w:lang w:eastAsia="uz-Cyrl-UZ"/>
              </w:rPr>
              <w:t xml:space="preserve">9 </w:t>
            </w:r>
            <w:r w:rsidRPr="004E0051">
              <w:rPr>
                <w:lang w:val="en-GB" w:eastAsia="uz-Cyrl-UZ"/>
              </w:rPr>
              <w:t xml:space="preserve"> – 12 ετών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E45904" w:rsidRDefault="00D001A8" w:rsidP="00F037DC">
            <w:pPr>
              <w:rPr>
                <w:rFonts w:ascii="Calibri" w:hAnsi="Calibri" w:cs="Times New Roman"/>
                <w:bCs/>
              </w:rPr>
            </w:pPr>
            <w:r>
              <w:rPr>
                <w:rFonts w:ascii="Calibri" w:hAnsi="Calibri" w:cs="Times New Roman"/>
                <w:bCs/>
              </w:rPr>
              <w:t>Τι κάνει τον καθέναν μας μοναδικό</w:t>
            </w:r>
            <w:r w:rsidRPr="00F471D9">
              <w:rPr>
                <w:rFonts w:ascii="Calibri" w:hAnsi="Calibri" w:cs="Times New Roman"/>
                <w:bCs/>
              </w:rPr>
              <w:t>;</w:t>
            </w:r>
          </w:p>
          <w:p w:rsidR="00D001A8" w:rsidRPr="00D001A8" w:rsidRDefault="00D001A8" w:rsidP="00F037DC">
            <w:pPr>
              <w:rPr>
                <w:lang w:eastAsia="uz-Cyrl-UZ"/>
              </w:rPr>
            </w:pPr>
          </w:p>
          <w:p w:rsidR="005326DB" w:rsidRPr="00D001A8" w:rsidRDefault="00D001A8" w:rsidP="00F037DC">
            <w:pPr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Γιατί θα πρέπει να αναγνωρίζεται η αξία της διαφορετικότητας;</w:t>
            </w:r>
          </w:p>
        </w:tc>
        <w:tc>
          <w:tcPr>
            <w:tcW w:w="3334" w:type="dxa"/>
            <w:shd w:val="clear" w:color="auto" w:fill="DEEAF6" w:themeFill="accent5" w:themeFillTint="33"/>
          </w:tcPr>
          <w:p w:rsidR="00D001A8" w:rsidRPr="00D001A8" w:rsidRDefault="00D001A8" w:rsidP="00F037DC">
            <w:pPr>
              <w:pStyle w:val="ad"/>
              <w:numPr>
                <w:ilvl w:val="0"/>
                <w:numId w:val="3"/>
              </w:numPr>
              <w:ind w:left="329"/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Να αναγνωρίσουν οι μαθητές</w:t>
            </w:r>
            <w:r w:rsidR="008B0216">
              <w:rPr>
                <w:rFonts w:ascii="Calibri" w:hAnsi="Calibri" w:cs="Times New Roman"/>
                <w:bCs/>
              </w:rPr>
              <w:t>/τριες</w:t>
            </w:r>
            <w:r>
              <w:rPr>
                <w:rFonts w:ascii="Calibri" w:hAnsi="Calibri" w:cs="Times New Roman"/>
                <w:bCs/>
              </w:rPr>
              <w:t xml:space="preserve"> τους εαυτούς τους και τους άλλους ως μοναδικά άτομα.</w:t>
            </w:r>
          </w:p>
          <w:p w:rsidR="00D001A8" w:rsidRPr="00D001A8" w:rsidRDefault="00D001A8" w:rsidP="00F037DC">
            <w:pPr>
              <w:pStyle w:val="ad"/>
              <w:numPr>
                <w:ilvl w:val="0"/>
                <w:numId w:val="3"/>
              </w:numPr>
              <w:ind w:left="329"/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Ναδιακηρυχθεί η αξία της διαφορετικότητας μεταξύ των μαθητών</w:t>
            </w:r>
            <w:r w:rsidR="008B0216">
              <w:rPr>
                <w:lang w:eastAsia="uz-Cyrl-UZ"/>
              </w:rPr>
              <w:t>/τριών</w:t>
            </w:r>
          </w:p>
          <w:p w:rsidR="005326DB" w:rsidRPr="00D001A8" w:rsidRDefault="00D001A8" w:rsidP="00F037DC">
            <w:pPr>
              <w:pStyle w:val="ad"/>
              <w:numPr>
                <w:ilvl w:val="0"/>
                <w:numId w:val="3"/>
              </w:numPr>
              <w:ind w:left="329"/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Να κατανοηθεί και να εκτιμηθεί η αξία της διαφορετικότητας.</w:t>
            </w:r>
          </w:p>
          <w:p w:rsidR="005326DB" w:rsidRPr="00D001A8" w:rsidRDefault="005326DB" w:rsidP="000765B7">
            <w:pPr>
              <w:pStyle w:val="ad"/>
              <w:ind w:left="329"/>
              <w:rPr>
                <w:lang w:eastAsia="uz-Cyrl-UZ"/>
              </w:rPr>
            </w:pPr>
          </w:p>
        </w:tc>
      </w:tr>
      <w:tr w:rsidR="005326DB" w:rsidRPr="00F037DC" w:rsidTr="00B104FC">
        <w:trPr>
          <w:trHeight w:val="316"/>
        </w:trPr>
        <w:tc>
          <w:tcPr>
            <w:tcW w:w="2421" w:type="dxa"/>
            <w:shd w:val="clear" w:color="auto" w:fill="FFF2CC" w:themeFill="accent4" w:themeFillTint="33"/>
          </w:tcPr>
          <w:p w:rsidR="005326DB" w:rsidRPr="00F037DC" w:rsidRDefault="005326DB" w:rsidP="002747A7">
            <w:pPr>
              <w:rPr>
                <w:color w:val="FF0000"/>
                <w:sz w:val="24"/>
                <w:szCs w:val="24"/>
                <w:lang w:val="en-GB" w:eastAsia="uz-Cyrl-UZ"/>
              </w:rPr>
            </w:pPr>
            <w:r>
              <w:rPr>
                <w:lang w:val="en-GB" w:eastAsia="uz-Cyrl-UZ"/>
              </w:rPr>
              <w:t xml:space="preserve">8. </w:t>
            </w:r>
            <w:r w:rsidR="00D001A8">
              <w:rPr>
                <w:rFonts w:ascii="Calibri" w:hAnsi="Calibri" w:cs="Times New Roman"/>
                <w:bCs/>
              </w:rPr>
              <w:t>Αποκτώντας καλές συνήθειες</w:t>
            </w:r>
          </w:p>
        </w:tc>
        <w:tc>
          <w:tcPr>
            <w:tcW w:w="1701" w:type="dxa"/>
            <w:shd w:val="clear" w:color="auto" w:fill="CCFFCC"/>
          </w:tcPr>
          <w:p w:rsidR="005326DB" w:rsidRPr="00D001A8" w:rsidRDefault="00D001A8" w:rsidP="00F037DC">
            <w:pPr>
              <w:rPr>
                <w:lang w:eastAsia="uz-Cyrl-UZ"/>
              </w:rPr>
            </w:pPr>
            <w:r>
              <w:rPr>
                <w:lang w:eastAsia="uz-Cyrl-UZ"/>
              </w:rPr>
              <w:t>Ακεραιότητα και ηθικές αξίες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5326DB" w:rsidRPr="00F037DC" w:rsidRDefault="00B104FC" w:rsidP="00F037DC">
            <w:pPr>
              <w:pStyle w:val="ad"/>
              <w:numPr>
                <w:ilvl w:val="0"/>
                <w:numId w:val="1"/>
              </w:numPr>
              <w:ind w:left="411"/>
              <w:rPr>
                <w:lang w:val="en-GB" w:eastAsia="uz-Cyrl-UZ"/>
              </w:rPr>
            </w:pPr>
            <w:r>
              <w:rPr>
                <w:lang w:eastAsia="uz-Cyrl-UZ"/>
              </w:rPr>
              <w:t>Ακεραιότητα</w:t>
            </w:r>
          </w:p>
          <w:p w:rsidR="005326DB" w:rsidRPr="00F037DC" w:rsidRDefault="00B104FC" w:rsidP="00F037DC">
            <w:pPr>
              <w:pStyle w:val="ad"/>
              <w:numPr>
                <w:ilvl w:val="0"/>
                <w:numId w:val="1"/>
              </w:numPr>
              <w:ind w:left="411"/>
              <w:rPr>
                <w:lang w:val="en-GB" w:eastAsia="uz-Cyrl-UZ"/>
              </w:rPr>
            </w:pPr>
            <w:r>
              <w:rPr>
                <w:lang w:eastAsia="uz-Cyrl-UZ"/>
              </w:rPr>
              <w:t>Σεβασμός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:rsidR="005326DB" w:rsidRPr="00F037DC" w:rsidRDefault="00B104FC" w:rsidP="00F037DC">
            <w:pPr>
              <w:pStyle w:val="ad"/>
              <w:numPr>
                <w:ilvl w:val="0"/>
                <w:numId w:val="1"/>
              </w:numPr>
              <w:ind w:left="344"/>
              <w:rPr>
                <w:lang w:val="en-GB" w:eastAsia="uz-Cyrl-UZ"/>
              </w:rPr>
            </w:pPr>
            <w:r>
              <w:rPr>
                <w:lang w:eastAsia="uz-Cyrl-UZ"/>
              </w:rPr>
              <w:t>Επίλυση διαφορών</w:t>
            </w:r>
          </w:p>
          <w:p w:rsidR="005326DB" w:rsidRPr="00F037DC" w:rsidRDefault="00B104FC" w:rsidP="00F037DC">
            <w:pPr>
              <w:pStyle w:val="ad"/>
              <w:numPr>
                <w:ilvl w:val="0"/>
                <w:numId w:val="1"/>
              </w:numPr>
              <w:ind w:left="344"/>
              <w:rPr>
                <w:lang w:val="en-GB" w:eastAsia="uz-Cyrl-UZ"/>
              </w:rPr>
            </w:pPr>
            <w:r>
              <w:rPr>
                <w:lang w:eastAsia="uz-Cyrl-UZ"/>
              </w:rPr>
              <w:t>Κριτική σκέψη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:rsidR="005326DB" w:rsidRPr="00F037DC" w:rsidRDefault="004E0051" w:rsidP="00F037DC">
            <w:pPr>
              <w:rPr>
                <w:lang w:val="en-GB" w:eastAsia="uz-Cyrl-UZ"/>
              </w:rPr>
            </w:pPr>
            <w:r>
              <w:rPr>
                <w:lang w:eastAsia="uz-Cyrl-UZ"/>
              </w:rPr>
              <w:t xml:space="preserve">6 </w:t>
            </w:r>
            <w:r w:rsidRPr="004E0051">
              <w:rPr>
                <w:lang w:val="en-GB" w:eastAsia="uz-Cyrl-UZ"/>
              </w:rPr>
              <w:t xml:space="preserve"> – </w:t>
            </w:r>
            <w:r>
              <w:rPr>
                <w:lang w:eastAsia="uz-Cyrl-UZ"/>
              </w:rPr>
              <w:t>9</w:t>
            </w:r>
            <w:r w:rsidRPr="004E0051">
              <w:rPr>
                <w:lang w:val="en-GB" w:eastAsia="uz-Cyrl-UZ"/>
              </w:rPr>
              <w:t>ετών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E45904" w:rsidRPr="00D001A8" w:rsidRDefault="00D001A8" w:rsidP="00F037DC">
            <w:r>
              <w:rPr>
                <w:rFonts w:ascii="Calibri" w:hAnsi="Calibri" w:cs="Times New Roman"/>
                <w:bCs/>
              </w:rPr>
              <w:t>Ποιες είναι οι συνέπειες των πράξεών μου</w:t>
            </w:r>
            <w:r w:rsidRPr="00F471D9">
              <w:rPr>
                <w:rFonts w:ascii="Calibri" w:hAnsi="Calibri" w:cs="Times New Roman"/>
                <w:bCs/>
              </w:rPr>
              <w:t>;</w:t>
            </w:r>
          </w:p>
          <w:p w:rsidR="00E45904" w:rsidRPr="00D001A8" w:rsidRDefault="00E45904" w:rsidP="00F037DC"/>
          <w:p w:rsidR="005326DB" w:rsidRPr="00D001A8" w:rsidRDefault="00D001A8" w:rsidP="00F037DC">
            <w:pPr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Γιατί είναι σημαντικό να πράττουμε το σωστό;</w:t>
            </w:r>
          </w:p>
        </w:tc>
        <w:tc>
          <w:tcPr>
            <w:tcW w:w="3334" w:type="dxa"/>
            <w:shd w:val="clear" w:color="auto" w:fill="DEEAF6" w:themeFill="accent5" w:themeFillTint="33"/>
          </w:tcPr>
          <w:p w:rsidR="00D001A8" w:rsidRPr="00D001A8" w:rsidRDefault="00D001A8" w:rsidP="00F037DC">
            <w:pPr>
              <w:pStyle w:val="ad"/>
              <w:numPr>
                <w:ilvl w:val="0"/>
                <w:numId w:val="4"/>
              </w:numPr>
              <w:ind w:left="329"/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Να γίνουν κατανοητοί οι τρόποι με τους οποίους οι ατομικές επιλογές και πράξεις μπορεί να επιφέρουν θετικές ή αρνητικές συνέπειες για εμάς τους ίδιους, τους άλλους και το περιβάλλον.</w:t>
            </w:r>
          </w:p>
          <w:p w:rsidR="005326DB" w:rsidRPr="00D001A8" w:rsidRDefault="00D001A8" w:rsidP="00F037DC">
            <w:pPr>
              <w:pStyle w:val="ad"/>
              <w:numPr>
                <w:ilvl w:val="0"/>
                <w:numId w:val="4"/>
              </w:numPr>
              <w:ind w:left="329"/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Νααναγνωριστεί και να εκτιμηθεί η αξία των θετικών συμπεριφορών και του σεβασμού απέναντι στους άλλους και το περιβάλλον</w:t>
            </w:r>
            <w:r w:rsidR="005326DB" w:rsidRPr="00D001A8">
              <w:rPr>
                <w:lang w:eastAsia="uz-Cyrl-UZ"/>
              </w:rPr>
              <w:t>.</w:t>
            </w:r>
          </w:p>
          <w:p w:rsidR="000765B7" w:rsidRPr="00D001A8" w:rsidRDefault="00D001A8" w:rsidP="000765B7">
            <w:pPr>
              <w:pStyle w:val="ad"/>
              <w:numPr>
                <w:ilvl w:val="0"/>
                <w:numId w:val="4"/>
              </w:numPr>
              <w:ind w:left="329"/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Να εντοπιστεί η σωστή αντιμετώπιση δύσκολων επιλογών και να γίνει κατανοητός ο τρόπος λήψης σωστών αποφάσεων.</w:t>
            </w:r>
          </w:p>
        </w:tc>
      </w:tr>
      <w:tr w:rsidR="005326DB" w:rsidRPr="00F037DC" w:rsidTr="00B104FC">
        <w:trPr>
          <w:trHeight w:val="316"/>
        </w:trPr>
        <w:tc>
          <w:tcPr>
            <w:tcW w:w="242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5326DB" w:rsidRPr="00D001A8" w:rsidRDefault="009159DD" w:rsidP="000765B7">
            <w:pPr>
              <w:ind w:right="562"/>
              <w:rPr>
                <w:color w:val="FF0000"/>
                <w:sz w:val="24"/>
                <w:szCs w:val="24"/>
                <w:lang w:eastAsia="uz-Cyrl-UZ"/>
              </w:rPr>
            </w:pPr>
            <w:r w:rsidRPr="00D001A8">
              <w:rPr>
                <w:lang w:eastAsia="uz-Cyrl-UZ"/>
              </w:rPr>
              <w:t xml:space="preserve">9. </w:t>
            </w:r>
            <w:r w:rsidR="00D001A8">
              <w:rPr>
                <w:rFonts w:ascii="Calibri" w:hAnsi="Calibri" w:cs="Times New Roman"/>
                <w:bCs/>
              </w:rPr>
              <w:t>Απλές λύσεις με περίπλοκες συνέπειες</w:t>
            </w:r>
          </w:p>
        </w:tc>
        <w:tc>
          <w:tcPr>
            <w:tcW w:w="1701" w:type="dxa"/>
            <w:shd w:val="clear" w:color="auto" w:fill="CCFFCC"/>
          </w:tcPr>
          <w:p w:rsidR="005326DB" w:rsidRPr="00F037DC" w:rsidRDefault="00D001A8" w:rsidP="00F037DC">
            <w:pPr>
              <w:rPr>
                <w:lang w:val="en-GB" w:eastAsia="uz-Cyrl-UZ"/>
              </w:rPr>
            </w:pPr>
            <w:r>
              <w:rPr>
                <w:rFonts w:ascii="Calibri" w:hAnsi="Calibri" w:cs="Times New Roman"/>
                <w:bCs/>
              </w:rPr>
              <w:t>Ακεραιότητα, ηθικές αξίες,  ειλικρίνεια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:rsidR="005326DB" w:rsidRPr="00F037DC" w:rsidRDefault="00B104FC" w:rsidP="00F037DC">
            <w:pPr>
              <w:pStyle w:val="ad"/>
              <w:numPr>
                <w:ilvl w:val="0"/>
                <w:numId w:val="1"/>
              </w:numPr>
              <w:ind w:left="411"/>
              <w:rPr>
                <w:lang w:val="en-GB" w:eastAsia="uz-Cyrl-UZ"/>
              </w:rPr>
            </w:pPr>
            <w:r>
              <w:rPr>
                <w:lang w:eastAsia="uz-Cyrl-UZ"/>
              </w:rPr>
              <w:t>Ακεραιότητα</w:t>
            </w:r>
          </w:p>
          <w:p w:rsidR="005326DB" w:rsidRPr="00F037DC" w:rsidRDefault="00B104FC" w:rsidP="00F037DC">
            <w:pPr>
              <w:pStyle w:val="ad"/>
              <w:numPr>
                <w:ilvl w:val="0"/>
                <w:numId w:val="1"/>
              </w:numPr>
              <w:ind w:left="411"/>
              <w:rPr>
                <w:lang w:val="en-GB" w:eastAsia="uz-Cyrl-UZ"/>
              </w:rPr>
            </w:pPr>
            <w:r>
              <w:rPr>
                <w:lang w:eastAsia="uz-Cyrl-UZ"/>
              </w:rPr>
              <w:t>Σεβασμός</w:t>
            </w:r>
          </w:p>
          <w:p w:rsidR="005326DB" w:rsidRPr="00F037DC" w:rsidRDefault="00B104FC" w:rsidP="00F037DC">
            <w:pPr>
              <w:pStyle w:val="ad"/>
              <w:numPr>
                <w:ilvl w:val="0"/>
                <w:numId w:val="1"/>
              </w:numPr>
              <w:ind w:left="411"/>
              <w:rPr>
                <w:lang w:val="en-GB" w:eastAsia="uz-Cyrl-UZ"/>
              </w:rPr>
            </w:pPr>
            <w:r>
              <w:rPr>
                <w:lang w:eastAsia="uz-Cyrl-UZ"/>
              </w:rPr>
              <w:t>Ειλικρίνεια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:rsidR="00B104FC" w:rsidRPr="00B104FC" w:rsidRDefault="00B104FC" w:rsidP="00B104FC">
            <w:pPr>
              <w:pStyle w:val="ad"/>
              <w:numPr>
                <w:ilvl w:val="0"/>
                <w:numId w:val="1"/>
              </w:numPr>
              <w:ind w:left="344"/>
              <w:rPr>
                <w:lang w:val="en-GB" w:eastAsia="uz-Cyrl-UZ"/>
              </w:rPr>
            </w:pPr>
            <w:r>
              <w:rPr>
                <w:rFonts w:ascii="Calibri" w:hAnsi="Calibri" w:cs="Times New Roman"/>
                <w:bCs/>
              </w:rPr>
              <w:t>Κριτική σκέψη</w:t>
            </w:r>
          </w:p>
          <w:p w:rsidR="005326DB" w:rsidRPr="00F037DC" w:rsidRDefault="00B104FC" w:rsidP="00B104FC">
            <w:pPr>
              <w:pStyle w:val="ad"/>
              <w:numPr>
                <w:ilvl w:val="0"/>
                <w:numId w:val="1"/>
              </w:numPr>
              <w:ind w:left="344"/>
              <w:rPr>
                <w:lang w:val="en-GB" w:eastAsia="uz-Cyrl-UZ"/>
              </w:rPr>
            </w:pPr>
            <w:r>
              <w:rPr>
                <w:rFonts w:ascii="Calibri" w:hAnsi="Calibri" w:cs="Times New Roman"/>
                <w:bCs/>
                <w:lang w:val="en-US"/>
              </w:rPr>
              <w:t>E</w:t>
            </w:r>
            <w:r w:rsidRPr="00F471D9">
              <w:rPr>
                <w:rFonts w:ascii="Calibri" w:hAnsi="Calibri" w:cs="Times New Roman"/>
                <w:bCs/>
              </w:rPr>
              <w:t>νσυναίσθηση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:rsidR="005326DB" w:rsidRPr="00F037DC" w:rsidRDefault="004E0051" w:rsidP="00F037DC">
            <w:pPr>
              <w:rPr>
                <w:lang w:val="en-GB" w:eastAsia="uz-Cyrl-UZ"/>
              </w:rPr>
            </w:pPr>
            <w:r>
              <w:rPr>
                <w:lang w:eastAsia="uz-Cyrl-UZ"/>
              </w:rPr>
              <w:t xml:space="preserve">9 </w:t>
            </w:r>
            <w:r w:rsidRPr="004E0051">
              <w:rPr>
                <w:lang w:val="en-GB" w:eastAsia="uz-Cyrl-UZ"/>
              </w:rPr>
              <w:t xml:space="preserve"> – 12 ετών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E45904" w:rsidRDefault="00D001A8" w:rsidP="00F037DC">
            <w:pPr>
              <w:rPr>
                <w:rFonts w:ascii="Calibri" w:hAnsi="Calibri" w:cs="Times New Roman"/>
                <w:bCs/>
              </w:rPr>
            </w:pPr>
            <w:r>
              <w:rPr>
                <w:rFonts w:ascii="Calibri" w:hAnsi="Calibri" w:cs="Times New Roman"/>
                <w:bCs/>
              </w:rPr>
              <w:t>Τι σημαίνει ακεραιότητα, ηθικές αξίες και ειλικρίνεια</w:t>
            </w:r>
            <w:r w:rsidRPr="00F471D9">
              <w:rPr>
                <w:rFonts w:ascii="Calibri" w:hAnsi="Calibri" w:cs="Times New Roman"/>
                <w:bCs/>
              </w:rPr>
              <w:t>;</w:t>
            </w:r>
          </w:p>
          <w:p w:rsidR="00D001A8" w:rsidRPr="00D001A8" w:rsidRDefault="00D001A8" w:rsidP="00F037DC"/>
          <w:p w:rsidR="00E45904" w:rsidRDefault="00D001A8" w:rsidP="00F037DC">
            <w:r>
              <w:rPr>
                <w:rFonts w:ascii="Calibri" w:hAnsi="Calibri" w:cs="Times New Roman"/>
                <w:bCs/>
              </w:rPr>
              <w:t>Γιατί είναι σημαντικό να πράττουμε το σωστό, ακόμη κι όταν δεν μας βλέπει κανείς;</w:t>
            </w:r>
          </w:p>
          <w:p w:rsidR="00E45904" w:rsidRDefault="00E45904" w:rsidP="00F037DC"/>
          <w:p w:rsidR="005326DB" w:rsidRPr="00D001A8" w:rsidRDefault="00D001A8" w:rsidP="00F037DC">
            <w:pPr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Γιατί είναι σημαντικό να λέμε αυτό που εννοούμε και να εννοούμε αυτό που λέμε;</w:t>
            </w:r>
          </w:p>
        </w:tc>
        <w:tc>
          <w:tcPr>
            <w:tcW w:w="3334" w:type="dxa"/>
            <w:shd w:val="clear" w:color="auto" w:fill="DEEAF6" w:themeFill="accent5" w:themeFillTint="33"/>
          </w:tcPr>
          <w:p w:rsidR="00D001A8" w:rsidRPr="00D001A8" w:rsidRDefault="00D001A8" w:rsidP="00F037DC">
            <w:pPr>
              <w:pStyle w:val="ad"/>
              <w:numPr>
                <w:ilvl w:val="0"/>
                <w:numId w:val="5"/>
              </w:numPr>
              <w:ind w:left="329"/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Να γίνει κατανοητή η σημασία της ακεραιότητας, των ηθικών αξιών  και της ειλικρίνειας.</w:t>
            </w:r>
          </w:p>
          <w:p w:rsidR="00D001A8" w:rsidRPr="00D001A8" w:rsidRDefault="00D001A8" w:rsidP="00F037DC">
            <w:pPr>
              <w:pStyle w:val="ad"/>
              <w:numPr>
                <w:ilvl w:val="0"/>
                <w:numId w:val="5"/>
              </w:numPr>
              <w:ind w:left="329"/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Να συζητηθεί η αξία της ειλικρίνειας σχετικά με τις προθέσεις του ατόμου και τα κίνητρά του ως προς τους άλλους.</w:t>
            </w:r>
          </w:p>
          <w:p w:rsidR="00D001A8" w:rsidRDefault="00D001A8" w:rsidP="00D001A8">
            <w:pPr>
              <w:pStyle w:val="ad"/>
              <w:numPr>
                <w:ilvl w:val="0"/>
                <w:numId w:val="5"/>
              </w:numPr>
              <w:ind w:left="329"/>
              <w:rPr>
                <w:lang w:eastAsia="uz-Cyrl-UZ"/>
              </w:rPr>
            </w:pPr>
            <w:r>
              <w:rPr>
                <w:rFonts w:ascii="Calibri" w:hAnsi="Calibri" w:cs="Times New Roman"/>
                <w:bCs/>
              </w:rPr>
              <w:t>Να γίνει κατανοητό γιατί τα λόγια θα πρέπει να συμβαδίζουν με τις πράξεις</w:t>
            </w:r>
            <w:r w:rsidR="005326DB" w:rsidRPr="00D001A8">
              <w:rPr>
                <w:lang w:eastAsia="uz-Cyrl-UZ"/>
              </w:rPr>
              <w:t>.</w:t>
            </w:r>
          </w:p>
          <w:p w:rsidR="00D001A8" w:rsidRPr="00D001A8" w:rsidRDefault="00D001A8" w:rsidP="00D001A8">
            <w:pPr>
              <w:pStyle w:val="ad"/>
              <w:numPr>
                <w:ilvl w:val="0"/>
                <w:numId w:val="5"/>
              </w:numPr>
              <w:ind w:left="329"/>
              <w:rPr>
                <w:lang w:eastAsia="uz-Cyrl-UZ"/>
              </w:rPr>
            </w:pPr>
            <w:r w:rsidRPr="00D001A8">
              <w:rPr>
                <w:rFonts w:ascii="Calibri" w:hAnsi="Calibri" w:cs="Times New Roman"/>
                <w:bCs/>
              </w:rPr>
              <w:t>Να εντοπιστούν οι συνέπειες της ανεντιμότητας και της μη ηθικής συμπεριφοράς.</w:t>
            </w:r>
          </w:p>
          <w:p w:rsidR="000765B7" w:rsidRPr="00D001A8" w:rsidRDefault="000765B7" w:rsidP="000765B7">
            <w:pPr>
              <w:pStyle w:val="ad"/>
              <w:ind w:left="329"/>
              <w:rPr>
                <w:lang w:eastAsia="uz-Cyrl-UZ"/>
              </w:rPr>
            </w:pPr>
          </w:p>
        </w:tc>
      </w:tr>
    </w:tbl>
    <w:p w:rsidR="00CD477A" w:rsidRPr="00D001A8" w:rsidRDefault="00CD477A" w:rsidP="00CF780C">
      <w:pPr>
        <w:rPr>
          <w:lang w:eastAsia="uz-Cyrl-UZ"/>
        </w:rPr>
        <w:sectPr w:rsidR="00CD477A" w:rsidRPr="00D001A8" w:rsidSect="00CD477A">
          <w:pgSz w:w="16838" w:h="11906" w:orient="landscape"/>
          <w:pgMar w:top="1440" w:right="1440" w:bottom="1440" w:left="1440" w:header="706" w:footer="706" w:gutter="0"/>
          <w:cols w:space="708"/>
          <w:docGrid w:linePitch="360"/>
        </w:sectPr>
      </w:pPr>
    </w:p>
    <w:p w:rsidR="00B16A9E" w:rsidRPr="00B16A9E" w:rsidRDefault="00B16A9E" w:rsidP="00596DD4">
      <w:pPr>
        <w:jc w:val="both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</w:p>
    <w:sectPr w:rsidR="00B16A9E" w:rsidRPr="00B16A9E" w:rsidSect="00101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F5BE15B" w15:done="1"/>
  <w15:commentEx w15:paraId="72E13CAB" w15:done="1"/>
  <w15:commentEx w15:paraId="046B8478" w15:done="0"/>
  <w15:commentEx w15:paraId="54837685" w15:paraIdParent="046B8478" w15:done="0"/>
  <w15:commentEx w15:paraId="2BC5A8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336E7" w16cex:dateUtc="2021-03-22T1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5BE15B" w16cid:durableId="240311C2"/>
  <w16cid:commentId w16cid:paraId="72E13CAB" w16cid:durableId="240311C3"/>
  <w16cid:commentId w16cid:paraId="046B8478" w16cid:durableId="240311C4"/>
  <w16cid:commentId w16cid:paraId="54837685" w16cid:durableId="240336E7"/>
  <w16cid:commentId w16cid:paraId="2BC5A82B" w16cid:durableId="240311C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39D" w:rsidRDefault="00C9039D" w:rsidP="00033D1F">
      <w:pPr>
        <w:spacing w:after="0" w:line="240" w:lineRule="auto"/>
      </w:pPr>
      <w:r>
        <w:separator/>
      </w:r>
    </w:p>
  </w:endnote>
  <w:endnote w:type="continuationSeparator" w:id="1">
    <w:p w:rsidR="00C9039D" w:rsidRDefault="00C9039D" w:rsidP="0003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vetica Neue">
    <w:altName w:val="﷽﷽﷽﷽﷽﷽﷽﷽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39D" w:rsidRDefault="00C9039D" w:rsidP="00033D1F">
      <w:pPr>
        <w:spacing w:after="0" w:line="240" w:lineRule="auto"/>
      </w:pPr>
      <w:r>
        <w:separator/>
      </w:r>
    </w:p>
  </w:footnote>
  <w:footnote w:type="continuationSeparator" w:id="1">
    <w:p w:rsidR="00C9039D" w:rsidRDefault="00C9039D" w:rsidP="00033D1F">
      <w:pPr>
        <w:spacing w:after="0" w:line="240" w:lineRule="auto"/>
      </w:pPr>
      <w:r>
        <w:continuationSeparator/>
      </w:r>
    </w:p>
  </w:footnote>
  <w:footnote w:id="2">
    <w:p w:rsidR="0088360E" w:rsidRPr="007B4267" w:rsidRDefault="0088360E">
      <w:pPr>
        <w:pStyle w:val="aa"/>
      </w:pPr>
      <w:r>
        <w:rPr>
          <w:rStyle w:val="ab"/>
        </w:rPr>
        <w:footnoteRef/>
      </w:r>
      <w:r>
        <w:t xml:space="preserve">Τααναλυτικάσχέδια μαθημάτων και προτεινόμενες δραστηριότητες είναι διαθέσιμα στην πλήρη έκδοση του εγχειριδίου στην ιστοσελίδα της πρωτοβουλίας </w:t>
      </w:r>
      <w:r>
        <w:rPr>
          <w:lang w:val="en-US"/>
        </w:rPr>
        <w:t>E</w:t>
      </w:r>
      <w:r w:rsidRPr="007B4267">
        <w:t>4</w:t>
      </w:r>
      <w:r>
        <w:rPr>
          <w:lang w:val="en-US"/>
        </w:rPr>
        <w:t>J</w:t>
      </w:r>
      <w:r w:rsidRPr="007B4267">
        <w:t xml:space="preserve">: </w:t>
      </w:r>
      <w:hyperlink r:id="rId1" w:history="1">
        <w:r w:rsidRPr="00374C12">
          <w:rPr>
            <w:rStyle w:val="-"/>
            <w:lang w:val="en-US"/>
          </w:rPr>
          <w:t>https</w:t>
        </w:r>
        <w:r w:rsidRPr="007B4267">
          <w:rPr>
            <w:rStyle w:val="-"/>
          </w:rPr>
          <w:t>://</w:t>
        </w:r>
        <w:r w:rsidRPr="00374C12">
          <w:rPr>
            <w:rStyle w:val="-"/>
            <w:lang w:val="en-US"/>
          </w:rPr>
          <w:t>www</w:t>
        </w:r>
        <w:r w:rsidRPr="007B4267">
          <w:rPr>
            <w:rStyle w:val="-"/>
          </w:rPr>
          <w:t>.</w:t>
        </w:r>
        <w:r w:rsidRPr="00374C12">
          <w:rPr>
            <w:rStyle w:val="-"/>
            <w:lang w:val="en-US"/>
          </w:rPr>
          <w:t>unodc</w:t>
        </w:r>
        <w:r w:rsidRPr="007B4267">
          <w:rPr>
            <w:rStyle w:val="-"/>
          </w:rPr>
          <w:t>.</w:t>
        </w:r>
        <w:r w:rsidRPr="00374C12">
          <w:rPr>
            <w:rStyle w:val="-"/>
            <w:lang w:val="en-US"/>
          </w:rPr>
          <w:t>org</w:t>
        </w:r>
        <w:r w:rsidRPr="007B4267">
          <w:rPr>
            <w:rStyle w:val="-"/>
          </w:rPr>
          <w:t>/</w:t>
        </w:r>
        <w:r w:rsidRPr="00374C12">
          <w:rPr>
            <w:rStyle w:val="-"/>
            <w:lang w:val="en-US"/>
          </w:rPr>
          <w:t>e</w:t>
        </w:r>
        <w:r w:rsidRPr="007B4267">
          <w:rPr>
            <w:rStyle w:val="-"/>
          </w:rPr>
          <w:t>4</w:t>
        </w:r>
        <w:r w:rsidRPr="00374C12">
          <w:rPr>
            <w:rStyle w:val="-"/>
            <w:lang w:val="en-US"/>
          </w:rPr>
          <w:t>j</w:t>
        </w:r>
        <w:r w:rsidRPr="007B4267">
          <w:rPr>
            <w:rStyle w:val="-"/>
          </w:rPr>
          <w:t>/</w:t>
        </w:r>
        <w:r w:rsidRPr="00374C12">
          <w:rPr>
            <w:rStyle w:val="-"/>
            <w:lang w:val="en-US"/>
          </w:rPr>
          <w:t>en</w:t>
        </w:r>
        <w:r w:rsidRPr="007B4267">
          <w:rPr>
            <w:rStyle w:val="-"/>
          </w:rPr>
          <w:t>/</w:t>
        </w:r>
        <w:r w:rsidRPr="00374C12">
          <w:rPr>
            <w:rStyle w:val="-"/>
            <w:lang w:val="en-US"/>
          </w:rPr>
          <w:t>primary</w:t>
        </w:r>
        <w:r w:rsidRPr="007B4267">
          <w:rPr>
            <w:rStyle w:val="-"/>
          </w:rPr>
          <w:t>/</w:t>
        </w:r>
        <w:r w:rsidRPr="00374C12">
          <w:rPr>
            <w:rStyle w:val="-"/>
            <w:lang w:val="en-US"/>
          </w:rPr>
          <w:t>e</w:t>
        </w:r>
        <w:r w:rsidRPr="007B4267">
          <w:rPr>
            <w:rStyle w:val="-"/>
          </w:rPr>
          <w:t>4</w:t>
        </w:r>
        <w:r w:rsidRPr="00374C12">
          <w:rPr>
            <w:rStyle w:val="-"/>
            <w:lang w:val="en-US"/>
          </w:rPr>
          <w:t>j</w:t>
        </w:r>
        <w:r w:rsidRPr="007B4267">
          <w:rPr>
            <w:rStyle w:val="-"/>
          </w:rPr>
          <w:t>-</w:t>
        </w:r>
        <w:r w:rsidRPr="00374C12">
          <w:rPr>
            <w:rStyle w:val="-"/>
            <w:lang w:val="en-US"/>
          </w:rPr>
          <w:t>tools</w:t>
        </w:r>
        <w:r w:rsidRPr="007B4267">
          <w:rPr>
            <w:rStyle w:val="-"/>
          </w:rPr>
          <w:t>-</w:t>
        </w:r>
        <w:r w:rsidRPr="00374C12">
          <w:rPr>
            <w:rStyle w:val="-"/>
            <w:lang w:val="en-US"/>
          </w:rPr>
          <w:t>and</w:t>
        </w:r>
        <w:r w:rsidRPr="007B4267">
          <w:rPr>
            <w:rStyle w:val="-"/>
          </w:rPr>
          <w:t>-</w:t>
        </w:r>
        <w:r w:rsidRPr="00374C12">
          <w:rPr>
            <w:rStyle w:val="-"/>
            <w:lang w:val="en-US"/>
          </w:rPr>
          <w:t>materials</w:t>
        </w:r>
        <w:r w:rsidRPr="007B4267">
          <w:rPr>
            <w:rStyle w:val="-"/>
          </w:rPr>
          <w:t>/</w:t>
        </w:r>
        <w:r w:rsidRPr="00374C12">
          <w:rPr>
            <w:rStyle w:val="-"/>
            <w:lang w:val="en-US"/>
          </w:rPr>
          <w:t>index</w:t>
        </w:r>
        <w:r w:rsidRPr="007B4267">
          <w:rPr>
            <w:rStyle w:val="-"/>
          </w:rPr>
          <w:t>.</w:t>
        </w:r>
        <w:r w:rsidRPr="00374C12">
          <w:rPr>
            <w:rStyle w:val="-"/>
            <w:lang w:val="en-US"/>
          </w:rPr>
          <w:t>html</w:t>
        </w:r>
      </w:hyperlink>
      <w:r>
        <w:rPr>
          <w:rStyle w:val="-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60E" w:rsidRPr="00C41A8C" w:rsidRDefault="0088360E" w:rsidP="00033D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alibri" w:eastAsia="Calibri" w:hAnsi="Calibri"/>
        <w:i/>
        <w:color w:val="000000"/>
      </w:rPr>
    </w:pPr>
    <w:r>
      <w:rPr>
        <w:rFonts w:ascii="Calibri" w:eastAsia="Calibri" w:hAnsi="Calibri"/>
        <w:i/>
        <w:color w:val="000000"/>
      </w:rPr>
      <w:t>Σχέδιοεγγράφου</w:t>
    </w:r>
    <w:r w:rsidRPr="004F208E">
      <w:rPr>
        <w:rFonts w:ascii="Calibri" w:eastAsia="Calibri" w:hAnsi="Calibri"/>
        <w:i/>
        <w:color w:val="000000"/>
      </w:rPr>
      <w:t xml:space="preserve"> – </w:t>
    </w:r>
    <w:r>
      <w:rPr>
        <w:rFonts w:ascii="Calibri" w:eastAsia="Calibri" w:hAnsi="Calibri"/>
        <w:i/>
        <w:color w:val="000000"/>
      </w:rPr>
      <w:t>δεν επιτρέπεται η παραπομπή ή αναδημοσίευση</w:t>
    </w:r>
  </w:p>
  <w:p w:rsidR="0088360E" w:rsidRPr="00033D1F" w:rsidRDefault="0088360E" w:rsidP="00033D1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26DC"/>
    <w:multiLevelType w:val="hybridMultilevel"/>
    <w:tmpl w:val="F9AA816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1367F"/>
    <w:multiLevelType w:val="hybridMultilevel"/>
    <w:tmpl w:val="C9B26E5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962A1"/>
    <w:multiLevelType w:val="hybridMultilevel"/>
    <w:tmpl w:val="194855E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5172C"/>
    <w:multiLevelType w:val="hybridMultilevel"/>
    <w:tmpl w:val="3C4202A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A748A"/>
    <w:multiLevelType w:val="hybridMultilevel"/>
    <w:tmpl w:val="6F26A72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34CBD"/>
    <w:multiLevelType w:val="hybridMultilevel"/>
    <w:tmpl w:val="87EE199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A3005"/>
    <w:multiLevelType w:val="hybridMultilevel"/>
    <w:tmpl w:val="BDC24DB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4C2966"/>
    <w:multiLevelType w:val="hybridMultilevel"/>
    <w:tmpl w:val="D8CCC26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DF6734"/>
    <w:multiLevelType w:val="hybridMultilevel"/>
    <w:tmpl w:val="FAE2679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6A5513"/>
    <w:multiLevelType w:val="hybridMultilevel"/>
    <w:tmpl w:val="F72E58B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om">
    <w15:presenceInfo w15:providerId="None" w15:userId="som"/>
  </w15:person>
  <w15:person w15:author="Pelagia Patsoule">
    <w15:presenceInfo w15:providerId="Windows Live" w15:userId="fc52fc6aac72fe8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hideSpellingErrors/>
  <w:hideGrammaticalErrors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77DF1"/>
    <w:rsid w:val="00003AE4"/>
    <w:rsid w:val="00004400"/>
    <w:rsid w:val="00004853"/>
    <w:rsid w:val="00021A1D"/>
    <w:rsid w:val="00022D9C"/>
    <w:rsid w:val="00030574"/>
    <w:rsid w:val="00033D1F"/>
    <w:rsid w:val="0004228D"/>
    <w:rsid w:val="00047521"/>
    <w:rsid w:val="0005010B"/>
    <w:rsid w:val="000765B7"/>
    <w:rsid w:val="00085E15"/>
    <w:rsid w:val="00095E5C"/>
    <w:rsid w:val="000B0F55"/>
    <w:rsid w:val="000B7694"/>
    <w:rsid w:val="000D0B7C"/>
    <w:rsid w:val="000D2857"/>
    <w:rsid w:val="000D287E"/>
    <w:rsid w:val="000D3994"/>
    <w:rsid w:val="000F1EB3"/>
    <w:rsid w:val="00101580"/>
    <w:rsid w:val="00106ABF"/>
    <w:rsid w:val="0011332A"/>
    <w:rsid w:val="0011638F"/>
    <w:rsid w:val="001500DC"/>
    <w:rsid w:val="00153C7B"/>
    <w:rsid w:val="001566BE"/>
    <w:rsid w:val="00186BF8"/>
    <w:rsid w:val="0019565F"/>
    <w:rsid w:val="001B2948"/>
    <w:rsid w:val="001C7E63"/>
    <w:rsid w:val="001D0480"/>
    <w:rsid w:val="001D253A"/>
    <w:rsid w:val="001D5917"/>
    <w:rsid w:val="001E5602"/>
    <w:rsid w:val="00203009"/>
    <w:rsid w:val="002352A5"/>
    <w:rsid w:val="0024680E"/>
    <w:rsid w:val="00255029"/>
    <w:rsid w:val="0026441F"/>
    <w:rsid w:val="00271CCD"/>
    <w:rsid w:val="002747A7"/>
    <w:rsid w:val="00290472"/>
    <w:rsid w:val="002A5F6D"/>
    <w:rsid w:val="002B782F"/>
    <w:rsid w:val="002D0B30"/>
    <w:rsid w:val="002E4F6D"/>
    <w:rsid w:val="002F1226"/>
    <w:rsid w:val="003008A4"/>
    <w:rsid w:val="003107D7"/>
    <w:rsid w:val="00311429"/>
    <w:rsid w:val="0031560C"/>
    <w:rsid w:val="003865CB"/>
    <w:rsid w:val="003A1429"/>
    <w:rsid w:val="003C20E8"/>
    <w:rsid w:val="003D46DC"/>
    <w:rsid w:val="003D5B6A"/>
    <w:rsid w:val="003D6EEB"/>
    <w:rsid w:val="003D7811"/>
    <w:rsid w:val="003E05CD"/>
    <w:rsid w:val="003E7AFF"/>
    <w:rsid w:val="003F6B8A"/>
    <w:rsid w:val="004223AB"/>
    <w:rsid w:val="00423FB4"/>
    <w:rsid w:val="00424674"/>
    <w:rsid w:val="004418A9"/>
    <w:rsid w:val="00455334"/>
    <w:rsid w:val="00455B01"/>
    <w:rsid w:val="00457D48"/>
    <w:rsid w:val="00463F47"/>
    <w:rsid w:val="00480545"/>
    <w:rsid w:val="004822A4"/>
    <w:rsid w:val="0048514F"/>
    <w:rsid w:val="004B2FE5"/>
    <w:rsid w:val="004B4A16"/>
    <w:rsid w:val="004C0FB4"/>
    <w:rsid w:val="004C70C3"/>
    <w:rsid w:val="004E0051"/>
    <w:rsid w:val="004E5D8C"/>
    <w:rsid w:val="004F16C4"/>
    <w:rsid w:val="004F75EC"/>
    <w:rsid w:val="0050624E"/>
    <w:rsid w:val="005326DB"/>
    <w:rsid w:val="00535F62"/>
    <w:rsid w:val="00592D99"/>
    <w:rsid w:val="00596DD4"/>
    <w:rsid w:val="005A5EFA"/>
    <w:rsid w:val="005B64FB"/>
    <w:rsid w:val="005B76EA"/>
    <w:rsid w:val="005C4E45"/>
    <w:rsid w:val="006009A0"/>
    <w:rsid w:val="0061032D"/>
    <w:rsid w:val="006216B3"/>
    <w:rsid w:val="006256EB"/>
    <w:rsid w:val="0062694F"/>
    <w:rsid w:val="00654691"/>
    <w:rsid w:val="006923EC"/>
    <w:rsid w:val="006A16F0"/>
    <w:rsid w:val="006B4232"/>
    <w:rsid w:val="006B5255"/>
    <w:rsid w:val="006E0556"/>
    <w:rsid w:val="00710CBF"/>
    <w:rsid w:val="00713A39"/>
    <w:rsid w:val="007346E5"/>
    <w:rsid w:val="00746BD5"/>
    <w:rsid w:val="00764616"/>
    <w:rsid w:val="00773D23"/>
    <w:rsid w:val="007812CE"/>
    <w:rsid w:val="007877A0"/>
    <w:rsid w:val="00790691"/>
    <w:rsid w:val="00793B76"/>
    <w:rsid w:val="007A52F7"/>
    <w:rsid w:val="007B4267"/>
    <w:rsid w:val="007B6736"/>
    <w:rsid w:val="007C5647"/>
    <w:rsid w:val="007C60E5"/>
    <w:rsid w:val="007D4D42"/>
    <w:rsid w:val="007F1C5F"/>
    <w:rsid w:val="00801A99"/>
    <w:rsid w:val="00830244"/>
    <w:rsid w:val="00835DC4"/>
    <w:rsid w:val="008417A3"/>
    <w:rsid w:val="0088360E"/>
    <w:rsid w:val="00893EF6"/>
    <w:rsid w:val="008B0216"/>
    <w:rsid w:val="008E7207"/>
    <w:rsid w:val="009159DD"/>
    <w:rsid w:val="00916007"/>
    <w:rsid w:val="009208F2"/>
    <w:rsid w:val="00923C88"/>
    <w:rsid w:val="0093152A"/>
    <w:rsid w:val="00943467"/>
    <w:rsid w:val="009442CA"/>
    <w:rsid w:val="0097788F"/>
    <w:rsid w:val="00977971"/>
    <w:rsid w:val="009951EB"/>
    <w:rsid w:val="009C3760"/>
    <w:rsid w:val="009D036D"/>
    <w:rsid w:val="009E7C2C"/>
    <w:rsid w:val="009F09F9"/>
    <w:rsid w:val="00A45B22"/>
    <w:rsid w:val="00A521F3"/>
    <w:rsid w:val="00A773CC"/>
    <w:rsid w:val="00A83BBE"/>
    <w:rsid w:val="00A84FA5"/>
    <w:rsid w:val="00A86073"/>
    <w:rsid w:val="00AA0FB7"/>
    <w:rsid w:val="00AA3BEB"/>
    <w:rsid w:val="00AD2E2E"/>
    <w:rsid w:val="00B077CD"/>
    <w:rsid w:val="00B104FC"/>
    <w:rsid w:val="00B1664A"/>
    <w:rsid w:val="00B16A9E"/>
    <w:rsid w:val="00B77F49"/>
    <w:rsid w:val="00BA56D7"/>
    <w:rsid w:val="00BB0264"/>
    <w:rsid w:val="00BB053D"/>
    <w:rsid w:val="00BB7D3A"/>
    <w:rsid w:val="00BD295C"/>
    <w:rsid w:val="00BE69B3"/>
    <w:rsid w:val="00BF17CC"/>
    <w:rsid w:val="00C01729"/>
    <w:rsid w:val="00C13E63"/>
    <w:rsid w:val="00C41A8C"/>
    <w:rsid w:val="00C4570C"/>
    <w:rsid w:val="00C508C1"/>
    <w:rsid w:val="00C50D28"/>
    <w:rsid w:val="00C57214"/>
    <w:rsid w:val="00C57C30"/>
    <w:rsid w:val="00C60034"/>
    <w:rsid w:val="00C74453"/>
    <w:rsid w:val="00C9039D"/>
    <w:rsid w:val="00C90B47"/>
    <w:rsid w:val="00CA5763"/>
    <w:rsid w:val="00CA657C"/>
    <w:rsid w:val="00CC2ED8"/>
    <w:rsid w:val="00CC53EA"/>
    <w:rsid w:val="00CD477A"/>
    <w:rsid w:val="00CD4D16"/>
    <w:rsid w:val="00CD53E9"/>
    <w:rsid w:val="00CE2DA1"/>
    <w:rsid w:val="00CF666B"/>
    <w:rsid w:val="00CF780C"/>
    <w:rsid w:val="00CF7ADA"/>
    <w:rsid w:val="00D001A8"/>
    <w:rsid w:val="00D05F42"/>
    <w:rsid w:val="00D06739"/>
    <w:rsid w:val="00D13894"/>
    <w:rsid w:val="00D14AC3"/>
    <w:rsid w:val="00D173A0"/>
    <w:rsid w:val="00D56A3B"/>
    <w:rsid w:val="00D77DF1"/>
    <w:rsid w:val="00DA22E5"/>
    <w:rsid w:val="00DA5439"/>
    <w:rsid w:val="00DC49CE"/>
    <w:rsid w:val="00DD2B2F"/>
    <w:rsid w:val="00DD7666"/>
    <w:rsid w:val="00DE5CB5"/>
    <w:rsid w:val="00DF4496"/>
    <w:rsid w:val="00E21A4B"/>
    <w:rsid w:val="00E33DFF"/>
    <w:rsid w:val="00E417B1"/>
    <w:rsid w:val="00E45904"/>
    <w:rsid w:val="00E83E26"/>
    <w:rsid w:val="00E9272E"/>
    <w:rsid w:val="00EB10DB"/>
    <w:rsid w:val="00EB2A77"/>
    <w:rsid w:val="00EB662F"/>
    <w:rsid w:val="00EC7E70"/>
    <w:rsid w:val="00ED5692"/>
    <w:rsid w:val="00EE5BE4"/>
    <w:rsid w:val="00EF06B1"/>
    <w:rsid w:val="00F0369B"/>
    <w:rsid w:val="00F037DC"/>
    <w:rsid w:val="00F35ABA"/>
    <w:rsid w:val="00F36B4F"/>
    <w:rsid w:val="00F436C1"/>
    <w:rsid w:val="00F527BA"/>
    <w:rsid w:val="00F56F20"/>
    <w:rsid w:val="00FA1557"/>
    <w:rsid w:val="00FF4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580"/>
  </w:style>
  <w:style w:type="paragraph" w:styleId="1">
    <w:name w:val="heading 1"/>
    <w:basedOn w:val="a"/>
    <w:next w:val="a"/>
    <w:link w:val="1Char"/>
    <w:uiPriority w:val="9"/>
    <w:qFormat/>
    <w:rsid w:val="00F436C1"/>
    <w:pPr>
      <w:keepNext/>
      <w:keepLines/>
      <w:widowControl w:val="0"/>
      <w:spacing w:before="240" w:after="0" w:line="240" w:lineRule="auto"/>
      <w:outlineLvl w:val="0"/>
    </w:pPr>
    <w:rPr>
      <w:rFonts w:ascii="Calibri" w:eastAsia="Calibri" w:hAnsi="Calibri" w:cs="Calibri"/>
      <w:color w:val="2F5496"/>
      <w:sz w:val="32"/>
      <w:szCs w:val="32"/>
      <w:lang w:val="en-GB" w:eastAsia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33D1F"/>
  </w:style>
  <w:style w:type="paragraph" w:styleId="a4">
    <w:name w:val="footer"/>
    <w:basedOn w:val="a"/>
    <w:link w:val="Char0"/>
    <w:uiPriority w:val="99"/>
    <w:unhideWhenUsed/>
    <w:rsid w:val="0003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33D1F"/>
  </w:style>
  <w:style w:type="paragraph" w:styleId="a5">
    <w:name w:val="Title"/>
    <w:basedOn w:val="a"/>
    <w:next w:val="a"/>
    <w:link w:val="Char1"/>
    <w:uiPriority w:val="10"/>
    <w:qFormat/>
    <w:rsid w:val="002352A5"/>
    <w:pPr>
      <w:widowControl w:val="0"/>
      <w:spacing w:after="0" w:line="240" w:lineRule="auto"/>
    </w:pPr>
    <w:rPr>
      <w:rFonts w:ascii="Calibri" w:eastAsia="Calibri" w:hAnsi="Calibri" w:cs="Calibri"/>
      <w:sz w:val="56"/>
      <w:szCs w:val="56"/>
      <w:lang w:val="en-GB" w:eastAsia="uz-Cyrl-UZ"/>
    </w:rPr>
  </w:style>
  <w:style w:type="character" w:customStyle="1" w:styleId="Char1">
    <w:name w:val="Τίτλος Char"/>
    <w:basedOn w:val="a0"/>
    <w:link w:val="a5"/>
    <w:uiPriority w:val="10"/>
    <w:rsid w:val="002352A5"/>
    <w:rPr>
      <w:rFonts w:ascii="Calibri" w:eastAsia="Calibri" w:hAnsi="Calibri" w:cs="Calibri"/>
      <w:sz w:val="56"/>
      <w:szCs w:val="56"/>
      <w:lang w:val="en-GB" w:eastAsia="uz-Cyrl-UZ"/>
    </w:rPr>
  </w:style>
  <w:style w:type="character" w:customStyle="1" w:styleId="1Char">
    <w:name w:val="Επικεφαλίδα 1 Char"/>
    <w:basedOn w:val="a0"/>
    <w:link w:val="1"/>
    <w:uiPriority w:val="9"/>
    <w:rsid w:val="00F436C1"/>
    <w:rPr>
      <w:rFonts w:ascii="Calibri" w:eastAsia="Calibri" w:hAnsi="Calibri" w:cs="Calibri"/>
      <w:color w:val="2F5496"/>
      <w:sz w:val="32"/>
      <w:szCs w:val="32"/>
      <w:lang w:val="en-GB" w:eastAsia="uz-Cyrl-UZ"/>
    </w:rPr>
  </w:style>
  <w:style w:type="character" w:styleId="a6">
    <w:name w:val="annotation reference"/>
    <w:basedOn w:val="a0"/>
    <w:uiPriority w:val="99"/>
    <w:semiHidden/>
    <w:unhideWhenUsed/>
    <w:rsid w:val="00AA3BEB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AA3BEB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AA3BEB"/>
    <w:rPr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AA3BEB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AA3BEB"/>
    <w:rPr>
      <w:b/>
      <w:bCs/>
      <w:sz w:val="20"/>
      <w:szCs w:val="20"/>
    </w:rPr>
  </w:style>
  <w:style w:type="character" w:styleId="a9">
    <w:name w:val="Emphasis"/>
    <w:basedOn w:val="a0"/>
    <w:uiPriority w:val="20"/>
    <w:qFormat/>
    <w:rsid w:val="00EF06B1"/>
    <w:rPr>
      <w:i/>
      <w:iCs/>
    </w:rPr>
  </w:style>
  <w:style w:type="character" w:styleId="-">
    <w:name w:val="Hyperlink"/>
    <w:basedOn w:val="a0"/>
    <w:uiPriority w:val="99"/>
    <w:unhideWhenUsed/>
    <w:rsid w:val="004C0FB4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C0FB4"/>
    <w:rPr>
      <w:color w:val="605E5C"/>
      <w:shd w:val="clear" w:color="auto" w:fill="E1DFDD"/>
    </w:rPr>
  </w:style>
  <w:style w:type="paragraph" w:styleId="aa">
    <w:name w:val="footnote text"/>
    <w:basedOn w:val="a"/>
    <w:link w:val="Char4"/>
    <w:uiPriority w:val="99"/>
    <w:semiHidden/>
    <w:unhideWhenUsed/>
    <w:rsid w:val="0048514F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a"/>
    <w:uiPriority w:val="99"/>
    <w:semiHidden/>
    <w:rsid w:val="0048514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8514F"/>
    <w:rPr>
      <w:vertAlign w:val="superscript"/>
    </w:rPr>
  </w:style>
  <w:style w:type="table" w:styleId="ac">
    <w:name w:val="Table Grid"/>
    <w:basedOn w:val="a1"/>
    <w:uiPriority w:val="39"/>
    <w:rsid w:val="00710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D46DC"/>
    <w:pPr>
      <w:ind w:left="720"/>
      <w:contextualSpacing/>
    </w:pPr>
  </w:style>
  <w:style w:type="paragraph" w:styleId="ae">
    <w:name w:val="Revision"/>
    <w:hidden/>
    <w:uiPriority w:val="99"/>
    <w:semiHidden/>
    <w:rsid w:val="00EC7E70"/>
    <w:pPr>
      <w:spacing w:after="0" w:line="240" w:lineRule="auto"/>
    </w:pPr>
  </w:style>
  <w:style w:type="paragraph" w:styleId="af">
    <w:name w:val="Balloon Text"/>
    <w:basedOn w:val="a"/>
    <w:link w:val="Char5"/>
    <w:uiPriority w:val="99"/>
    <w:semiHidden/>
    <w:unhideWhenUsed/>
    <w:rsid w:val="000D39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5">
    <w:name w:val="Κείμενο πλαισίου Char"/>
    <w:basedOn w:val="a0"/>
    <w:link w:val="af"/>
    <w:uiPriority w:val="99"/>
    <w:semiHidden/>
    <w:rsid w:val="000D3994"/>
    <w:rPr>
      <w:rFonts w:ascii="Times New Roman" w:hAnsi="Times New Roman" w:cs="Times New Roman"/>
      <w:sz w:val="18"/>
      <w:szCs w:val="18"/>
    </w:rPr>
  </w:style>
  <w:style w:type="character" w:styleId="-0">
    <w:name w:val="FollowedHyperlink"/>
    <w:basedOn w:val="a0"/>
    <w:uiPriority w:val="99"/>
    <w:semiHidden/>
    <w:unhideWhenUsed/>
    <w:rsid w:val="001D591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odc.org/e4j/en/index.html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www.unodc.org/e4j/en/primary/e4j-tools-and-materials/index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odc.org/e4j/en/primary/e4j-tools-and-material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2B45E-9F73-4639-B054-33B63FCC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2111</Words>
  <Characters>11403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Petkov</dc:creator>
  <cp:lastModifiedBy>User</cp:lastModifiedBy>
  <cp:revision>4</cp:revision>
  <dcterms:created xsi:type="dcterms:W3CDTF">2021-03-22T13:05:00Z</dcterms:created>
  <dcterms:modified xsi:type="dcterms:W3CDTF">2021-04-07T06:30:00Z</dcterms:modified>
</cp:coreProperties>
</file>