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bookmarkStart w:id="0" w:name="_GoBack"/>
            <w:bookmarkEnd w:id="0"/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A973D3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F43ED3" w:rsidRDefault="00A973D3" w:rsidP="00090500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sz w:val="40"/>
                  <w:szCs w:val="43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097BDA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«</w:t>
                </w:r>
                <w:proofErr w:type="spellStart"/>
                <w:r w:rsidR="00097BDA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Zero</w:t>
                </w:r>
                <w:proofErr w:type="spellEnd"/>
                <w:r w:rsidR="00097BDA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 xml:space="preserve"> </w:t>
                </w:r>
                <w:proofErr w:type="spellStart"/>
                <w:r w:rsidR="00097BDA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Waste</w:t>
                </w:r>
                <w:proofErr w:type="spellEnd"/>
                <w:r w:rsidR="00097BDA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»/ ΑΝΤΙΓΟΝΗ-</w:t>
                </w:r>
                <w:r w:rsidR="004722C7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 xml:space="preserve"> </w:t>
                </w:r>
                <w:r w:rsidR="00097BDA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Κέντρο Πληροφόρησης &amp; Τ</w:t>
                </w:r>
                <w:r w:rsidR="00DF27B7" w:rsidRPr="00DE1007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εκμηρίωσης για τον Ρατσισμό, την Οικολογία, την Ειρήνη και τη Μη Βία</w:t>
                </w:r>
                <w:r w:rsidR="00090500" w:rsidRPr="00DE1007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 xml:space="preserve"> (</w:t>
                </w:r>
                <w:proofErr w:type="spellStart"/>
                <w:r w:rsidR="00090500" w:rsidRPr="00DE1007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Καρμπά</w:t>
                </w:r>
                <w:proofErr w:type="spellEnd"/>
                <w:r w:rsidR="00090500" w:rsidRPr="00DE1007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 xml:space="preserve"> Α., </w:t>
                </w:r>
                <w:proofErr w:type="spellStart"/>
                <w:r w:rsidR="00090500" w:rsidRPr="00DE1007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>Μοτσιοπούλου</w:t>
                </w:r>
                <w:proofErr w:type="spellEnd"/>
                <w:r w:rsidR="00090500" w:rsidRPr="00DE1007">
                  <w:rPr>
                    <w:rFonts w:ascii="Times New Roman" w:hAnsi="Times New Roman"/>
                    <w:sz w:val="40"/>
                    <w:szCs w:val="43"/>
                    <w:lang w:val="el-GR"/>
                  </w:rPr>
                  <w:t xml:space="preserve"> Α.)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F43ED3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713BEE" w:rsidRDefault="00713BE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</w:p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3421A5" w:rsidRPr="00DA2A6A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 xml:space="preserve"> </w:t>
            </w:r>
            <w:r w:rsidR="005F33FC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>Φροντίζω το Περιβάλλον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proofErr w:type="spellStart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</w:t>
            </w:r>
            <w:proofErr w:type="spellEnd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5F33FC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</w:t>
            </w:r>
            <w:r w:rsidR="003421A5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Οικολογική Συνείδηση</w:t>
            </w:r>
            <w:r w:rsidR="005F33FC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, Κλιματική αλλαγή</w:t>
            </w:r>
          </w:p>
          <w:p w:rsidR="0067573E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5F33FC">
              <w:rPr>
                <w:rFonts w:ascii="Times New Roman" w:hAnsi="Times New Roman" w:cs="Times New Roman"/>
                <w:color w:val="auto"/>
                <w:lang w:val="el-GR"/>
              </w:rPr>
              <w:t>Γ</w:t>
            </w:r>
            <w:r w:rsidR="00FC02A3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 w:rsidR="005F33FC">
              <w:rPr>
                <w:rFonts w:ascii="Times New Roman" w:hAnsi="Times New Roman" w:cs="Times New Roman"/>
                <w:color w:val="auto"/>
                <w:lang w:val="el-GR"/>
              </w:rPr>
              <w:t xml:space="preserve"> Δημοτικού, Δ</w:t>
            </w:r>
            <w:r w:rsidR="00FC02A3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 w:rsidR="005F33FC">
              <w:rPr>
                <w:rFonts w:ascii="Times New Roman" w:hAnsi="Times New Roman" w:cs="Times New Roman"/>
                <w:color w:val="auto"/>
                <w:lang w:val="el-GR"/>
              </w:rPr>
              <w:t xml:space="preserve"> Δημοτικού,</w:t>
            </w:r>
            <w:r w:rsidR="00446D71">
              <w:rPr>
                <w:rFonts w:ascii="Times New Roman" w:hAnsi="Times New Roman" w:cs="Times New Roman"/>
                <w:color w:val="auto"/>
                <w:lang w:val="el-GR"/>
              </w:rPr>
              <w:t xml:space="preserve">             </w:t>
            </w:r>
            <w:r w:rsidR="005F33FC">
              <w:rPr>
                <w:rFonts w:ascii="Times New Roman" w:hAnsi="Times New Roman" w:cs="Times New Roman"/>
                <w:color w:val="auto"/>
                <w:lang w:val="el-GR"/>
              </w:rPr>
              <w:t xml:space="preserve"> Ε</w:t>
            </w:r>
            <w:r w:rsidR="00FC02A3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 w:rsidR="005F33FC">
              <w:rPr>
                <w:rFonts w:ascii="Times New Roman" w:hAnsi="Times New Roman" w:cs="Times New Roman"/>
                <w:color w:val="auto"/>
                <w:lang w:val="el-GR"/>
              </w:rPr>
              <w:t xml:space="preserve"> Δημοτικού, ΣΤ</w:t>
            </w:r>
            <w:r w:rsidR="00FC02A3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 w:rsidR="005F33FC">
              <w:rPr>
                <w:rFonts w:ascii="Times New Roman" w:hAnsi="Times New Roman" w:cs="Times New Roman"/>
                <w:color w:val="auto"/>
                <w:lang w:val="el-GR"/>
              </w:rPr>
              <w:t xml:space="preserve"> Δημοτικού</w:t>
            </w:r>
          </w:p>
          <w:p w:rsidR="005F33FC" w:rsidRPr="00DA2A6A" w:rsidRDefault="005F33FC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lang w:val="el-GR"/>
              </w:rPr>
              <w:t>Α</w:t>
            </w:r>
            <w:r w:rsidR="00FC02A3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>
              <w:rPr>
                <w:rFonts w:ascii="Times New Roman" w:hAnsi="Times New Roman" w:cs="Times New Roman"/>
                <w:color w:val="auto"/>
                <w:lang w:val="el-GR"/>
              </w:rPr>
              <w:t xml:space="preserve"> Γυμνασίου, Β</w:t>
            </w:r>
            <w:r w:rsidR="00FC02A3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>
              <w:rPr>
                <w:rFonts w:ascii="Times New Roman" w:hAnsi="Times New Roman" w:cs="Times New Roman"/>
                <w:color w:val="auto"/>
                <w:lang w:val="el-GR"/>
              </w:rPr>
              <w:t xml:space="preserve"> Γυμνασίου, </w:t>
            </w:r>
            <w:r w:rsidR="00446D71">
              <w:rPr>
                <w:rFonts w:ascii="Times New Roman" w:hAnsi="Times New Roman" w:cs="Times New Roman"/>
                <w:color w:val="auto"/>
                <w:lang w:val="el-GR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auto"/>
                <w:lang w:val="el-GR"/>
              </w:rPr>
              <w:t>Γ</w:t>
            </w:r>
            <w:r w:rsidR="00FC02A3">
              <w:rPr>
                <w:rFonts w:ascii="Times New Roman" w:hAnsi="Times New Roman" w:cs="Times New Roman"/>
                <w:color w:val="auto"/>
                <w:lang w:val="el-GR"/>
              </w:rPr>
              <w:t>΄</w:t>
            </w:r>
            <w:r>
              <w:rPr>
                <w:rFonts w:ascii="Times New Roman" w:hAnsi="Times New Roman" w:cs="Times New Roman"/>
                <w:color w:val="auto"/>
                <w:lang w:val="el-GR"/>
              </w:rPr>
              <w:t xml:space="preserve"> Γυμνασίου </w:t>
            </w:r>
          </w:p>
          <w:p w:rsidR="007919AA" w:rsidRDefault="00090500" w:rsidP="005F33FC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lang w:val="el-GR"/>
              </w:rPr>
              <w:t xml:space="preserve">Διάρκεια στο </w:t>
            </w:r>
            <w:r w:rsidR="00DA4720">
              <w:rPr>
                <w:rFonts w:ascii="Times New Roman" w:hAnsi="Times New Roman" w:cs="Times New Roman"/>
                <w:color w:val="auto"/>
                <w:lang w:val="el-GR"/>
              </w:rPr>
              <w:t>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="003421A5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(</w:t>
            </w:r>
            <w:r w:rsidR="005F33FC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7 εργαστήρια</w:t>
            </w:r>
            <w:r w:rsidR="00640A75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/ 16 ώρες</w:t>
            </w:r>
            <w:r w:rsidR="003421A5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)</w:t>
            </w:r>
          </w:p>
          <w:p w:rsidR="00090500" w:rsidRPr="0051692A" w:rsidRDefault="00090500" w:rsidP="005F33FC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</w:p>
        </w:tc>
      </w:tr>
      <w:tr w:rsidR="0026113B" w:rsidRPr="00A973D3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120495" w:rsidRDefault="00120495" w:rsidP="00F277E6">
            <w:pPr>
              <w:pStyle w:val="aa"/>
              <w:rPr>
                <w:lang w:val="el-GR"/>
              </w:rPr>
            </w:pPr>
          </w:p>
          <w:p w:rsidR="00120495" w:rsidRPr="00120495" w:rsidRDefault="00120495" w:rsidP="00120495">
            <w:pPr>
              <w:rPr>
                <w:lang w:val="el-GR"/>
              </w:rPr>
            </w:pPr>
          </w:p>
          <w:p w:rsidR="0026113B" w:rsidRPr="00090500" w:rsidRDefault="00120495" w:rsidP="00120495">
            <w:pPr>
              <w:tabs>
                <w:tab w:val="left" w:pos="1140"/>
              </w:tabs>
              <w:rPr>
                <w:rFonts w:ascii="Times New Roman" w:hAnsi="Times New Roman"/>
                <w:lang w:val="el-GR"/>
              </w:rPr>
            </w:pPr>
            <w:r>
              <w:rPr>
                <w:lang w:val="el-GR"/>
              </w:rPr>
              <w:tab/>
            </w: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A973D3" w:rsidTr="00DE1007">
        <w:trPr>
          <w:gridBefore w:val="1"/>
          <w:wBefore w:w="64" w:type="pct"/>
          <w:trHeight w:val="2160"/>
        </w:trPr>
        <w:tc>
          <w:tcPr>
            <w:tcW w:w="3057" w:type="pct"/>
            <w:shd w:val="clear" w:color="auto" w:fill="auto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 xml:space="preserve">Περιγραφή </w:t>
            </w:r>
          </w:p>
          <w:p w:rsidR="00C255AA" w:rsidRPr="001D4DB7" w:rsidRDefault="00A66C1F" w:rsidP="00FC4CCF">
            <w:pPr>
              <w:pStyle w:val="TableParagraph"/>
              <w:spacing w:before="38" w:line="276" w:lineRule="auto"/>
              <w:ind w:left="107" w:right="219"/>
              <w:jc w:val="both"/>
            </w:pPr>
            <w:r w:rsidRPr="009C701D">
              <w:t>Το πρόγραμμα</w:t>
            </w:r>
            <w:r w:rsidRPr="009C701D">
              <w:rPr>
                <w:b/>
                <w:bCs/>
              </w:rPr>
              <w:t xml:space="preserve"> “</w:t>
            </w:r>
            <w:r w:rsidRPr="009C701D">
              <w:rPr>
                <w:b/>
                <w:bCs/>
                <w:lang w:val="en-US"/>
              </w:rPr>
              <w:t>Zero</w:t>
            </w:r>
            <w:r w:rsidRPr="009C701D">
              <w:rPr>
                <w:b/>
                <w:bCs/>
              </w:rPr>
              <w:t xml:space="preserve"> </w:t>
            </w:r>
            <w:r w:rsidRPr="009C701D">
              <w:rPr>
                <w:b/>
                <w:bCs/>
                <w:lang w:val="en-US"/>
              </w:rPr>
              <w:t>Waste</w:t>
            </w:r>
            <w:r w:rsidRPr="009C701D">
              <w:rPr>
                <w:b/>
                <w:bCs/>
              </w:rPr>
              <w:t>”</w:t>
            </w:r>
            <w:r w:rsidR="00FC4CCF">
              <w:t xml:space="preserve"> περιλαμβάνει δίωρα βιωματικά, συμμετοχικά </w:t>
            </w:r>
            <w:r w:rsidRPr="009C701D">
              <w:t>εργαστήρια Περιβαλλοντικής Εκπαίδευσης (Π.Ε) για μαθητές/</w:t>
            </w:r>
            <w:proofErr w:type="spellStart"/>
            <w:r w:rsidRPr="009C701D">
              <w:t>ριες</w:t>
            </w:r>
            <w:proofErr w:type="spellEnd"/>
            <w:r w:rsidRPr="009C701D">
              <w:t xml:space="preserve"> με θέ</w:t>
            </w:r>
            <w:r w:rsidR="00DB5015">
              <w:t xml:space="preserve">μα τον περιορισμό των πλαστικών μιας χρήσης  </w:t>
            </w:r>
            <w:r w:rsidRPr="009C701D">
              <w:t xml:space="preserve"> και την οικολογική συνείδηση.</w:t>
            </w:r>
            <w:r w:rsidRPr="006C65E5">
              <w:t xml:space="preserve"> </w:t>
            </w:r>
            <w:r w:rsidRPr="006C65E5">
              <w:rPr>
                <w:b/>
              </w:rPr>
              <w:t xml:space="preserve">Σκοπός </w:t>
            </w:r>
            <w:r w:rsidRPr="006C65E5">
              <w:t xml:space="preserve">είναι </w:t>
            </w:r>
            <w:r>
              <w:t>να αποκτήσουν οι μαθητές/</w:t>
            </w:r>
            <w:proofErr w:type="spellStart"/>
            <w:r>
              <w:t>τριες</w:t>
            </w:r>
            <w:proofErr w:type="spellEnd"/>
            <w:r>
              <w:t xml:space="preserve"> επίγνωση και ευαισθησία </w:t>
            </w:r>
            <w:r w:rsidRPr="006C65E5">
              <w:t xml:space="preserve">σε </w:t>
            </w:r>
            <w:r>
              <w:t xml:space="preserve">περιβαλλοντικά </w:t>
            </w:r>
            <w:r w:rsidRPr="006C65E5">
              <w:t xml:space="preserve">ζητήματα </w:t>
            </w:r>
            <w:r>
              <w:t>που σχετίζονται με τα απορρίμματα και την πλαστική ρύπανση και να αναγνωρίσουν τις επιπτώσεις της στα οικοσυστήματα όπως και στο κλίμα (λόγω της εκτεταμένης βιομηχανικής παραγωγής πλαστικών προϊόντων).</w:t>
            </w:r>
            <w:r w:rsidR="00C255AA">
              <w:t xml:space="preserve"> Επιπλέον στόχο αποτελεί η </w:t>
            </w:r>
            <w:r w:rsidR="0093553B">
              <w:t>ανάπτυξη</w:t>
            </w:r>
            <w:r w:rsidR="00C255AA">
              <w:t xml:space="preserve"> αίσθησης υπευθυνότητας</w:t>
            </w:r>
            <w:r w:rsidR="0093553B">
              <w:t>,</w:t>
            </w:r>
            <w:r w:rsidR="00C255AA">
              <w:t xml:space="preserve"> </w:t>
            </w:r>
            <w:r w:rsidR="00B64CE3">
              <w:t xml:space="preserve">η </w:t>
            </w:r>
            <w:r w:rsidR="00C255AA">
              <w:t>υιοθ</w:t>
            </w:r>
            <w:r w:rsidR="00B64CE3">
              <w:t>έτηση</w:t>
            </w:r>
            <w:r w:rsidR="00C255AA">
              <w:t xml:space="preserve"> καλών πρακτικών και </w:t>
            </w:r>
            <w:r w:rsidR="00B64CE3">
              <w:t>η</w:t>
            </w:r>
            <w:r w:rsidR="00C255AA">
              <w:t xml:space="preserve"> </w:t>
            </w:r>
            <w:r w:rsidR="00B64CE3">
              <w:t xml:space="preserve">ανάληψη </w:t>
            </w:r>
            <w:r w:rsidR="00C255AA">
              <w:t>δράση</w:t>
            </w:r>
            <w:r w:rsidR="00B64CE3">
              <w:t>ς</w:t>
            </w:r>
            <w:r w:rsidR="00C255AA">
              <w:t xml:space="preserve"> για τη διάχυσης της γνώσης στη σχολική τους κοινότητα</w:t>
            </w:r>
            <w:r w:rsidR="00FC4CCF">
              <w:t xml:space="preserve">, προωθώντας </w:t>
            </w:r>
            <w:r w:rsidR="00566B9C">
              <w:t xml:space="preserve">την </w:t>
            </w:r>
            <w:proofErr w:type="spellStart"/>
            <w:r w:rsidR="00566B9C">
              <w:t>πολιτειότητα</w:t>
            </w:r>
            <w:proofErr w:type="spellEnd"/>
            <w:r w:rsidR="00AD11E5">
              <w:t>,</w:t>
            </w:r>
            <w:r w:rsidR="00FC4CCF">
              <w:t xml:space="preserve"> </w:t>
            </w:r>
            <w:r w:rsidR="00566B9C">
              <w:t>τον αλληλοσεβασμό</w:t>
            </w:r>
            <w:r w:rsidR="00C255AA">
              <w:t xml:space="preserve"> </w:t>
            </w:r>
            <w:r w:rsidR="00B64CE3">
              <w:t>και την ελευθερία της έκφρασης.</w:t>
            </w:r>
          </w:p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6C4CDD" w:rsidRPr="00A9155E" w:rsidRDefault="006C4CDD" w:rsidP="00120495">
            <w:pPr>
              <w:pStyle w:val="10"/>
              <w:numPr>
                <w:ilvl w:val="0"/>
                <w:numId w:val="8"/>
              </w:numPr>
              <w:tabs>
                <w:tab w:val="left" w:pos="0"/>
              </w:tabs>
              <w:spacing w:before="120" w:line="276" w:lineRule="auto"/>
              <w:ind w:left="707" w:hanging="284"/>
              <w:rPr>
                <w:sz w:val="22"/>
                <w:u w:val="single"/>
                <w:lang w:eastAsia="en-US"/>
              </w:rPr>
            </w:pPr>
            <w:r w:rsidRPr="00A9155E">
              <w:rPr>
                <w:sz w:val="22"/>
                <w:u w:val="single"/>
                <w:lang w:eastAsia="en-US"/>
              </w:rPr>
              <w:t>Δεξιότητες μάθησης</w:t>
            </w:r>
            <w:r w:rsidR="00120495">
              <w:rPr>
                <w:sz w:val="22"/>
                <w:u w:val="single"/>
                <w:lang w:eastAsia="en-US"/>
              </w:rPr>
              <w:t>:</w:t>
            </w:r>
            <w:r w:rsidRPr="00A9155E">
              <w:rPr>
                <w:sz w:val="22"/>
                <w:u w:val="single"/>
                <w:lang w:eastAsia="en-US"/>
              </w:rPr>
              <w:t xml:space="preserve"> </w:t>
            </w:r>
            <w:r w:rsidRPr="00A9155E">
              <w:rPr>
                <w:sz w:val="22"/>
                <w:lang w:eastAsia="en-US"/>
              </w:rPr>
              <w:t>κριτική σκέψη, επικοινωνία, συνεργασία, δημιουργικότητα</w:t>
            </w:r>
          </w:p>
          <w:p w:rsidR="006C4CDD" w:rsidRPr="00A9155E" w:rsidRDefault="006C4CDD" w:rsidP="00120495">
            <w:pPr>
              <w:pStyle w:val="10"/>
              <w:numPr>
                <w:ilvl w:val="0"/>
                <w:numId w:val="8"/>
              </w:numPr>
              <w:tabs>
                <w:tab w:val="left" w:pos="0"/>
              </w:tabs>
              <w:spacing w:before="120" w:line="276" w:lineRule="auto"/>
              <w:ind w:left="707" w:hanging="284"/>
              <w:rPr>
                <w:sz w:val="22"/>
                <w:u w:val="single"/>
                <w:lang w:eastAsia="en-US"/>
              </w:rPr>
            </w:pPr>
            <w:r w:rsidRPr="00A9155E">
              <w:rPr>
                <w:sz w:val="22"/>
                <w:u w:val="single"/>
                <w:lang w:eastAsia="en-US"/>
              </w:rPr>
              <w:t xml:space="preserve">Δεξιότητες ζωής: </w:t>
            </w:r>
            <w:r w:rsidR="00847CD8">
              <w:rPr>
                <w:sz w:val="22"/>
                <w:lang w:eastAsia="en-US"/>
              </w:rPr>
              <w:t xml:space="preserve"> </w:t>
            </w:r>
            <w:proofErr w:type="spellStart"/>
            <w:r w:rsidRPr="00A9155E">
              <w:rPr>
                <w:sz w:val="22"/>
                <w:lang w:eastAsia="en-US"/>
              </w:rPr>
              <w:t>Πολιτειότητα</w:t>
            </w:r>
            <w:proofErr w:type="spellEnd"/>
            <w:r w:rsidRPr="00A9155E">
              <w:rPr>
                <w:sz w:val="22"/>
                <w:lang w:eastAsia="en-US"/>
              </w:rPr>
              <w:t xml:space="preserve">, </w:t>
            </w:r>
            <w:proofErr w:type="spellStart"/>
            <w:r w:rsidRPr="00A9155E">
              <w:rPr>
                <w:sz w:val="22"/>
                <w:lang w:eastAsia="en-US"/>
              </w:rPr>
              <w:t>ενσυναίσθηση</w:t>
            </w:r>
            <w:proofErr w:type="spellEnd"/>
            <w:r w:rsidRPr="00A9155E">
              <w:rPr>
                <w:sz w:val="22"/>
                <w:lang w:eastAsia="en-US"/>
              </w:rPr>
              <w:t xml:space="preserve"> και ευαισθησία, ανθεκτικότητα, υπευθυνότητα, πρωτοβουλία, οργανωτική ικανότητα</w:t>
            </w:r>
          </w:p>
          <w:p w:rsidR="006C4CDD" w:rsidRPr="00120495" w:rsidRDefault="006C4CDD" w:rsidP="00120495">
            <w:pPr>
              <w:pStyle w:val="10"/>
              <w:numPr>
                <w:ilvl w:val="0"/>
                <w:numId w:val="8"/>
              </w:numPr>
              <w:tabs>
                <w:tab w:val="left" w:pos="707"/>
              </w:tabs>
              <w:spacing w:before="120" w:line="276" w:lineRule="auto"/>
              <w:ind w:left="707" w:hanging="284"/>
              <w:rPr>
                <w:sz w:val="22"/>
                <w:lang w:eastAsia="en-US"/>
              </w:rPr>
            </w:pPr>
            <w:r w:rsidRPr="00120495">
              <w:rPr>
                <w:sz w:val="22"/>
                <w:lang w:eastAsia="en-US"/>
              </w:rPr>
              <w:t xml:space="preserve"> </w:t>
            </w:r>
            <w:r w:rsidRPr="00120495">
              <w:rPr>
                <w:sz w:val="22"/>
                <w:u w:val="single"/>
                <w:lang w:eastAsia="en-US"/>
              </w:rPr>
              <w:t>MIΤ: Δεξιότητες της τεχνολογίας και της επιστήμης</w:t>
            </w:r>
            <w:r w:rsidR="00120495" w:rsidRPr="00120495">
              <w:rPr>
                <w:sz w:val="22"/>
                <w:u w:val="single"/>
                <w:lang w:eastAsia="en-US"/>
              </w:rPr>
              <w:t>:</w:t>
            </w:r>
            <w:r w:rsidR="00120495" w:rsidRPr="00120495">
              <w:rPr>
                <w:sz w:val="22"/>
                <w:lang w:eastAsia="en-US"/>
              </w:rPr>
              <w:t xml:space="preserve"> </w:t>
            </w:r>
            <w:r w:rsidRPr="00120495">
              <w:rPr>
                <w:sz w:val="22"/>
                <w:lang w:eastAsia="en-US"/>
              </w:rPr>
              <w:t xml:space="preserve">Προώθηση του </w:t>
            </w:r>
            <w:proofErr w:type="spellStart"/>
            <w:r w:rsidRPr="00120495">
              <w:rPr>
                <w:sz w:val="22"/>
                <w:lang w:eastAsia="en-US"/>
              </w:rPr>
              <w:t>γραμματισμού</w:t>
            </w:r>
            <w:proofErr w:type="spellEnd"/>
            <w:r w:rsidRPr="00120495">
              <w:rPr>
                <w:sz w:val="22"/>
                <w:lang w:eastAsia="en-US"/>
              </w:rPr>
              <w:t xml:space="preserve"> στα μέσα (</w:t>
            </w:r>
            <w:proofErr w:type="spellStart"/>
            <w:r w:rsidRPr="00120495">
              <w:rPr>
                <w:sz w:val="22"/>
                <w:lang w:eastAsia="en-US"/>
              </w:rPr>
              <w:t>media</w:t>
            </w:r>
            <w:proofErr w:type="spellEnd"/>
            <w:r w:rsidRPr="00120495">
              <w:rPr>
                <w:sz w:val="22"/>
                <w:lang w:eastAsia="en-US"/>
              </w:rPr>
              <w:t xml:space="preserve"> </w:t>
            </w:r>
            <w:proofErr w:type="spellStart"/>
            <w:r w:rsidRPr="00120495">
              <w:rPr>
                <w:sz w:val="22"/>
                <w:lang w:eastAsia="en-US"/>
              </w:rPr>
              <w:t>literacy</w:t>
            </w:r>
            <w:proofErr w:type="spellEnd"/>
            <w:r w:rsidRPr="00120495">
              <w:rPr>
                <w:sz w:val="22"/>
                <w:lang w:eastAsia="en-US"/>
              </w:rPr>
              <w:t>)</w:t>
            </w:r>
            <w:r w:rsidR="00120495" w:rsidRPr="00120495">
              <w:rPr>
                <w:sz w:val="22"/>
                <w:lang w:eastAsia="en-US"/>
              </w:rPr>
              <w:t>, Ε</w:t>
            </w:r>
            <w:r w:rsidRPr="00120495">
              <w:rPr>
                <w:sz w:val="22"/>
                <w:lang w:eastAsia="en-US"/>
              </w:rPr>
              <w:t>νίσχυση των δεξιοτήτων ανάλυσης και παραγωγής περιεχομένου σε έντυπα μέσα μέσω της παραγωγής πρωτότυπου υλικού από τα ίδια τα παιδιά</w:t>
            </w:r>
          </w:p>
          <w:p w:rsidR="00DE1007" w:rsidRPr="009C4B96" w:rsidRDefault="006C4CDD" w:rsidP="007220F1">
            <w:pPr>
              <w:pStyle w:val="10"/>
              <w:numPr>
                <w:ilvl w:val="0"/>
                <w:numId w:val="9"/>
              </w:numPr>
              <w:tabs>
                <w:tab w:val="left" w:pos="0"/>
              </w:tabs>
              <w:spacing w:after="240"/>
              <w:ind w:left="714" w:hanging="291"/>
              <w:jc w:val="both"/>
              <w:rPr>
                <w:rFonts w:cs="Times New Roman"/>
                <w:b/>
                <w:sz w:val="22"/>
              </w:rPr>
            </w:pPr>
            <w:r w:rsidRPr="007220F1">
              <w:rPr>
                <w:sz w:val="22"/>
                <w:u w:val="single"/>
                <w:lang w:eastAsia="en-US"/>
              </w:rPr>
              <w:t>Δεξιότητες του νου:</w:t>
            </w:r>
            <w:r w:rsidRPr="007220F1">
              <w:rPr>
                <w:sz w:val="22"/>
                <w:lang w:eastAsia="en-US"/>
              </w:rPr>
              <w:t xml:space="preserve"> </w:t>
            </w:r>
            <w:r w:rsidR="00AE2F9B">
              <w:rPr>
                <w:sz w:val="22"/>
                <w:lang w:eastAsia="en-US"/>
              </w:rPr>
              <w:t xml:space="preserve">Ανάπτυξη </w:t>
            </w:r>
            <w:r w:rsidRPr="007220F1">
              <w:rPr>
                <w:sz w:val="22"/>
                <w:lang w:eastAsia="en-US"/>
              </w:rPr>
              <w:t>ικανότητας επίλυσης προβλημάτων</w:t>
            </w:r>
            <w:r w:rsidR="00120495" w:rsidRPr="007220F1">
              <w:rPr>
                <w:sz w:val="22"/>
                <w:lang w:eastAsia="en-US"/>
              </w:rPr>
              <w:t xml:space="preserve">, </w:t>
            </w:r>
            <w:r w:rsidR="00C3026F" w:rsidRPr="007220F1">
              <w:rPr>
                <w:sz w:val="22"/>
                <w:lang w:eastAsia="en-US"/>
              </w:rPr>
              <w:t>Στρατηγική σκέψη</w:t>
            </w:r>
            <w:r w:rsidR="00DF27B7" w:rsidRPr="007220F1">
              <w:rPr>
                <w:sz w:val="22"/>
                <w:lang w:eastAsia="en-US"/>
              </w:rPr>
              <w:t xml:space="preserve"> </w:t>
            </w:r>
            <w:r w:rsidR="00E05988" w:rsidRPr="007220F1">
              <w:rPr>
                <w:sz w:val="22"/>
                <w:lang w:eastAsia="en-US"/>
              </w:rPr>
              <w:t>(</w:t>
            </w:r>
            <w:r w:rsidRPr="007220F1">
              <w:rPr>
                <w:sz w:val="22"/>
                <w:lang w:eastAsia="en-US"/>
              </w:rPr>
              <w:t>οργανώνοντας εκστρατείες ενημέρωσης της σχολικής κοινότητας</w:t>
            </w:r>
            <w:r w:rsidR="007C419F" w:rsidRPr="007220F1">
              <w:rPr>
                <w:sz w:val="22"/>
                <w:lang w:eastAsia="en-US"/>
              </w:rPr>
              <w:t>)</w:t>
            </w:r>
            <w:r w:rsidR="00120495" w:rsidRPr="007220F1">
              <w:rPr>
                <w:sz w:val="22"/>
                <w:lang w:eastAsia="en-US"/>
              </w:rPr>
              <w:t xml:space="preserve">, </w:t>
            </w:r>
            <w:r w:rsidR="00C3026F" w:rsidRPr="007220F1">
              <w:rPr>
                <w:sz w:val="22"/>
                <w:lang w:eastAsia="en-US"/>
              </w:rPr>
              <w:t>Κατασκευές</w:t>
            </w:r>
          </w:p>
          <w:p w:rsidR="009C4B96" w:rsidRPr="007220F1" w:rsidRDefault="009C4B96" w:rsidP="009C4B96">
            <w:pPr>
              <w:pStyle w:val="10"/>
              <w:tabs>
                <w:tab w:val="left" w:pos="0"/>
              </w:tabs>
              <w:spacing w:after="240"/>
              <w:ind w:left="714" w:firstLine="0"/>
              <w:jc w:val="both"/>
              <w:rPr>
                <w:rFonts w:cs="Times New Roman"/>
                <w:b/>
                <w:sz w:val="22"/>
              </w:rPr>
            </w:pPr>
          </w:p>
          <w:p w:rsidR="00A03075" w:rsidRDefault="00A4318E" w:rsidP="00DE1007">
            <w:pPr>
              <w:pStyle w:val="1"/>
              <w:spacing w:before="0" w:after="0" w:line="240" w:lineRule="auto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E77D1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DF27B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(συνοπτική περιγραφή)</w:t>
            </w:r>
          </w:p>
          <w:p w:rsidR="00DF27B7" w:rsidRPr="00DE1007" w:rsidRDefault="00A4318E" w:rsidP="009C4B96">
            <w:pPr>
              <w:spacing w:before="240"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1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  <w:lang w:val="el-GR"/>
              </w:rPr>
              <w:t>ο</w:t>
            </w:r>
            <w:r w:rsidR="00E77D17"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εργαστήριο</w:t>
            </w:r>
            <w:r w:rsidR="00E77D17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:  «Σε ακούω» </w:t>
            </w:r>
            <w:r w:rsidR="00CB5735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871D49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 (</w:t>
            </w:r>
            <w:r w:rsidR="00E77D17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2 </w:t>
            </w:r>
            <w:r w:rsidR="00CB5735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διδακτικές </w:t>
            </w:r>
            <w:r w:rsidR="00E77D17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ώρες</w:t>
            </w:r>
            <w:r w:rsidR="00871D49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)</w:t>
            </w:r>
            <w:r w:rsidR="00DF27B7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:</w:t>
            </w:r>
          </w:p>
          <w:p w:rsidR="00DF27B7" w:rsidRPr="00DE1007" w:rsidRDefault="00DF27B7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Μέσα από τις δραστηριότητες και τις διαδικασίες του εργαστηρίου, επιδιώκεται η ενίσχυση της δυναμικής της ομάδας-τάξης, η ανάπτυξη των επικοινωνιακών δεξιοτήτων και της αυτοπεποίθησης των μαθητών/τριών. </w:t>
            </w:r>
          </w:p>
          <w:p w:rsidR="00CB5735" w:rsidRPr="00DE1007" w:rsidRDefault="00A4318E" w:rsidP="009C4B96">
            <w:pPr>
              <w:spacing w:before="240" w:after="0"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</w:pP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2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  <w:lang w:val="el-GR"/>
              </w:rPr>
              <w:t>ο</w:t>
            </w:r>
            <w:r w:rsidR="00E77D17"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εργαστήριο</w:t>
            </w:r>
            <w:r w:rsidR="002E4E12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="00CB5735" w:rsidRP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: </w:t>
            </w:r>
            <w:r w:rsidR="00CB5735"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>«</w:t>
            </w:r>
            <w:r w:rsidR="00CB5735"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Zero</w:t>
            </w:r>
            <w:r w:rsidR="00CB5735"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CB5735"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waste</w:t>
            </w:r>
            <w:r w:rsidR="00CB5735"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 xml:space="preserve"> κι εγώ!»  (2 διδακτικές ώρες)</w:t>
            </w:r>
            <w:r w:rsid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>:</w:t>
            </w:r>
          </w:p>
          <w:p w:rsidR="00DF27B7" w:rsidRDefault="00DF27B7" w:rsidP="009C4B96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</w:pPr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 xml:space="preserve">Με τη βοήθεια </w:t>
            </w:r>
            <w:proofErr w:type="spellStart"/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>διαδραστικής</w:t>
            </w:r>
            <w:proofErr w:type="spellEnd"/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 xml:space="preserve"> παρουσίασης (</w:t>
            </w:r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power</w:t>
            </w:r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point</w:t>
            </w:r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>), οι μαθητές/</w:t>
            </w:r>
            <w:proofErr w:type="spellStart"/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>τριες</w:t>
            </w:r>
            <w:proofErr w:type="spellEnd"/>
            <w:r w:rsidRPr="00DE1007">
              <w:rPr>
                <w:rFonts w:ascii="Calibri" w:hAnsi="Calibri" w:cs="Calibri"/>
                <w:color w:val="000000" w:themeColor="text1"/>
                <w:sz w:val="22"/>
                <w:szCs w:val="22"/>
                <w:lang w:val="el-GR" w:eastAsia="el-GR"/>
              </w:rPr>
              <w:t xml:space="preserve"> προβληματίζονται σχετικά με τις καθημερινές τους συνήθειες και τις περιβαλλοντικές τους επιπτώσεις. Έρχονται σε επαφή με βασικές έννοιες (μείωση, επαναχρησιμοποίηση κοκ) που σχετίζονται</w:t>
            </w:r>
            <w:r w:rsidRPr="00DF27B7"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  <w:t xml:space="preserve"> με </w:t>
            </w:r>
            <w:r w:rsidR="00AE2F9B"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  <w:t>τη δράση «</w:t>
            </w:r>
            <w:r w:rsidRPr="00DF27B7"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  <w:t xml:space="preserve"> </w:t>
            </w:r>
            <w:r w:rsidRPr="00DF27B7">
              <w:rPr>
                <w:rFonts w:ascii="Calibri" w:hAnsi="Calibri" w:cs="Calibri"/>
                <w:color w:val="000000" w:themeColor="text1"/>
                <w:sz w:val="22"/>
                <w:lang w:eastAsia="el-GR"/>
              </w:rPr>
              <w:t>Zero</w:t>
            </w:r>
            <w:r w:rsidRPr="00DF27B7"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  <w:t xml:space="preserve"> </w:t>
            </w:r>
            <w:r w:rsidRPr="00DF27B7">
              <w:rPr>
                <w:rFonts w:ascii="Calibri" w:hAnsi="Calibri" w:cs="Calibri"/>
                <w:color w:val="000000" w:themeColor="text1"/>
                <w:sz w:val="22"/>
                <w:lang w:eastAsia="el-GR"/>
              </w:rPr>
              <w:t>Waste</w:t>
            </w:r>
            <w:r w:rsidR="00AE2F9B"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  <w:t>»</w:t>
            </w:r>
            <w:r w:rsidRPr="00DF27B7"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  <w:t>.</w:t>
            </w:r>
          </w:p>
          <w:p w:rsidR="00DF27B7" w:rsidRPr="00DF27B7" w:rsidRDefault="00DF27B7" w:rsidP="00CB5735">
            <w:pPr>
              <w:spacing w:after="0"/>
              <w:jc w:val="both"/>
              <w:rPr>
                <w:rFonts w:ascii="Calibri" w:hAnsi="Calibri" w:cs="Calibri"/>
                <w:color w:val="000000" w:themeColor="text1"/>
                <w:sz w:val="22"/>
                <w:lang w:val="el-GR" w:eastAsia="el-GR"/>
              </w:rPr>
            </w:pPr>
          </w:p>
          <w:p w:rsidR="00A4318E" w:rsidRPr="00DF27B7" w:rsidRDefault="00A4318E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3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  <w:lang w:val="el-GR"/>
              </w:rPr>
              <w:t>ο</w:t>
            </w:r>
            <w:r w:rsidR="00E77D17"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εργαστήριο</w:t>
            </w:r>
            <w:r w:rsidR="00CB5735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: «Μαθαίνουμε μαζί!» 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 (</w:t>
            </w:r>
            <w:r w:rsidR="00CB5735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2 διδακτικές ώρες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)</w:t>
            </w:r>
            <w:r w:rsid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:</w:t>
            </w:r>
          </w:p>
          <w:p w:rsidR="00DF27B7" w:rsidRDefault="00DF27B7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lastRenderedPageBreak/>
              <w:t xml:space="preserve">Με αφετηρία το προτεινόμενο φωτογραφικό υλικό, τα παιδιά επεξεργάζονται από κοινού το ζήτημα των απορριμμάτων και της </w:t>
            </w: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ρύπανσης και </w:t>
            </w:r>
            <w:r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δημιουργούν το δικό τους κ</w:t>
            </w: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είμενο/σκίτσο/</w:t>
            </w:r>
            <w:r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θεατρικό δρώμενο. </w:t>
            </w:r>
          </w:p>
          <w:p w:rsidR="00DF27B7" w:rsidRPr="00DF27B7" w:rsidRDefault="00DF27B7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</w:p>
          <w:p w:rsidR="00A4318E" w:rsidRDefault="00A4318E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4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  <w:lang w:val="el-GR"/>
              </w:rPr>
              <w:t>ο</w:t>
            </w:r>
            <w:r w:rsidR="00CB5735"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εργαστήριο</w:t>
            </w:r>
            <w:r w:rsidR="00CB5735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: «Χθες, σήμερα, αύριο»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 (</w:t>
            </w:r>
            <w:r w:rsidR="00CB5735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2 διδακτικές ώρες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)</w:t>
            </w:r>
            <w:r w:rsid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:</w:t>
            </w:r>
          </w:p>
          <w:p w:rsidR="00DE1007" w:rsidRDefault="00F9574E" w:rsidP="009C4B96">
            <w:pPr>
              <w:pStyle w:val="af2"/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Τ</w:t>
            </w:r>
            <w:r w:rsid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α παιδιά διερευνούν τις επιδράσεις της πλαστικής ρύπανσης στις επόμενες γενιές και αναστοχάζονται κριτικά σχετικά με τις ανθρώπινες παρεμβάσεις στο περιβάλλον</w:t>
            </w: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μέσω της εικαστικής έκφρασης</w:t>
            </w:r>
            <w:r w:rsid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.</w:t>
            </w:r>
          </w:p>
          <w:p w:rsidR="00DE1007" w:rsidRPr="00DF27B7" w:rsidRDefault="00DE1007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</w:p>
          <w:p w:rsidR="00A4318E" w:rsidRDefault="00A4318E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5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  <w:lang w:val="el-GR"/>
              </w:rPr>
              <w:t>ο</w:t>
            </w:r>
            <w:r w:rsidR="00CB5735"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εργαστήριο</w:t>
            </w:r>
            <w:r w:rsidR="00CB5735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: «Έμαθες τα νέα;» 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 (</w:t>
            </w:r>
            <w:r w:rsidR="00CB5735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2 διδακτικές ώρες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)</w:t>
            </w:r>
            <w:r w:rsid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:</w:t>
            </w:r>
          </w:p>
          <w:p w:rsidR="00DE1007" w:rsidRDefault="00DE1007" w:rsidP="009C4B96">
            <w:pPr>
              <w:pStyle w:val="af2"/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Καθώς κατασκευάζουν και παρουσιάζουν μια περιβαλλοντική είδηση (τηλεόραση,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social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media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, κτλ) οι μαθητές/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τριες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επεξεργάζονται περιβαλλοντικά ζητήματ</w:t>
            </w:r>
            <w:r w:rsidR="00F9574E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α αλλά και τα διαφορετικά στυλ λόγου</w:t>
            </w: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που παράγονται από τα ΜΜΕ.</w:t>
            </w:r>
          </w:p>
          <w:p w:rsidR="00DE1007" w:rsidRPr="00DF27B7" w:rsidRDefault="00DE1007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</w:p>
          <w:p w:rsidR="00A4318E" w:rsidRDefault="00A4318E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6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  <w:lang w:val="el-GR"/>
              </w:rPr>
              <w:t>ο</w:t>
            </w:r>
            <w:r w:rsidR="005009A3"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εργαστήριο</w:t>
            </w:r>
            <w:r w:rsidR="005009A3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: «Δεν πετώ, Δημιουργώ!»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 (</w:t>
            </w:r>
            <w:r w:rsidR="005009A3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3 διδακτικές ώρες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)</w:t>
            </w:r>
            <w:r w:rsidR="00DE100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:</w:t>
            </w:r>
          </w:p>
          <w:p w:rsidR="00DE1007" w:rsidRDefault="00DE1007" w:rsidP="009C4B96">
            <w:pPr>
              <w:pStyle w:val="af2"/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Εργαστήρι επαναχρησιμοποίησης όπου τα παιδιά δημιουργούν κατασκευές-έργα από </w:t>
            </w:r>
            <w:r w:rsidR="00632F49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«</w:t>
            </w: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άχρηστα</w:t>
            </w:r>
            <w:r w:rsidR="00632F49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»</w:t>
            </w: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υλικά. Προηγείται η εισαγωγή στις έννοιες της άρνησης, μείωσης και επαναχρησιμοποίησης με τη χρήση 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διαδραστικής</w:t>
            </w:r>
            <w:proofErr w:type="spellEnd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παρουσίασης (</w:t>
            </w:r>
            <w:proofErr w:type="spellStart"/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</w:rPr>
              <w:t>powerpoint</w:t>
            </w:r>
            <w:proofErr w:type="spellEnd"/>
            <w:r w:rsidRPr="005A1D75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)</w:t>
            </w:r>
            <w:r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.</w:t>
            </w:r>
          </w:p>
          <w:p w:rsidR="00DF27B7" w:rsidRPr="00DF27B7" w:rsidRDefault="00DF27B7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</w:p>
          <w:p w:rsidR="00DF27B7" w:rsidRPr="00DF27B7" w:rsidRDefault="00A4318E" w:rsidP="009C4B96">
            <w:pPr>
              <w:spacing w:after="0" w:line="240" w:lineRule="auto"/>
              <w:jc w:val="both"/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</w:pP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7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vertAlign w:val="superscript"/>
                <w:lang w:val="el-GR"/>
              </w:rPr>
              <w:t>ο</w:t>
            </w:r>
            <w:r w:rsidR="005009A3"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 w:rsidRPr="00DE1007">
              <w:rPr>
                <w:rFonts w:ascii="Calibri" w:eastAsiaTheme="minorHAns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εργαστήριο</w:t>
            </w:r>
            <w:r w:rsidR="005009A3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: «Ας σχεδιάσουμε τις δράσεις μας μαζί» </w:t>
            </w:r>
            <w:r w:rsidR="002E4E12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(</w:t>
            </w:r>
            <w:r w:rsidR="005009A3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3 </w:t>
            </w:r>
            <w:proofErr w:type="spellStart"/>
            <w:r w:rsidR="005009A3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διδ</w:t>
            </w:r>
            <w:proofErr w:type="spellEnd"/>
            <w:r w:rsidR="00446D71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="005009A3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>ώρες)</w:t>
            </w:r>
            <w:r w:rsidR="00446D71">
              <w:rPr>
                <w:rFonts w:ascii="Calibri" w:eastAsiaTheme="minorHAnsi" w:hAnsi="Calibri" w:cs="Calibri"/>
                <w:bCs/>
                <w:color w:val="000000" w:themeColor="text1"/>
                <w:sz w:val="22"/>
                <w:szCs w:val="22"/>
                <w:lang w:val="el-GR"/>
              </w:rPr>
              <w:t xml:space="preserve">: </w:t>
            </w:r>
            <w:r w:rsidR="005009A3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</w:t>
            </w:r>
            <w:r w:rsidR="00DF27B7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Πρόκειται για </w:t>
            </w:r>
            <w:r w:rsid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ένα </w:t>
            </w:r>
            <w:r w:rsidR="00DF27B7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εργαστήρι συμμετοχικού σχεδιασμού, στο οποίο οι μαθητές/</w:t>
            </w:r>
            <w:proofErr w:type="spellStart"/>
            <w:r w:rsidR="00DF27B7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τριες</w:t>
            </w:r>
            <w:proofErr w:type="spellEnd"/>
            <w:r w:rsidR="00DF27B7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αποφασίζουν </w:t>
            </w:r>
            <w:r w:rsidR="00F9574E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από κοινού </w:t>
            </w:r>
            <w:r w:rsidR="00DF27B7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και σ</w:t>
            </w:r>
            <w:r w:rsid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χεδιάζουν </w:t>
            </w:r>
            <w:r w:rsidR="00DF27B7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δράσεις</w:t>
            </w:r>
            <w:r w:rsid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</w:t>
            </w:r>
            <w:r w:rsidR="00F9574E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>ευαισθητοποίησης της ευρύτερης</w:t>
            </w:r>
            <w:r w:rsidR="00DF27B7" w:rsidRPr="00DF27B7">
              <w:rPr>
                <w:rFonts w:ascii="Calibri" w:eastAsiaTheme="minorHAnsi" w:hAnsi="Calibri" w:cs="Calibri"/>
                <w:bCs/>
                <w:color w:val="000000" w:themeColor="text1"/>
                <w:sz w:val="22"/>
                <w:lang w:val="el-GR"/>
              </w:rPr>
              <w:t xml:space="preserve"> κοινότητας (διάχυση).</w:t>
            </w:r>
          </w:p>
          <w:p w:rsidR="00DF27B7" w:rsidRDefault="00DF27B7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E100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A2CC7" w:rsidRPr="00B9084A" w:rsidRDefault="00AA2CC7" w:rsidP="00DF27B7">
            <w:pPr>
              <w:spacing w:after="0"/>
              <w:jc w:val="both"/>
              <w:rPr>
                <w:rFonts w:ascii="Calibri" w:eastAsia="Times New Roman" w:hAnsi="Calibri" w:cs="Calibri"/>
                <w:color w:val="auto"/>
                <w:sz w:val="22"/>
                <w:lang w:val="el-GR"/>
              </w:rPr>
            </w:pPr>
            <w:r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Στο</w:t>
            </w:r>
            <w:r w:rsidR="00DD7702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ν</w:t>
            </w:r>
            <w:r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ε</w:t>
            </w:r>
            <w:r w:rsidR="00DD7702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κπαιδευτικό οδηγό δεν περιλαμβάνονται</w:t>
            </w:r>
            <w:r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DD7702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επιπλέον </w:t>
            </w:r>
            <w:r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οδηγίες ή προτεινόμενες προσαρμογές για ε</w:t>
            </w:r>
            <w:r w:rsidR="00DD7702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μποδιζόμενους μαθητές/</w:t>
            </w:r>
            <w:proofErr w:type="spellStart"/>
            <w:r w:rsidR="00DD7702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DD7702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διότι </w:t>
            </w:r>
            <w:r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οι δραστηριότητες έχουν εξαρχής σχεδιαστεί με κριτήριο</w:t>
            </w:r>
            <w:r w:rsidR="00DF27B7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να μπορούν εύκολα να τροποποιηθούν</w:t>
            </w:r>
            <w:r w:rsidR="00F9574E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ανάλογα με</w:t>
            </w:r>
            <w:r w:rsidR="00DF27B7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F9574E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τις </w:t>
            </w:r>
            <w:r w:rsidR="00DF27B7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εκπαιδευτικ</w:t>
            </w:r>
            <w:r w:rsidR="00DD7702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ές</w:t>
            </w:r>
            <w:r w:rsidR="00F9574E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ανάγκες</w:t>
            </w:r>
            <w:r w:rsidR="00DF27B7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της κάθε ομάδας-τάξης</w:t>
            </w:r>
            <w:r w:rsidR="00F9574E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 και τα ιδιαίτερα </w:t>
            </w:r>
            <w:r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>χαρακτηριστικά του κάθε παιδιού</w:t>
            </w:r>
            <w:r w:rsidR="00DF27B7"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. </w:t>
            </w:r>
          </w:p>
          <w:p w:rsidR="00DF27B7" w:rsidRPr="00B9084A" w:rsidRDefault="00DD7702" w:rsidP="00DF27B7">
            <w:pPr>
              <w:spacing w:after="0"/>
              <w:jc w:val="both"/>
              <w:rPr>
                <w:rFonts w:ascii="Calibri" w:eastAsia="Calibri" w:hAnsi="Calibri" w:cs="Calibri"/>
                <w:color w:val="auto"/>
                <w:sz w:val="22"/>
                <w:lang w:val="el-GR"/>
              </w:rPr>
            </w:pPr>
            <w:r w:rsidRPr="00B9084A">
              <w:rPr>
                <w:rFonts w:ascii="Calibri" w:eastAsia="Times New Roman" w:hAnsi="Calibri" w:cs="Calibri"/>
                <w:color w:val="auto"/>
                <w:sz w:val="22"/>
                <w:szCs w:val="22"/>
                <w:lang w:val="el-GR"/>
              </w:rPr>
              <w:t xml:space="preserve">Έχουν όλες παιγνιώδη και βιωματικό χαρακτήρα και </w:t>
            </w:r>
            <w:r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εν </w:t>
            </w:r>
            <w:r w:rsidR="00DF27B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απαιτούν συγκεκριμένο γνωστικό υπόβαθρο ή συγκεκριμένες δεξιότητες, αλλά επικεντρώνονται στην επικοινωνία μεταξύ των παιδιών και εκτυλίσσονται βάσει των προσωπικών τους ενδιαφερόντων και ικανοτήτ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ων. Πιο συγκεκριμένα, ό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σον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αφορά την έναρξη κάθε εργαστηρίου,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παρέχεται ποικιλία ασκήσεων προσφέροντας ευελιξία στον/την εκπαιδευτικό. 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Αν 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για παράδειγμα 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στην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τάξη υπάρχει παιδί με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κινητικές δυσκολίες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θα μπορέσει να επιλέξει 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την κατάλληλη</w:t>
            </w:r>
            <w:r w:rsidR="00632F49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δραστηριότητα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στηριζόμενος/η στις υπάρχουσες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α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νάγκες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. Αντίστοιχα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η μαθησιακή διαδικασία δεν είναι επικεντρωμένη στον γραπτό λόγο αλλά δίνεται η δυνατότητα 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στα παιδιά 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να εκφραστούν όπως το επιθυμούν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(με μη λεκτικό τρόπο, ζωγραφίζοντας κλπ)</w:t>
            </w:r>
            <w:r w:rsidR="00632F49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,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6A5FE1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επιτρέποντας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σε 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π.χ. 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αλλόγλωσσους μαθητές/</w:t>
            </w:r>
            <w:proofErr w:type="spellStart"/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ή παιδιά  με μαθησιακές δυσκολίες να συμμετέχουν χωρίς </w:t>
            </w:r>
            <w:r w:rsidR="00B9084A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εμπόδια</w:t>
            </w:r>
            <w:r w:rsidR="00AA2CC7" w:rsidRPr="00B9084A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.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E100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DE1007" w:rsidRDefault="00DE1007" w:rsidP="00DE1007">
            <w:pPr>
              <w:spacing w:after="0"/>
              <w:jc w:val="both"/>
              <w:rPr>
                <w:rFonts w:ascii="Calibri" w:hAnsi="Calibri" w:cs="Times New Roman"/>
                <w:color w:val="222222"/>
                <w:sz w:val="22"/>
                <w:lang w:val="el-GR"/>
              </w:rPr>
            </w:pPr>
            <w:r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>Το πρόγραμμα είναι δομημένο με τέτοιο τρόπο ώστε το  7</w:t>
            </w:r>
            <w:r w:rsidRPr="00DE1007">
              <w:rPr>
                <w:rFonts w:ascii="Calibri" w:hAnsi="Calibri" w:cs="Times New Roman"/>
                <w:color w:val="222222"/>
                <w:sz w:val="22"/>
                <w:szCs w:val="22"/>
                <w:vertAlign w:val="superscript"/>
                <w:lang w:val="el-GR"/>
              </w:rPr>
              <w:t>ο</w:t>
            </w:r>
            <w:r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 xml:space="preserve"> και τελευταίο </w:t>
            </w:r>
            <w:r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lastRenderedPageBreak/>
              <w:t>εργαστήριο να εκκινεί ένα νέο κύκλο δραστηριοτήτων. Μέσα από το εργαστήρι συμμετοχικού σχεδιασμού δίνεται η δυνατότητα στους/στις μαθητές/</w:t>
            </w:r>
            <w:proofErr w:type="spellStart"/>
            <w:r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>τριες</w:t>
            </w:r>
            <w:proofErr w:type="spellEnd"/>
            <w:r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 xml:space="preserve"> να οργανώσουν δράσεις ενημέρωσης και ευαισθητοποίησης της ευρύτερης κοινότητας. Ενδεικτικά μπορεί να πε</w:t>
            </w:r>
            <w:r w:rsidR="00446D71"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 xml:space="preserve">ριλαμβάνουν εκθέσεις ζωγραφικής και </w:t>
            </w:r>
            <w:r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>φωτογρα</w:t>
            </w:r>
            <w:r w:rsidR="00446D71"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 xml:space="preserve">φίας, δημιουργία θεατρικού έργου, κόμικς ή </w:t>
            </w:r>
            <w:r>
              <w:rPr>
                <w:rFonts w:ascii="Calibri" w:hAnsi="Calibri" w:cs="Times New Roman"/>
                <w:color w:val="222222"/>
                <w:sz w:val="22"/>
                <w:szCs w:val="22"/>
                <w:lang w:val="el-GR"/>
              </w:rPr>
              <w:t>τραγουδιών, περιβαλλοντική ξενάγηση στη γειτονιά του σχολείου κ.α.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7A7084" w:rsidRPr="00446D71" w:rsidRDefault="008A5A5D" w:rsidP="00DF27B7">
            <w:pPr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Π</w:t>
            </w:r>
            <w:r w:rsidR="00DF27B7" w:rsidRPr="00446D71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>ριν την ολοκλήρωση κάθε εργαστηρίου ζητείται από τα παιδιά/εφήβους που συμμετείχαν να συζητήσουν ή</w:t>
            </w:r>
            <w:r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DF27B7" w:rsidRPr="00446D71">
              <w:rPr>
                <w:rFonts w:ascii="Calibri" w:eastAsia="Cambria" w:hAnsi="Calibri" w:cs="Calibri"/>
                <w:color w:val="auto"/>
                <w:sz w:val="22"/>
                <w:szCs w:val="22"/>
                <w:lang w:val="el-GR"/>
              </w:rPr>
              <w:t xml:space="preserve">να γράψουν ελεύθερα τις σκέψεις, τα συναισθήματα και τις εντυπώσεις τους σε σχέση με το περιεχόμενο αλλά και την εκπαιδευτική διαδικασία του εργαστηρίου. </w:t>
            </w:r>
            <w:r w:rsidR="00DF27B7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Παρέχονται ενδεικτικές ερωτήσεις που διευκολύνουν </w:t>
            </w:r>
            <w:r w:rsidR="008665CF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τους/τις</w:t>
            </w:r>
            <w:r w:rsidR="00DF27B7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μαθητές/</w:t>
            </w:r>
            <w:proofErr w:type="spellStart"/>
            <w:r w:rsidR="00DF27B7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DF27B7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να </w:t>
            </w:r>
            <w:proofErr w:type="spellStart"/>
            <w:r w:rsidR="00DF27B7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αναστοχαστούν</w:t>
            </w:r>
            <w:proofErr w:type="spellEnd"/>
            <w:r w:rsidR="00DF27B7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και τους</w:t>
            </w:r>
            <w:r w:rsidR="00420C5C" w:rsidRPr="00420C5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/</w:t>
            </w:r>
            <w:r w:rsidR="00420C5C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>τις</w:t>
            </w:r>
            <w:r w:rsidR="00DF27B7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εκπαιδευτικούς να</w:t>
            </w:r>
            <w:r w:rsidR="001A55BB" w:rsidRPr="00446D71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αξιολογήσουν την επίτευξη των στόχων του προγράμματος και τον βαθμό ικανοποίησης των συμμετεχόντων/ουσών.</w:t>
            </w:r>
          </w:p>
          <w:p w:rsidR="0026113B" w:rsidRPr="001A55BB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F3365A" w:rsidRDefault="00F3365A" w:rsidP="00F3365A">
            <w:pPr>
              <w:rPr>
                <w:rFonts w:ascii="Times New Roman" w:hAnsi="Times New Roman" w:cs="Times New Roman"/>
                <w:b/>
                <w:sz w:val="28"/>
                <w:lang w:val="el-GR"/>
              </w:rPr>
            </w:pPr>
          </w:p>
          <w:p w:rsidR="007A7084" w:rsidRPr="00DA2A6A" w:rsidRDefault="007A7084" w:rsidP="006B652D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Default="00F264B1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F264B1">
              <w:rPr>
                <w:rFonts w:ascii="Calibri" w:hAnsi="Calibri" w:cs="Times New Roman"/>
                <w:sz w:val="22"/>
                <w:szCs w:val="22"/>
                <w:lang w:val="el-GR"/>
              </w:rPr>
              <w:t>Νεοελληνική Γλώσσα &amp; Λογοτεχνία, Εικαστικά, Θεατρική Αγωγή, Κοινωνική &amp; Πολιτική Αγωγή, Μελέτη Περιβάλλοντος</w:t>
            </w:r>
          </w:p>
          <w:p w:rsidR="00DF27B7" w:rsidRPr="00DF27B7" w:rsidRDefault="00DF27B7" w:rsidP="00DF27B7">
            <w:pPr>
              <w:rPr>
                <w:rFonts w:ascii="Times New Roman" w:hAnsi="Times New Roman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472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DF27B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Φωτογραφικό υλικό </w:t>
            </w:r>
            <w:r w:rsidR="009454C4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(διαθέσιμο στο παράρτημα</w:t>
            </w:r>
            <w:r w:rsidR="00DF27B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του εκπαιδευτικού οδηγού)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472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Default="00DF27B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Διαδραστική</w:t>
            </w:r>
            <w:proofErr w:type="spellEnd"/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παρουσίαση (σε μορφή </w:t>
            </w:r>
            <w:r>
              <w:rPr>
                <w:rFonts w:ascii="Calibri" w:hAnsi="Calibri" w:cs="Times New Roman"/>
                <w:sz w:val="22"/>
                <w:szCs w:val="22"/>
              </w:rPr>
              <w:t>pdf</w:t>
            </w:r>
            <w:r w:rsidRPr="00DF27B7">
              <w:rPr>
                <w:rFonts w:ascii="Calibri" w:hAnsi="Calibri" w:cs="Times New Roman"/>
                <w:sz w:val="22"/>
                <w:szCs w:val="22"/>
                <w:lang w:val="el-GR"/>
              </w:rPr>
              <w:t>)</w:t>
            </w:r>
          </w:p>
          <w:p w:rsidR="00DF27B7" w:rsidRDefault="00DF27B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highlight w:val="yellow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472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 w:rsidRPr="00DA472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2E4E12" w:rsidRPr="00DF27B7" w:rsidRDefault="00DF27B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Pr="00DF27B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Εκπαιδευτικ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ός οδηγός</w:t>
            </w:r>
          </w:p>
          <w:p w:rsidR="002E4E12" w:rsidRPr="00DA2A6A" w:rsidRDefault="00DF27B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  <w:t>-Δυνατότητα υλοποίησης εργαστηρίων από εκπαιδεύτριες της ΑΝΤΙΓΟΝΗΣ σε σχολεία του Ν. Θεσσαλονίκης παρουσία του/της εκπαιδευτικού</w:t>
            </w: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 w:rsidP="004722C7">
      <w:pPr>
        <w:rPr>
          <w:rFonts w:ascii="Times New Roman" w:hAnsi="Times New Roman" w:cs="Times New Roman"/>
          <w:b/>
          <w:sz w:val="28"/>
          <w:lang w:val="el-GR"/>
        </w:rPr>
      </w:pPr>
    </w:p>
    <w:sectPr w:rsidR="002B3238" w:rsidRPr="0051692A" w:rsidSect="00DE1007">
      <w:footerReference w:type="default" r:id="rId8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6B" w:rsidRDefault="007E786B">
      <w:pPr>
        <w:spacing w:after="0" w:line="240" w:lineRule="auto"/>
      </w:pPr>
      <w:r>
        <w:separator/>
      </w:r>
    </w:p>
  </w:endnote>
  <w:endnote w:type="continuationSeparator" w:id="0">
    <w:p w:rsidR="007E786B" w:rsidRDefault="007E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F43ED3" w:rsidRDefault="004722C7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Zero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Waste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»/ ΑΝΤΙΓΟΝΗ- Κέντρο Πληροφόρησης &amp; Τεκμηρίωσης για τον Ρατσισμό, την Οικολογία, την Ειρήνη και τη Μη Βία (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Καρμπά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Α., </w:t>
              </w: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Μοτσιοπούλου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Α.)</w:t>
              </w:r>
            </w:p>
          </w:tc>
        </w:sdtContent>
      </w:sdt>
      <w:tc>
        <w:tcPr>
          <w:tcW w:w="104" w:type="pct"/>
          <w:vAlign w:val="bottom"/>
        </w:tcPr>
        <w:p w:rsidR="007A7084" w:rsidRPr="00F43ED3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2653CD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Φροντίζω το Περιβ</w:t>
          </w:r>
          <w:r w:rsidR="005F33FC"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άλλον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6B" w:rsidRDefault="007E786B">
      <w:pPr>
        <w:spacing w:after="0" w:line="240" w:lineRule="auto"/>
      </w:pPr>
      <w:r>
        <w:separator/>
      </w:r>
    </w:p>
  </w:footnote>
  <w:footnote w:type="continuationSeparator" w:id="0">
    <w:p w:rsidR="007E786B" w:rsidRDefault="007E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21752C56"/>
    <w:multiLevelType w:val="hybridMultilevel"/>
    <w:tmpl w:val="D4066F30"/>
    <w:lvl w:ilvl="0" w:tplc="39A833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26037"/>
    <w:multiLevelType w:val="hybridMultilevel"/>
    <w:tmpl w:val="AEC2C02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045909"/>
    <w:multiLevelType w:val="hybridMultilevel"/>
    <w:tmpl w:val="7CE8390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36F55"/>
    <w:rsid w:val="00056BDA"/>
    <w:rsid w:val="00062EFE"/>
    <w:rsid w:val="00090017"/>
    <w:rsid w:val="00090500"/>
    <w:rsid w:val="000932CB"/>
    <w:rsid w:val="00097BDA"/>
    <w:rsid w:val="000E14DF"/>
    <w:rsid w:val="00120495"/>
    <w:rsid w:val="00125C2D"/>
    <w:rsid w:val="00165340"/>
    <w:rsid w:val="001845BE"/>
    <w:rsid w:val="001A357D"/>
    <w:rsid w:val="001A55BB"/>
    <w:rsid w:val="001A7051"/>
    <w:rsid w:val="001D3F69"/>
    <w:rsid w:val="001F4E23"/>
    <w:rsid w:val="0026113B"/>
    <w:rsid w:val="002653CD"/>
    <w:rsid w:val="002B3238"/>
    <w:rsid w:val="002E3E2E"/>
    <w:rsid w:val="002E4E12"/>
    <w:rsid w:val="002E714D"/>
    <w:rsid w:val="002F1886"/>
    <w:rsid w:val="002F444C"/>
    <w:rsid w:val="00327F4E"/>
    <w:rsid w:val="00333761"/>
    <w:rsid w:val="003421A5"/>
    <w:rsid w:val="003606E0"/>
    <w:rsid w:val="003736B7"/>
    <w:rsid w:val="00384A08"/>
    <w:rsid w:val="00420C5C"/>
    <w:rsid w:val="0044266D"/>
    <w:rsid w:val="00446D71"/>
    <w:rsid w:val="004722C7"/>
    <w:rsid w:val="004A5130"/>
    <w:rsid w:val="004D4721"/>
    <w:rsid w:val="004E3499"/>
    <w:rsid w:val="005009A3"/>
    <w:rsid w:val="0051692A"/>
    <w:rsid w:val="00566B9C"/>
    <w:rsid w:val="005B3D5A"/>
    <w:rsid w:val="005F33FC"/>
    <w:rsid w:val="005F7E11"/>
    <w:rsid w:val="00632F49"/>
    <w:rsid w:val="00640A75"/>
    <w:rsid w:val="006545E3"/>
    <w:rsid w:val="0067573E"/>
    <w:rsid w:val="00680076"/>
    <w:rsid w:val="006A5FE1"/>
    <w:rsid w:val="006B652D"/>
    <w:rsid w:val="006C4CDD"/>
    <w:rsid w:val="00713BEE"/>
    <w:rsid w:val="007220F1"/>
    <w:rsid w:val="00782074"/>
    <w:rsid w:val="007919AA"/>
    <w:rsid w:val="00792D99"/>
    <w:rsid w:val="007A7084"/>
    <w:rsid w:val="007C419F"/>
    <w:rsid w:val="007E786B"/>
    <w:rsid w:val="0081127B"/>
    <w:rsid w:val="00817121"/>
    <w:rsid w:val="00847CD8"/>
    <w:rsid w:val="008665CF"/>
    <w:rsid w:val="00871D49"/>
    <w:rsid w:val="008A5A5D"/>
    <w:rsid w:val="008B714F"/>
    <w:rsid w:val="008C2A28"/>
    <w:rsid w:val="009042A3"/>
    <w:rsid w:val="009165A1"/>
    <w:rsid w:val="0093553B"/>
    <w:rsid w:val="009454C4"/>
    <w:rsid w:val="009C1BAF"/>
    <w:rsid w:val="009C4B96"/>
    <w:rsid w:val="009D619F"/>
    <w:rsid w:val="009F709B"/>
    <w:rsid w:val="00A03075"/>
    <w:rsid w:val="00A4318E"/>
    <w:rsid w:val="00A52A7F"/>
    <w:rsid w:val="00A55290"/>
    <w:rsid w:val="00A66C1F"/>
    <w:rsid w:val="00A973D3"/>
    <w:rsid w:val="00AA2CC7"/>
    <w:rsid w:val="00AD11E5"/>
    <w:rsid w:val="00AE2F9B"/>
    <w:rsid w:val="00AF28CB"/>
    <w:rsid w:val="00B64CE3"/>
    <w:rsid w:val="00B64F98"/>
    <w:rsid w:val="00B9084A"/>
    <w:rsid w:val="00BA1AD7"/>
    <w:rsid w:val="00BB306B"/>
    <w:rsid w:val="00BC1687"/>
    <w:rsid w:val="00BD12C7"/>
    <w:rsid w:val="00C255AA"/>
    <w:rsid w:val="00C3026F"/>
    <w:rsid w:val="00C40E14"/>
    <w:rsid w:val="00C64A94"/>
    <w:rsid w:val="00C660B1"/>
    <w:rsid w:val="00C72B69"/>
    <w:rsid w:val="00CB5735"/>
    <w:rsid w:val="00D350A4"/>
    <w:rsid w:val="00D52277"/>
    <w:rsid w:val="00DA2A6A"/>
    <w:rsid w:val="00DA4720"/>
    <w:rsid w:val="00DB5015"/>
    <w:rsid w:val="00DD7702"/>
    <w:rsid w:val="00DE1007"/>
    <w:rsid w:val="00DE4DAC"/>
    <w:rsid w:val="00DF27B7"/>
    <w:rsid w:val="00E05988"/>
    <w:rsid w:val="00E20E90"/>
    <w:rsid w:val="00E77D17"/>
    <w:rsid w:val="00EA0FAA"/>
    <w:rsid w:val="00EA5EFF"/>
    <w:rsid w:val="00F264B1"/>
    <w:rsid w:val="00F277E6"/>
    <w:rsid w:val="00F3365A"/>
    <w:rsid w:val="00F43ED3"/>
    <w:rsid w:val="00F445ED"/>
    <w:rsid w:val="00F56BF6"/>
    <w:rsid w:val="00F56FB8"/>
    <w:rsid w:val="00F6568B"/>
    <w:rsid w:val="00F73F39"/>
    <w:rsid w:val="00F9574E"/>
    <w:rsid w:val="00FB76A4"/>
    <w:rsid w:val="00FC02A3"/>
    <w:rsid w:val="00FC4CCF"/>
    <w:rsid w:val="00FE4F0C"/>
    <w:rsid w:val="00FE6EE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Body Text" w:uiPriority="0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customStyle="1" w:styleId="TableParagraph">
    <w:name w:val="Table Paragraph"/>
    <w:basedOn w:val="a1"/>
    <w:uiPriority w:val="1"/>
    <w:qFormat/>
    <w:rsid w:val="00A66C1F"/>
    <w:pPr>
      <w:widowControl w:val="0"/>
      <w:autoSpaceDE w:val="0"/>
      <w:spacing w:after="0" w:line="240" w:lineRule="auto"/>
    </w:pPr>
    <w:rPr>
      <w:rFonts w:ascii="Calibri" w:eastAsia="Calibri" w:hAnsi="Calibri" w:cs="Calibri"/>
      <w:color w:val="auto"/>
      <w:sz w:val="22"/>
      <w:szCs w:val="22"/>
      <w:lang w:val="el-GR" w:eastAsia="zh-CN" w:bidi="el-GR"/>
    </w:rPr>
  </w:style>
  <w:style w:type="paragraph" w:customStyle="1" w:styleId="10">
    <w:name w:val="Παράγραφος λίστας1"/>
    <w:basedOn w:val="a1"/>
    <w:rsid w:val="006C4CDD"/>
    <w:pPr>
      <w:widowControl w:val="0"/>
      <w:suppressAutoHyphens/>
      <w:spacing w:after="0" w:line="240" w:lineRule="auto"/>
      <w:ind w:left="460" w:hanging="361"/>
    </w:pPr>
    <w:rPr>
      <w:rFonts w:ascii="Calibri" w:eastAsia="Calibri" w:hAnsi="Calibri" w:cs="Calibri"/>
      <w:color w:val="auto"/>
      <w:kern w:val="2"/>
      <w:sz w:val="24"/>
      <w:lang w:val="el-GR" w:eastAsia="zh-CN" w:bidi="el-GR"/>
    </w:rPr>
  </w:style>
  <w:style w:type="character" w:styleId="af">
    <w:name w:val="annotation reference"/>
    <w:basedOn w:val="a2"/>
    <w:uiPriority w:val="99"/>
    <w:semiHidden/>
    <w:unhideWhenUsed/>
    <w:rsid w:val="00C40E14"/>
    <w:rPr>
      <w:sz w:val="16"/>
      <w:szCs w:val="16"/>
    </w:rPr>
  </w:style>
  <w:style w:type="paragraph" w:styleId="af0">
    <w:name w:val="annotation text"/>
    <w:basedOn w:val="a1"/>
    <w:link w:val="Char5"/>
    <w:uiPriority w:val="99"/>
    <w:semiHidden/>
    <w:unhideWhenUsed/>
    <w:rsid w:val="00C40E14"/>
    <w:pPr>
      <w:spacing w:line="240" w:lineRule="auto"/>
    </w:pPr>
    <w:rPr>
      <w:szCs w:val="20"/>
    </w:rPr>
  </w:style>
  <w:style w:type="character" w:customStyle="1" w:styleId="Char5">
    <w:name w:val="Κείμενο σχολίου Char"/>
    <w:basedOn w:val="a2"/>
    <w:link w:val="af0"/>
    <w:uiPriority w:val="99"/>
    <w:semiHidden/>
    <w:rsid w:val="00C40E14"/>
    <w:rPr>
      <w:color w:val="404040" w:themeColor="text1" w:themeTint="BF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C40E14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C40E14"/>
    <w:rPr>
      <w:b/>
      <w:bCs/>
      <w:color w:val="404040" w:themeColor="text1" w:themeTint="BF"/>
      <w:sz w:val="20"/>
      <w:szCs w:val="20"/>
    </w:rPr>
  </w:style>
  <w:style w:type="paragraph" w:styleId="af2">
    <w:name w:val="Body Text"/>
    <w:basedOn w:val="a1"/>
    <w:link w:val="Char7"/>
    <w:rsid w:val="00DE1007"/>
    <w:pPr>
      <w:spacing w:after="140"/>
    </w:pPr>
    <w:rPr>
      <w:rFonts w:ascii="Calisto MT" w:hAnsi="Calisto MT"/>
    </w:rPr>
  </w:style>
  <w:style w:type="character" w:customStyle="1" w:styleId="Char7">
    <w:name w:val="Σώμα κειμένου Char"/>
    <w:basedOn w:val="a2"/>
    <w:link w:val="af2"/>
    <w:rsid w:val="00DE1007"/>
    <w:rPr>
      <w:rFonts w:ascii="Calisto MT" w:hAnsi="Calisto MT"/>
      <w:color w:val="404040" w:themeColor="text1" w:themeTint="BF"/>
      <w:sz w:val="20"/>
      <w:szCs w:val="24"/>
    </w:rPr>
  </w:style>
  <w:style w:type="paragraph" w:customStyle="1" w:styleId="Default">
    <w:name w:val="Default"/>
    <w:rsid w:val="006545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244EB5"/>
    <w:rsid w:val="0045245B"/>
    <w:rsid w:val="00721EFC"/>
    <w:rsid w:val="00835C72"/>
    <w:rsid w:val="00906D8F"/>
    <w:rsid w:val="00A17A50"/>
    <w:rsid w:val="00AD667E"/>
    <w:rsid w:val="00AF2E16"/>
    <w:rsid w:val="00D42D1B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21EFC"/>
  </w:style>
  <w:style w:type="paragraph" w:styleId="20">
    <w:name w:val="heading 2"/>
    <w:basedOn w:val="a1"/>
    <w:next w:val="a1"/>
    <w:link w:val="2Char"/>
    <w:uiPriority w:val="1"/>
    <w:qFormat/>
    <w:rsid w:val="00721EFC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721EFC"/>
  </w:style>
  <w:style w:type="paragraph" w:customStyle="1" w:styleId="B7E4BBFF16F4A44FAF7EA87E000C6F79">
    <w:name w:val="B7E4BBFF16F4A44FAF7EA87E000C6F79"/>
    <w:rsid w:val="00721EFC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721EFC"/>
  </w:style>
  <w:style w:type="paragraph" w:styleId="a">
    <w:name w:val="List Number"/>
    <w:basedOn w:val="a1"/>
    <w:uiPriority w:val="1"/>
    <w:qFormat/>
    <w:rsid w:val="00721EFC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721EFC"/>
  </w:style>
  <w:style w:type="paragraph" w:customStyle="1" w:styleId="297FE8CABD9ACD4F951EB8525DFD0E71">
    <w:name w:val="297FE8CABD9ACD4F951EB8525DFD0E71"/>
    <w:rsid w:val="00721EFC"/>
  </w:style>
  <w:style w:type="paragraph" w:customStyle="1" w:styleId="3D8239F3EE9CAD47AA02743D3F6BDC53">
    <w:name w:val="3D8239F3EE9CAD47AA02743D3F6BDC53"/>
    <w:rsid w:val="00721EFC"/>
  </w:style>
  <w:style w:type="paragraph" w:styleId="a5">
    <w:name w:val="Block Text"/>
    <w:basedOn w:val="a1"/>
    <w:uiPriority w:val="1"/>
    <w:unhideWhenUsed/>
    <w:qFormat/>
    <w:rsid w:val="00721EFC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721EFC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721EFC"/>
  </w:style>
  <w:style w:type="character" w:customStyle="1" w:styleId="2Char">
    <w:name w:val="Επικεφαλίδα 2 Char"/>
    <w:basedOn w:val="a2"/>
    <w:link w:val="20"/>
    <w:uiPriority w:val="1"/>
    <w:rsid w:val="00721EFC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721EFC"/>
  </w:style>
  <w:style w:type="character" w:styleId="a6">
    <w:name w:val="Placeholder Text"/>
    <w:basedOn w:val="a2"/>
    <w:uiPriority w:val="99"/>
    <w:semiHidden/>
    <w:rsid w:val="00721EFC"/>
    <w:rPr>
      <w:color w:val="808080"/>
    </w:rPr>
  </w:style>
  <w:style w:type="paragraph" w:customStyle="1" w:styleId="EB7008F36BDA0F4AA3E78B8BC9FCC0DD">
    <w:name w:val="EB7008F36BDA0F4AA3E78B8BC9FCC0DD"/>
    <w:rsid w:val="00721EFC"/>
  </w:style>
  <w:style w:type="paragraph" w:customStyle="1" w:styleId="6F0A5803B0B41D489BA4BD7BBFDEBC59">
    <w:name w:val="6F0A5803B0B41D489BA4BD7BBFDEBC59"/>
    <w:rsid w:val="00EC3F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1005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«Zero Waste»/ ΑΝΤΙΓΟΝΗ- Κέντρο Πληροφόρησης &amp; Τεκμηρίωσης για τον Ρατσισμό, την Οικολογία, την Ειρήνη και τη Μη Βία (Καρμπά Α., Μοτσιοπούλου Α.)</vt:lpstr>
      <vt:lpstr/>
    </vt:vector>
  </TitlesOfParts>
  <Company/>
  <LinksUpToDate>false</LinksUpToDate>
  <CharactersWithSpaces>6424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«Zero Waste»/ ΑΝΤΙΓΟΝΗ- Κέντρο Πληροφόρησης &amp; Τεκμηρίωσης για τον Ρατσισμό, την Οικολογία, την Ειρήνη και τη Μη Βία (Καρμπά Α., Μοτσιοπούλου Α.)</dc:title>
  <dc:creator>Theodora Asteri</dc:creator>
  <cp:lastModifiedBy>gchristodoulakis</cp:lastModifiedBy>
  <cp:revision>5</cp:revision>
  <cp:lastPrinted>2020-05-28T21:13:00Z</cp:lastPrinted>
  <dcterms:created xsi:type="dcterms:W3CDTF">2020-06-05T08:22:00Z</dcterms:created>
  <dcterms:modified xsi:type="dcterms:W3CDTF">2020-08-19T13:32:00Z</dcterms:modified>
</cp:coreProperties>
</file>