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ΧΤΙΖΟΝΤΑΣ ΝΕΕΣ ΣΧΕΣΕΙΣ ΜΕ ΤΑ ΑΛΛΑ ΖΩΑ</w:t>
      </w:r>
      <w:r w:rsidDel="00000000" w:rsidR="00000000" w:rsidRPr="00000000">
        <w:rPr>
          <w:rtl w:val="0"/>
        </w:rPr>
      </w:r>
    </w:p>
    <w:p w:rsidR="00000000" w:rsidDel="00000000" w:rsidP="00000000" w:rsidRDefault="00000000" w:rsidRPr="00000000" w14:paraId="00000002">
      <w:pPr>
        <w:spacing w:after="0" w:before="0" w:line="240" w:lineRule="auto"/>
        <w:jc w:val="both"/>
        <w:rPr>
          <w:b w:val="1"/>
          <w:sz w:val="32"/>
          <w:szCs w:val="32"/>
        </w:rPr>
      </w:pPr>
      <w:r w:rsidDel="00000000" w:rsidR="00000000" w:rsidRPr="00000000">
        <w:rPr>
          <w:rtl w:val="0"/>
        </w:rPr>
      </w:r>
    </w:p>
    <w:p w:rsidR="00000000" w:rsidDel="00000000" w:rsidP="00000000" w:rsidRDefault="00000000" w:rsidRPr="00000000" w14:paraId="00000003">
      <w:pPr>
        <w:spacing w:line="240" w:lineRule="auto"/>
        <w:jc w:val="both"/>
        <w:rPr>
          <w:b w:val="1"/>
          <w:sz w:val="32"/>
          <w:szCs w:val="32"/>
        </w:rPr>
      </w:pPr>
      <w:r w:rsidDel="00000000" w:rsidR="00000000" w:rsidRPr="00000000">
        <w:rPr>
          <w:rFonts w:ascii="Times New Roman" w:cs="Times New Roman" w:eastAsia="Times New Roman" w:hAnsi="Times New Roman"/>
          <w:b w:val="0"/>
          <w:sz w:val="24"/>
          <w:szCs w:val="24"/>
          <w:rtl w:val="0"/>
        </w:rPr>
        <w:t xml:space="preserve">Απευθύνεται σε μαθητές Γυμνασίου και Λυκείου.</w:t>
      </w:r>
      <w:r w:rsidDel="00000000" w:rsidR="00000000" w:rsidRPr="00000000">
        <w:rPr>
          <w:rtl w:val="0"/>
        </w:rPr>
      </w:r>
    </w:p>
    <w:p w:rsidR="00000000" w:rsidDel="00000000" w:rsidP="00000000" w:rsidRDefault="00000000" w:rsidRPr="00000000" w14:paraId="00000004">
      <w:pPr>
        <w:spacing w:line="240" w:lineRule="auto"/>
        <w:jc w:val="both"/>
        <w:rPr>
          <w:b w:val="1"/>
          <w:sz w:val="32"/>
          <w:szCs w:val="32"/>
        </w:rPr>
      </w:pPr>
      <w:r w:rsidDel="00000000" w:rsidR="00000000" w:rsidRPr="00000000">
        <w:rPr>
          <w:rFonts w:ascii="Times New Roman" w:cs="Times New Roman" w:eastAsia="Times New Roman" w:hAnsi="Times New Roman"/>
          <w:b w:val="0"/>
          <w:sz w:val="24"/>
          <w:szCs w:val="24"/>
          <w:rtl w:val="0"/>
        </w:rPr>
        <w:t xml:space="preserve">Η συνολική διάρκεια είναι έως 2 διδακτικές ώρες.</w:t>
      </w:r>
      <w:r w:rsidDel="00000000" w:rsidR="00000000" w:rsidRPr="00000000">
        <w:rPr>
          <w:rtl w:val="0"/>
        </w:rPr>
      </w:r>
    </w:p>
    <w:p w:rsidR="00000000" w:rsidDel="00000000" w:rsidP="00000000" w:rsidRDefault="00000000" w:rsidRPr="00000000" w14:paraId="00000005">
      <w:pPr>
        <w:spacing w:after="0" w:before="0" w:line="240" w:lineRule="auto"/>
        <w:jc w:val="both"/>
        <w:rPr>
          <w:b w:val="1"/>
          <w:sz w:val="32"/>
          <w:szCs w:val="32"/>
        </w:rPr>
      </w:pPr>
      <w:r w:rsidDel="00000000" w:rsidR="00000000" w:rsidRPr="00000000">
        <w:rPr>
          <w:rtl w:val="0"/>
        </w:rPr>
      </w:r>
    </w:p>
    <w:p w:rsidR="00000000" w:rsidDel="00000000" w:rsidP="00000000" w:rsidRDefault="00000000" w:rsidRPr="00000000" w14:paraId="00000006">
      <w:pPr>
        <w:spacing w:line="240" w:lineRule="auto"/>
        <w:jc w:val="both"/>
        <w:rPr>
          <w:b w:val="1"/>
          <w:sz w:val="26"/>
          <w:szCs w:val="26"/>
          <w:u w:val="single"/>
        </w:rPr>
      </w:pPr>
      <w:r w:rsidDel="00000000" w:rsidR="00000000" w:rsidRPr="00000000">
        <w:rPr>
          <w:rFonts w:ascii="Times New Roman" w:cs="Times New Roman" w:eastAsia="Times New Roman" w:hAnsi="Times New Roman"/>
          <w:b w:val="1"/>
          <w:sz w:val="24"/>
          <w:szCs w:val="24"/>
          <w:u w:val="single"/>
          <w:rtl w:val="0"/>
        </w:rPr>
        <w:t xml:space="preserve">Οι στόχοι του προγράμματος είναι οι μαθητές να:</w:t>
      </w:r>
      <w:r w:rsidDel="00000000" w:rsidR="00000000" w:rsidRPr="00000000">
        <w:rPr>
          <w:rtl w:val="0"/>
        </w:rPr>
      </w:r>
    </w:p>
    <w:p w:rsidR="00000000" w:rsidDel="00000000" w:rsidP="00000000" w:rsidRDefault="00000000" w:rsidRPr="00000000" w14:paraId="00000007">
      <w:pPr>
        <w:spacing w:line="360" w:lineRule="auto"/>
        <w:ind w:left="720" w:firstLine="0"/>
        <w:jc w:val="both"/>
        <w:rPr>
          <w:b w:val="1"/>
          <w:sz w:val="26"/>
          <w:szCs w:val="26"/>
          <w:u w:val="single"/>
        </w:rPr>
      </w:pPr>
      <w:r w:rsidDel="00000000" w:rsidR="00000000" w:rsidRPr="00000000">
        <w:rPr>
          <w:rFonts w:ascii="Times New Roman" w:cs="Times New Roman" w:eastAsia="Times New Roman" w:hAnsi="Times New Roman"/>
          <w:sz w:val="24"/>
          <w:szCs w:val="24"/>
          <w:rtl w:val="0"/>
        </w:rPr>
        <w:t xml:space="preserve">Αντιληφθούν τις ομοιότητες ανάμεσα στον άνθρωπο και τα άλλα ζώα</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Προβληματιστούν για τη στάση που κρατούν οι σύγχρονες δυτικές κοινωνίες απέναντι στα ζώα</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Επανεξετάσουν τις συμπεριφορές των σύγχρονων ανθρώπων απέναντι στα άλλα ζώα, τη θέση και τις «χρήσεις» των ζώων σε διάφορους τομείς της ανθρώπινης οικονομίας</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Βιώσουν  - έστω και μέσα από ρόλο – τη σχέση δυνατού-αδυνάτου</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Προτείνουν εναλλακτικούς τρόπους «σχετίζεσθαι»</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Εξετάσουν το ανθρώπινο πλάσμα υπό διαφορετικό πρίσμα</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spacing w:line="240" w:lineRule="auto"/>
        <w:jc w:val="both"/>
        <w:rPr>
          <w:b w:val="1"/>
          <w:sz w:val="26"/>
          <w:szCs w:val="26"/>
          <w:u w:val="single"/>
        </w:rPr>
      </w:pPr>
      <w:r w:rsidDel="00000000" w:rsidR="00000000" w:rsidRPr="00000000">
        <w:rPr>
          <w:rFonts w:ascii="Times New Roman" w:cs="Times New Roman" w:eastAsia="Times New Roman" w:hAnsi="Times New Roman"/>
          <w:b w:val="1"/>
          <w:sz w:val="24"/>
          <w:szCs w:val="24"/>
          <w:u w:val="single"/>
          <w:rtl w:val="0"/>
        </w:rPr>
        <w:t xml:space="preserve">Πώς λειτουργεί η παρουσίαση</w:t>
      </w:r>
      <w:r w:rsidDel="00000000" w:rsidR="00000000" w:rsidRPr="00000000">
        <w:rPr>
          <w:rtl w:val="0"/>
        </w:rPr>
      </w:r>
    </w:p>
    <w:p w:rsidR="00000000" w:rsidDel="00000000" w:rsidP="00000000" w:rsidRDefault="00000000" w:rsidRPr="00000000" w14:paraId="0000000F">
      <w:pPr>
        <w:spacing w:line="24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Η παρουσίαση λειτουργεί στο μεγαλύτερο μέρος της διαδραστικά. Χωρίζουμε τους μαθητές σε δύο μεγάλες ομάδες. Σε κάθε ερώτηση τους δίνουμε χρόνο να συσκεφτούν και να ανταλλάξουν γνώσεις και απόψεις. Θα πρέπει όλη η ομάδα να φτάσει σε ομοφωνία πριν ανακοινώσουν την απάντηση. </w:t>
      </w:r>
      <w:r w:rsidDel="00000000" w:rsidR="00000000" w:rsidRPr="00000000">
        <w:rPr>
          <w:rtl w:val="0"/>
        </w:rPr>
      </w:r>
    </w:p>
    <w:p w:rsidR="00000000" w:rsidDel="00000000" w:rsidP="00000000" w:rsidRDefault="00000000" w:rsidRPr="00000000" w14:paraId="00000010">
      <w:pPr>
        <w:spacing w:line="24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Μετά από κάθε ερώτηση υπάρχουν διευκρινιστικές πληροφορίες που υποστηρίζουν τη σωστή απάντηση. Κάθε τέτοια διαφάνεια αποτελεί εφόρμηση για μικρή συζήτηση στην ολομέλεια.</w:t>
      </w:r>
      <w:r w:rsidDel="00000000" w:rsidR="00000000" w:rsidRPr="00000000">
        <w:rPr>
          <w:rtl w:val="0"/>
        </w:rPr>
      </w:r>
    </w:p>
    <w:p w:rsidR="00000000" w:rsidDel="00000000" w:rsidP="00000000" w:rsidRDefault="00000000" w:rsidRPr="00000000" w14:paraId="00000011">
      <w:pPr>
        <w:spacing w:line="240" w:lineRule="auto"/>
        <w:jc w:val="both"/>
        <w:rPr>
          <w:b w:val="1"/>
          <w:sz w:val="26"/>
          <w:szCs w:val="26"/>
          <w:u w:val="single"/>
        </w:rPr>
      </w:pPr>
      <w:r w:rsidDel="00000000" w:rsidR="00000000" w:rsidRPr="00000000">
        <w:rPr>
          <w:rFonts w:ascii="Times New Roman" w:cs="Times New Roman" w:eastAsia="Times New Roman" w:hAnsi="Times New Roman"/>
          <w:b w:val="1"/>
          <w:sz w:val="24"/>
          <w:szCs w:val="24"/>
          <w:u w:val="single"/>
          <w:rtl w:val="0"/>
        </w:rPr>
        <w:t xml:space="preserve">Κόμικ – παιχνίδι ρόλων</w:t>
      </w:r>
      <w:r w:rsidDel="00000000" w:rsidR="00000000" w:rsidRPr="00000000">
        <w:rPr>
          <w:rtl w:val="0"/>
        </w:rPr>
      </w:r>
    </w:p>
    <w:p w:rsidR="00000000" w:rsidDel="00000000" w:rsidP="00000000" w:rsidRDefault="00000000" w:rsidRPr="00000000" w14:paraId="00000012">
      <w:pPr>
        <w:spacing w:line="24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Η τελευταία διαφάνεια αποτελεί εφόρμηση για παιχνίδι ρόλων. Οι δύο ομάδες του προηγούμενου παιχνιδιού υποδύονται τις δύο ομάδες ζώων που αντιπαρατίθενται στο κόμικ. Συνομιλούν ελεύθερα εκφράζοντας τα συναισθήματά τους, περιγράφοντας τις συνθήκες ζωής τους, τι τους αρέσει, τι θα άλλαζαν, πώς θα έπρεπε να είναι η στάση των ανθρώπων κτλ.</w:t>
      </w:r>
      <w:r w:rsidDel="00000000" w:rsidR="00000000" w:rsidRPr="00000000">
        <w:rPr>
          <w:rtl w:val="0"/>
        </w:rPr>
      </w:r>
    </w:p>
    <w:p w:rsidR="00000000" w:rsidDel="00000000" w:rsidP="00000000" w:rsidRDefault="00000000" w:rsidRPr="00000000" w14:paraId="00000013">
      <w:pPr>
        <w:spacing w:line="240" w:lineRule="auto"/>
        <w:jc w:val="both"/>
        <w:rPr>
          <w:b w:val="1"/>
          <w:sz w:val="26"/>
          <w:szCs w:val="26"/>
          <w:u w:val="single"/>
        </w:rPr>
      </w:pPr>
      <w:r w:rsidDel="00000000" w:rsidR="00000000" w:rsidRPr="00000000">
        <w:rPr>
          <w:rFonts w:ascii="Times New Roman" w:cs="Times New Roman" w:eastAsia="Times New Roman" w:hAnsi="Times New Roman"/>
          <w:b w:val="1"/>
          <w:sz w:val="24"/>
          <w:szCs w:val="24"/>
          <w:u w:val="single"/>
          <w:rtl w:val="0"/>
        </w:rPr>
        <w:t xml:space="preserve">Κόμικ – ιστορία</w:t>
      </w:r>
      <w:r w:rsidDel="00000000" w:rsidR="00000000" w:rsidRPr="00000000">
        <w:rPr>
          <w:rtl w:val="0"/>
        </w:rPr>
      </w:r>
    </w:p>
    <w:p w:rsidR="00000000" w:rsidDel="00000000" w:rsidP="00000000" w:rsidRDefault="00000000" w:rsidRPr="00000000" w14:paraId="00000014">
      <w:pPr>
        <w:spacing w:line="24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Χωρίζουμε τους μαθητές σε μικρότερες ομάδες των2 ή 3 ατόμων και τους μοιράζουμε το ΦΥΛΛΟ ΕΡΓΑΣΙΑΣ 1. Τους καλούμε να  συμπληρώσουν τις λεζάντες και να φτιάξουν μια μικρή ιστορία. Οι πρώτες εικόνες είναι δοσμένες, όμως από ένα σημείο και μετά η ιστορία είναι ελεύθερη να ζωγραφιστούν νέοι χαρακτήρες και η ιστορία μπορεί να πάρει όποια τροπή θέλουν οι μαθητές. Οι ιστορίες παρουσιάζονται στην ολομέλεια.</w:t>
      </w:r>
      <w:r w:rsidDel="00000000" w:rsidR="00000000" w:rsidRPr="00000000">
        <w:rPr>
          <w:rtl w:val="0"/>
        </w:rPr>
      </w:r>
    </w:p>
    <w:p w:rsidR="00000000" w:rsidDel="00000000" w:rsidP="00000000" w:rsidRDefault="00000000" w:rsidRPr="00000000" w14:paraId="00000015">
      <w:pPr>
        <w:spacing w:line="240" w:lineRule="auto"/>
        <w:jc w:val="both"/>
        <w:rPr>
          <w:b w:val="1"/>
          <w:sz w:val="26"/>
          <w:szCs w:val="26"/>
          <w:u w:val="single"/>
        </w:rPr>
      </w:pPr>
      <w:r w:rsidDel="00000000" w:rsidR="00000000" w:rsidRPr="00000000">
        <w:rPr>
          <w:rFonts w:ascii="Times New Roman" w:cs="Times New Roman" w:eastAsia="Times New Roman" w:hAnsi="Times New Roman"/>
          <w:b w:val="1"/>
          <w:sz w:val="24"/>
          <w:szCs w:val="24"/>
          <w:u w:val="single"/>
          <w:rtl w:val="0"/>
        </w:rPr>
        <w:t xml:space="preserve">Τεχνική θεάτρου φόρουμ – θέατρο του καταπιεσμένου</w:t>
      </w:r>
      <w:r w:rsidDel="00000000" w:rsidR="00000000" w:rsidRPr="00000000">
        <w:rPr>
          <w:rtl w:val="0"/>
        </w:rPr>
      </w:r>
    </w:p>
    <w:p w:rsidR="00000000" w:rsidDel="00000000" w:rsidP="00000000" w:rsidRDefault="00000000" w:rsidRPr="00000000" w14:paraId="00000016">
      <w:pPr>
        <w:spacing w:line="24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Επιλέγουμε μια από τις ιστορίες που έγιναν κόμικ – προτιμώντας μια με απαισιόδοξο σενάριο - και καλούμε τους μαθητές να την αναπαραστήσουν θεατρικά. Αφού παίξουν το σενάριο μια φορά, τους καλούμε να παίξουν μια δεύτερη,  και αυτή τη φορά ο εθελοντής/παρουσιαστής του προγράμματος/εμψυχωτής καλεί το κοινό να πει «στοπ!» σε οποιοδήποτε σημείο της ιστορίας θα ήθελε να κάνει παρέμβαση και να αλλάξει κάτι, πάντα με γνώμονα το ποιος είναι καταπιεσμένος και πώς μπορεί να το αλλάξει αυτό. Ο μαθητής που είπε το «στοπ» θα πρέπει να μπει στη θέση του ηθοποιού. Έτσι, σιγά σιγά το έργο παίρνει μια διαφορετική τροπή που κανείς δε ξέρει πώς θα εξελιχθεί (Augusto Boal, </w:t>
      </w:r>
      <w:r w:rsidDel="00000000" w:rsidR="00000000" w:rsidRPr="00000000">
        <w:rPr>
          <w:rFonts w:ascii="Times New Roman" w:cs="Times New Roman" w:eastAsia="Times New Roman" w:hAnsi="Times New Roman"/>
          <w:i w:val="1"/>
          <w:sz w:val="24"/>
          <w:szCs w:val="24"/>
          <w:rtl w:val="0"/>
        </w:rPr>
        <w:t xml:space="preserve">Games for actors and non-actors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b w:val="1"/>
          <w:sz w:val="26"/>
          <w:szCs w:val="26"/>
        </w:rPr>
      </w:pPr>
      <w:r w:rsidDel="00000000" w:rsidR="00000000" w:rsidRPr="00000000">
        <w:rPr>
          <w:rFonts w:ascii="Times New Roman" w:cs="Times New Roman" w:eastAsia="Times New Roman" w:hAnsi="Times New Roman"/>
          <w:b w:val="1"/>
          <w:sz w:val="24"/>
          <w:szCs w:val="24"/>
          <w:rtl w:val="0"/>
        </w:rPr>
        <w:t xml:space="preserve">ΦΥΛΛΟ ΕΡΓΑΣΙΑΣ 1</w:t>
      </w:r>
      <w:r w:rsidDel="00000000" w:rsidR="00000000" w:rsidRPr="00000000">
        <w:rPr>
          <w:rtl w:val="0"/>
        </w:rPr>
      </w:r>
    </w:p>
    <w:tbl>
      <w:tblPr>
        <w:tblStyle w:val="Table1"/>
        <w:tblW w:w="9862.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6"/>
        <w:gridCol w:w="4976"/>
        <w:tblGridChange w:id="0">
          <w:tblGrid>
            <w:gridCol w:w="4886"/>
            <w:gridCol w:w="4976"/>
          </w:tblGrid>
        </w:tblGridChange>
      </w:tblGrid>
      <w:tr>
        <w:trPr>
          <w:cantSplit w:val="0"/>
          <w:tblHeader w:val="0"/>
        </w:trPr>
        <w:tc>
          <w:tcPr/>
          <w:p w:rsidR="00000000" w:rsidDel="00000000" w:rsidP="00000000" w:rsidRDefault="00000000" w:rsidRPr="00000000" w14:paraId="0000002B">
            <w:pPr>
              <w:spacing w:after="0" w:before="0" w:line="240" w:lineRule="auto"/>
              <w:jc w:val="both"/>
              <w:rPr>
                <w:rFonts w:ascii="Times New Roman" w:cs="Times New Roman" w:eastAsia="Times New Roman" w:hAnsi="Times New Roman"/>
                <w:sz w:val="24"/>
                <w:szCs w:val="24"/>
              </w:rPr>
            </w:pPr>
            <w:r w:rsidDel="00000000" w:rsidR="00000000" w:rsidRPr="00000000">
              <w:rPr/>
              <w:drawing>
                <wp:inline distB="0" distT="0" distL="0" distR="0">
                  <wp:extent cx="2943225" cy="2331085"/>
                  <wp:effectExtent b="0" l="0" r="0" t="0"/>
                  <wp:docPr descr="image.jpg" id="5" name="image2.jpg"/>
                  <a:graphic>
                    <a:graphicData uri="http://schemas.openxmlformats.org/drawingml/2006/picture">
                      <pic:pic>
                        <pic:nvPicPr>
                          <pic:cNvPr descr="image.jpg" id="0" name="image2.jpg"/>
                          <pic:cNvPicPr preferRelativeResize="0"/>
                        </pic:nvPicPr>
                        <pic:blipFill>
                          <a:blip r:embed="rId7"/>
                          <a:srcRect b="0" l="0" r="0" t="0"/>
                          <a:stretch>
                            <a:fillRect/>
                          </a:stretch>
                        </pic:blipFill>
                        <pic:spPr>
                          <a:xfrm>
                            <a:off x="0" y="0"/>
                            <a:ext cx="2943225" cy="23310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C">
            <w:pPr>
              <w:spacing w:after="0" w:before="0" w:line="240" w:lineRule="auto"/>
              <w:jc w:val="both"/>
              <w:rPr>
                <w:rFonts w:ascii="Times New Roman" w:cs="Times New Roman" w:eastAsia="Times New Roman" w:hAnsi="Times New Roman"/>
                <w:sz w:val="24"/>
                <w:szCs w:val="24"/>
              </w:rPr>
            </w:pPr>
            <w:r w:rsidDel="00000000" w:rsidR="00000000" w:rsidRPr="00000000">
              <w:rPr/>
              <w:drawing>
                <wp:inline distB="0" distT="0" distL="0" distR="0">
                  <wp:extent cx="3000375" cy="2331085"/>
                  <wp:effectExtent b="0" l="0" r="0" t="0"/>
                  <wp:docPr descr="image.jpg" id="8" name="image2.jpg"/>
                  <a:graphic>
                    <a:graphicData uri="http://schemas.openxmlformats.org/drawingml/2006/picture">
                      <pic:pic>
                        <pic:nvPicPr>
                          <pic:cNvPr descr="image.jpg" id="0" name="image2.jpg"/>
                          <pic:cNvPicPr preferRelativeResize="0"/>
                        </pic:nvPicPr>
                        <pic:blipFill>
                          <a:blip r:embed="rId7"/>
                          <a:srcRect b="0" l="0" r="0" t="0"/>
                          <a:stretch>
                            <a:fillRect/>
                          </a:stretch>
                        </pic:blipFill>
                        <pic:spPr>
                          <a:xfrm>
                            <a:off x="0" y="0"/>
                            <a:ext cx="3000375" cy="233108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240" w:lineRule="auto"/>
              <w:jc w:val="both"/>
              <w:rPr>
                <w:rFonts w:ascii="Times New Roman" w:cs="Times New Roman" w:eastAsia="Times New Roman" w:hAnsi="Times New Roman"/>
                <w:sz w:val="24"/>
                <w:szCs w:val="24"/>
              </w:rPr>
            </w:pPr>
            <w:r w:rsidDel="00000000" w:rsidR="00000000" w:rsidRPr="00000000">
              <w:rPr/>
              <w:drawing>
                <wp:inline distB="0" distT="0" distL="0" distR="0">
                  <wp:extent cx="1628775" cy="1504950"/>
                  <wp:effectExtent b="0" l="0" r="0" t="0"/>
                  <wp:docPr descr="dog_vs_cow_copy.jpg" id="7" name="image1.jpg"/>
                  <a:graphic>
                    <a:graphicData uri="http://schemas.openxmlformats.org/drawingml/2006/picture">
                      <pic:pic>
                        <pic:nvPicPr>
                          <pic:cNvPr descr="dog_vs_cow_copy.jpg" id="0" name="image1.jpg"/>
                          <pic:cNvPicPr preferRelativeResize="0"/>
                        </pic:nvPicPr>
                        <pic:blipFill>
                          <a:blip r:embed="rId8"/>
                          <a:srcRect b="0" l="0" r="0" t="0"/>
                          <a:stretch>
                            <a:fillRect/>
                          </a:stretch>
                        </pic:blipFill>
                        <pic:spPr>
                          <a:xfrm>
                            <a:off x="0" y="0"/>
                            <a:ext cx="1628775"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B">
      <w:pPr>
        <w:spacing w:after="200" w:before="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6838" w:w="11906" w:orient="portrait"/>
      <w:pgMar w:bottom="1992" w:top="2268" w:left="1800" w:right="1800" w:header="288"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1978025</wp:posOffset>
          </wp:positionH>
          <wp:positionV relativeFrom="paragraph">
            <wp:posOffset>-72389</wp:posOffset>
          </wp:positionV>
          <wp:extent cx="1282065" cy="1136015"/>
          <wp:effectExtent b="0" l="0" r="0" t="0"/>
          <wp:wrapSquare wrapText="bothSides" distB="0" distT="0" distL="114300" distR="114300"/>
          <wp:docPr descr="C:\Users\ouzal\OneDrive\Desktop\86406444_1595401807284229_3727205368594432000_n.png" id="6" name="image3.png"/>
          <a:graphic>
            <a:graphicData uri="http://schemas.openxmlformats.org/drawingml/2006/picture">
              <pic:pic>
                <pic:nvPicPr>
                  <pic:cNvPr descr="C:\Users\ouzal\OneDrive\Desktop\86406444_1595401807284229_3727205368594432000_n.png" id="0" name="image3.png"/>
                  <pic:cNvPicPr preferRelativeResize="0"/>
                </pic:nvPicPr>
                <pic:blipFill>
                  <a:blip r:embed="rId1"/>
                  <a:srcRect b="0" l="0" r="0" t="0"/>
                  <a:stretch>
                    <a:fillRect/>
                  </a:stretch>
                </pic:blipFill>
                <pic:spPr>
                  <a:xfrm>
                    <a:off x="0" y="0"/>
                    <a:ext cx="1282065" cy="11360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rPr>
    </w:lvl>
    <w:lvl w:ilvl="1">
      <w:start w:val="1"/>
      <w:numFmt w:val="bullet"/>
      <w:lvlText w:val="◦"/>
      <w:lvlJc w:val="left"/>
      <w:pPr>
        <w:ind w:left="1080" w:hanging="360"/>
      </w:pPr>
      <w:rPr>
        <w:sz w:val="24"/>
        <w:szCs w:val="24"/>
      </w:rPr>
    </w:lvl>
    <w:lvl w:ilvl="2">
      <w:start w:val="1"/>
      <w:numFmt w:val="bullet"/>
      <w:lvlText w:val="▪"/>
      <w:lvlJc w:val="left"/>
      <w:pPr>
        <w:ind w:left="1440" w:hanging="360"/>
      </w:pPr>
      <w:rPr>
        <w:sz w:val="24"/>
        <w:szCs w:val="24"/>
      </w:rPr>
    </w:lvl>
    <w:lvl w:ilvl="3">
      <w:start w:val="1"/>
      <w:numFmt w:val="bullet"/>
      <w:lvlText w:val=""/>
      <w:lvlJc w:val="left"/>
      <w:pPr>
        <w:ind w:left="1800" w:hanging="360"/>
      </w:pPr>
      <w:rPr>
        <w:sz w:val="24"/>
        <w:szCs w:val="24"/>
      </w:rPr>
    </w:lvl>
    <w:lvl w:ilvl="4">
      <w:start w:val="1"/>
      <w:numFmt w:val="bullet"/>
      <w:lvlText w:val="◦"/>
      <w:lvlJc w:val="left"/>
      <w:pPr>
        <w:ind w:left="2160" w:hanging="360"/>
      </w:pPr>
      <w:rPr>
        <w:sz w:val="24"/>
        <w:szCs w:val="24"/>
      </w:rPr>
    </w:lvl>
    <w:lvl w:ilvl="5">
      <w:start w:val="1"/>
      <w:numFmt w:val="bullet"/>
      <w:lvlText w:val="▪"/>
      <w:lvlJc w:val="left"/>
      <w:pPr>
        <w:ind w:left="2520" w:hanging="360"/>
      </w:pPr>
      <w:rPr>
        <w:sz w:val="24"/>
        <w:szCs w:val="24"/>
      </w:rPr>
    </w:lvl>
    <w:lvl w:ilvl="6">
      <w:start w:val="1"/>
      <w:numFmt w:val="bullet"/>
      <w:lvlText w:val=""/>
      <w:lvlJc w:val="left"/>
      <w:pPr>
        <w:ind w:left="2880" w:hanging="360"/>
      </w:pPr>
      <w:rPr>
        <w:sz w:val="24"/>
        <w:szCs w:val="24"/>
      </w:rPr>
    </w:lvl>
    <w:lvl w:ilvl="7">
      <w:start w:val="1"/>
      <w:numFmt w:val="bullet"/>
      <w:lvlText w:val="◦"/>
      <w:lvlJc w:val="left"/>
      <w:pPr>
        <w:ind w:left="3240" w:hanging="360"/>
      </w:pPr>
      <w:rPr>
        <w:sz w:val="24"/>
        <w:szCs w:val="24"/>
      </w:rPr>
    </w:lvl>
    <w:lvl w:ilvl="8">
      <w:start w:val="1"/>
      <w:numFmt w:val="bullet"/>
      <w:lvlText w:val="▪"/>
      <w:lvlJc w:val="left"/>
      <w:pPr>
        <w:ind w:left="3600" w:hanging="360"/>
      </w:pPr>
      <w:rPr>
        <w:sz w:val="24"/>
        <w:szCs w:val="24"/>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2BCB"/>
    <w:pPr>
      <w:widowControl w:val="1"/>
      <w:suppressAutoHyphens w:val="1"/>
      <w:bidi w:val="0"/>
      <w:spacing w:after="200" w:before="0" w:line="276" w:lineRule="auto"/>
      <w:jc w:val="left"/>
    </w:pPr>
    <w:rPr>
      <w:rFonts w:ascii="Calibri" w:cs="" w:eastAsia="Calibri" w:hAnsi="Calibri" w:asciiTheme="minorHAnsi" w:cstheme="minorBidi" w:eastAsiaTheme="minorHAnsi" w:hAnsiTheme="minorHAnsi"/>
      <w:color w:val="auto"/>
      <w:kern w:val="0"/>
      <w:sz w:val="22"/>
      <w:szCs w:val="22"/>
      <w:lang w:bidi="ar-SA" w:eastAsia="en-US" w:val="el-GR"/>
    </w:rPr>
  </w:style>
  <w:style w:type="character" w:styleId="DefaultParagraphFont" w:default="1">
    <w:name w:val="Default Paragraph Font"/>
    <w:uiPriority w:val="1"/>
    <w:semiHidden w:val="1"/>
    <w:unhideWhenUsed w:val="1"/>
    <w:qFormat w:val="1"/>
    <w:rPr/>
  </w:style>
  <w:style w:type="character" w:styleId="Char" w:customStyle="1">
    <w:name w:val="Κείμενο πλαισίου Char"/>
    <w:basedOn w:val="DefaultParagraphFont"/>
    <w:link w:val="a3"/>
    <w:uiPriority w:val="99"/>
    <w:semiHidden w:val="1"/>
    <w:qFormat w:val="1"/>
    <w:rsid w:val="007C3FB8"/>
    <w:rPr>
      <w:rFonts w:ascii="Tahoma" w:cs="Tahoma" w:hAnsi="Tahoma"/>
      <w:sz w:val="16"/>
      <w:szCs w:val="16"/>
    </w:rPr>
  </w:style>
  <w:style w:type="character" w:styleId="Style14">
    <w:name w:val="Κουκκίδες"/>
    <w:qFormat w:val="1"/>
    <w:rPr>
      <w:rFonts w:ascii="Times New Roman" w:cs="OpenSymbol" w:eastAsia="OpenSymbol" w:hAnsi="Times New Roman"/>
      <w:sz w:val="24"/>
      <w:szCs w:val="24"/>
    </w:rPr>
  </w:style>
  <w:style w:type="paragraph" w:styleId="Style15">
    <w:name w:val="Επικεφαλίδα"/>
    <w:basedOn w:val="Normal"/>
    <w:next w:val="Style16"/>
    <w:qFormat w:val="1"/>
    <w:pPr>
      <w:keepNext w:val="1"/>
      <w:spacing w:after="120" w:before="240"/>
    </w:pPr>
    <w:rPr>
      <w:rFonts w:ascii="Liberation Sans" w:cs="Arial" w:eastAsia="Microsoft YaHei" w:hAnsi="Liberation Sans"/>
      <w:sz w:val="28"/>
      <w:szCs w:val="28"/>
    </w:rPr>
  </w:style>
  <w:style w:type="paragraph" w:styleId="Style16">
    <w:name w:val="Body Text"/>
    <w:basedOn w:val="Normal"/>
    <w:pPr>
      <w:spacing w:after="140" w:before="0" w:line="276" w:lineRule="auto"/>
    </w:pPr>
    <w:rPr/>
  </w:style>
  <w:style w:type="paragraph" w:styleId="Style17">
    <w:name w:val="List"/>
    <w:basedOn w:val="Style16"/>
    <w:pPr/>
    <w:rPr>
      <w:rFonts w:cs="Arial"/>
    </w:rPr>
  </w:style>
  <w:style w:type="paragraph" w:styleId="Style18">
    <w:name w:val="Caption"/>
    <w:basedOn w:val="Normal"/>
    <w:qFormat w:val="1"/>
    <w:pPr>
      <w:suppressLineNumbers w:val="1"/>
      <w:spacing w:after="120" w:before="120"/>
    </w:pPr>
    <w:rPr>
      <w:rFonts w:cs="Arial"/>
      <w:i w:val="1"/>
      <w:iCs w:val="1"/>
      <w:sz w:val="24"/>
      <w:szCs w:val="24"/>
    </w:rPr>
  </w:style>
  <w:style w:type="paragraph" w:styleId="Style19">
    <w:name w:val="Ευρετήριο"/>
    <w:basedOn w:val="Normal"/>
    <w:qFormat w:val="1"/>
    <w:pPr>
      <w:suppressLineNumbers w:val="1"/>
    </w:pPr>
    <w:rPr>
      <w:rFonts w:cs="Arial"/>
    </w:rPr>
  </w:style>
  <w:style w:type="paragraph" w:styleId="BalloonText">
    <w:name w:val="Balloon Text"/>
    <w:basedOn w:val="Normal"/>
    <w:link w:val="Char"/>
    <w:uiPriority w:val="99"/>
    <w:semiHidden w:val="1"/>
    <w:unhideWhenUsed w:val="1"/>
    <w:qFormat w:val="1"/>
    <w:rsid w:val="007C3FB8"/>
    <w:pPr>
      <w:spacing w:after="0" w:before="0" w:line="240" w:lineRule="auto"/>
    </w:pPr>
    <w:rPr>
      <w:rFonts w:ascii="Tahoma" w:cs="Tahoma" w:hAnsi="Tahoma"/>
      <w:sz w:val="16"/>
      <w:szCs w:val="16"/>
    </w:rPr>
  </w:style>
  <w:style w:type="paragraph" w:styleId="ListParagraph">
    <w:name w:val="List Paragraph"/>
    <w:basedOn w:val="Normal"/>
    <w:uiPriority w:val="34"/>
    <w:qFormat w:val="1"/>
    <w:rsid w:val="00A81053"/>
    <w:pPr>
      <w:spacing w:after="200" w:before="0"/>
      <w:ind w:left="720" w:hanging="0"/>
      <w:contextualSpacing w:val="1"/>
    </w:pPr>
    <w:rPr/>
  </w:style>
  <w:style w:type="paragraph" w:styleId="Style20">
    <w:name w:val="Κεφαλίδα και υποσέλιδο"/>
    <w:basedOn w:val="Normal"/>
    <w:qFormat w:val="1"/>
    <w:pPr>
      <w:suppressLineNumbers w:val="1"/>
      <w:tabs>
        <w:tab w:val="clear" w:pos="720"/>
        <w:tab w:val="center" w:leader="none" w:pos="4153"/>
        <w:tab w:val="right" w:leader="none" w:pos="8306"/>
      </w:tabs>
    </w:pPr>
    <w:rPr/>
  </w:style>
  <w:style w:type="paragraph" w:styleId="Style21">
    <w:name w:val="Header"/>
    <w:basedOn w:val="Style20"/>
    <w:pPr>
      <w:suppressLineNumbers w:val="1"/>
    </w:pPr>
    <w:rPr/>
  </w:style>
  <w:style w:type="paragraph" w:styleId="Style22">
    <w:name w:val="Footer"/>
    <w:basedOn w:val="Style20"/>
    <w:pPr>
      <w:suppressLineNumbers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a5">
    <w:name w:val="Table Grid"/>
    <w:basedOn w:val="a1"/>
    <w:uiPriority w:val="59"/>
    <w:rsid w:val="00711AC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B/7T3AaserWpOxpCxNpftCRI2g==">AMUW2mXhy15in8VS5P77WHJfKKvfmACEqfO5lVf1WVewEU7PJdDImQPrC3nDCxaO/kP720uxekEVQ/r6LgQOFtYngOSADsYnErK7aVxHr858uYr67pGgRDU=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2020-02-28T15:36:00Z</dcterms:created>
  <dc:creator>Ζωή</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