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rFonts w:ascii="Times New Roman" w:hAnsi="Times New Roman" w:eastAsia="Times New Roman" w:cs="Times New Roman"/>
          <w:b/>
          <w:b/>
          <w:bCs/>
          <w:sz w:val="24"/>
          <w:szCs w:val="24"/>
          <w:lang w:val="el-GR"/>
        </w:rPr>
      </w:pPr>
      <w:r>
        <w:rPr>
          <w:rFonts w:eastAsia="Times New Roman" w:cs="Times New Roman" w:ascii="Times New Roman" w:hAnsi="Times New Roman"/>
          <w:b/>
          <w:bCs/>
          <w:sz w:val="28"/>
          <w:szCs w:val="28"/>
          <w:lang w:val="el-GR"/>
        </w:rPr>
        <w:t>ΚΑΤΟΙΚΙΔΙΑ: ΜΕΛΗ ΤΗΣ ΟΙΚΟΓΕΝΕΙΑΣ</w:t>
      </w:r>
    </w:p>
    <w:p>
      <w:pPr>
        <w:pStyle w:val="Normal"/>
        <w:spacing w:lineRule="auto" w:line="240"/>
        <w:jc w:val="center"/>
        <w:rPr>
          <w:rFonts w:ascii="Times New Roman" w:hAnsi="Times New Roman" w:eastAsia="Times New Roman" w:cs="Times New Roman"/>
          <w:b/>
          <w:b/>
          <w:bCs/>
          <w:sz w:val="24"/>
          <w:szCs w:val="24"/>
          <w:lang w:val="el-GR"/>
        </w:rPr>
      </w:pPr>
      <w:r>
        <w:rPr>
          <w:rFonts w:eastAsia="Times New Roman" w:cs="Times New Roman" w:ascii="Times New Roman" w:hAnsi="Times New Roman"/>
          <w:b/>
          <w:bCs/>
          <w:sz w:val="24"/>
          <w:szCs w:val="24"/>
          <w:lang w:val="el-GR"/>
        </w:rPr>
        <w:t>Ο ΤΡΟΧΟΣ ΤΩΝ ΑΝΑΓΚΩΝ</w:t>
      </w:r>
    </w:p>
    <w:p>
      <w:pPr>
        <w:pStyle w:val="Normal"/>
        <w:spacing w:lineRule="auto" w:line="240"/>
        <w:jc w:val="center"/>
        <w:rPr/>
      </w:pPr>
      <w:r>
        <w:rPr>
          <w:rFonts w:eastAsia="Times New Roman" w:cs="Times New Roman" w:ascii="Times New Roman" w:hAnsi="Times New Roman"/>
          <w:b/>
          <w:bCs/>
          <w:sz w:val="24"/>
          <w:szCs w:val="24"/>
          <w:lang w:val="el-GR"/>
        </w:rPr>
        <w:t>ΟΔΗΓΟΣ ΘΕΤΙΚΗΣ ΕΚΠΑΙΔΕΥΣΗΣ ΚΑΤΟΙΚΙΔΙΩΝ</w:t>
      </w:r>
    </w:p>
    <w:p>
      <w:pPr>
        <w:pStyle w:val="Normal"/>
        <w:spacing w:lineRule="auto" w:line="240" w:before="0" w:after="0"/>
        <w:jc w:val="center"/>
        <w:rPr>
          <w:rFonts w:ascii="Times New Roman" w:hAnsi="Times New Roman" w:eastAsia="Times New Roman" w:cs="Times New Roman"/>
          <w:b/>
          <w:b/>
          <w:bCs/>
          <w:sz w:val="24"/>
          <w:szCs w:val="24"/>
          <w:lang w:val="el-GR"/>
        </w:rPr>
      </w:pPr>
      <w:r>
        <w:rPr>
          <w:rFonts w:eastAsia="Times New Roman" w:cs="Times New Roman" w:ascii="Times New Roman" w:hAnsi="Times New Roman"/>
          <w:b/>
          <w:bCs/>
          <w:sz w:val="24"/>
          <w:szCs w:val="24"/>
          <w:lang w:val="el-GR"/>
        </w:rPr>
      </w:r>
    </w:p>
    <w:p>
      <w:pPr>
        <w:pStyle w:val="Normal"/>
        <w:spacing w:lineRule="auto" w:line="240"/>
        <w:jc w:val="both"/>
        <w:rPr>
          <w:rFonts w:ascii="Times New Roman" w:hAnsi="Times New Roman" w:eastAsia="Times New Roman" w:cs="Times New Roman"/>
          <w:sz w:val="24"/>
          <w:szCs w:val="24"/>
          <w:lang w:val="el-GR"/>
        </w:rPr>
      </w:pPr>
      <w:r>
        <w:rPr>
          <w:rFonts w:eastAsia="Times New Roman" w:cs="Times New Roman" w:ascii="Times New Roman" w:hAnsi="Times New Roman"/>
          <w:sz w:val="24"/>
          <w:szCs w:val="24"/>
          <w:lang w:val="el-GR"/>
        </w:rPr>
        <w:t>Απευθύνεται σε μαθητές Νηπιαγωγείου και όλων των τάξεων του Δημοτικού.</w:t>
      </w:r>
    </w:p>
    <w:p>
      <w:pPr>
        <w:pStyle w:val="Normal"/>
        <w:spacing w:lineRule="auto" w:line="240"/>
        <w:jc w:val="both"/>
        <w:rPr>
          <w:rFonts w:ascii="Times New Roman" w:hAnsi="Times New Roman" w:eastAsia="Times New Roman" w:cs="Times New Roman"/>
          <w:sz w:val="24"/>
          <w:szCs w:val="24"/>
          <w:lang w:val="el-GR"/>
        </w:rPr>
      </w:pPr>
      <w:r>
        <w:rPr>
          <w:rFonts w:eastAsia="Times New Roman" w:cs="Times New Roman" w:ascii="Times New Roman" w:hAnsi="Times New Roman"/>
          <w:sz w:val="24"/>
          <w:szCs w:val="24"/>
          <w:lang w:val="el-GR"/>
        </w:rPr>
        <w:t>Η συνολική διάρκεια είναι έως 3 διδακτικές ώρες.</w:t>
      </w:r>
    </w:p>
    <w:p>
      <w:pPr>
        <w:pStyle w:val="Normal"/>
        <w:spacing w:lineRule="auto" w:line="240" w:before="0" w:after="0"/>
        <w:jc w:val="both"/>
        <w:rPr>
          <w:rFonts w:ascii="Times New Roman" w:hAnsi="Times New Roman" w:eastAsia="Times New Roman" w:cs="Times New Roman"/>
          <w:sz w:val="24"/>
          <w:szCs w:val="24"/>
          <w:lang w:val="el-GR"/>
        </w:rPr>
      </w:pPr>
      <w:r>
        <w:rPr>
          <w:rFonts w:eastAsia="Times New Roman" w:cs="Times New Roman" w:ascii="Times New Roman" w:hAnsi="Times New Roman"/>
          <w:sz w:val="24"/>
          <w:szCs w:val="24"/>
          <w:lang w:val="el-GR"/>
        </w:rPr>
      </w:r>
    </w:p>
    <w:p>
      <w:pPr>
        <w:pStyle w:val="Normal"/>
        <w:spacing w:lineRule="auto" w:line="240"/>
        <w:jc w:val="both"/>
        <w:rPr>
          <w:rFonts w:ascii="Times New Roman" w:hAnsi="Times New Roman" w:eastAsia="Times New Roman" w:cs="Times New Roman"/>
          <w:sz w:val="24"/>
          <w:szCs w:val="24"/>
          <w:lang w:val="el-GR"/>
        </w:rPr>
      </w:pPr>
      <w:r>
        <w:rPr>
          <w:rFonts w:eastAsia="Times New Roman" w:cs="Times New Roman" w:ascii="Times New Roman" w:hAnsi="Times New Roman"/>
          <w:b/>
          <w:bCs/>
          <w:sz w:val="24"/>
          <w:szCs w:val="24"/>
          <w:u w:val="single"/>
          <w:lang w:val="el-GR"/>
        </w:rPr>
        <w:t xml:space="preserve">Οι στόχοι του προγράμματος είναι </w:t>
      </w:r>
      <w:r>
        <w:rPr>
          <w:rFonts w:eastAsia="Times New Roman" w:cs="Times New Roman" w:ascii="Times New Roman" w:hAnsi="Times New Roman"/>
          <w:b/>
          <w:bCs/>
          <w:color w:val="auto"/>
          <w:kern w:val="0"/>
          <w:sz w:val="24"/>
          <w:szCs w:val="24"/>
          <w:u w:val="single"/>
          <w:lang w:val="el-GR" w:eastAsia="en-US" w:bidi="ar-SA"/>
        </w:rPr>
        <w:t>οι μαθητές</w:t>
      </w:r>
      <w:r>
        <w:rPr>
          <w:rFonts w:eastAsia="Times New Roman" w:cs="Times New Roman" w:ascii="Times New Roman" w:hAnsi="Times New Roman"/>
          <w:b/>
          <w:bCs/>
          <w:sz w:val="24"/>
          <w:szCs w:val="24"/>
          <w:u w:val="single"/>
          <w:lang w:val="el-GR"/>
        </w:rPr>
        <w:t xml:space="preserve"> να:</w:t>
      </w:r>
    </w:p>
    <w:p>
      <w:pPr>
        <w:pStyle w:val="ListParagraph"/>
        <w:numPr>
          <w:ilvl w:val="0"/>
          <w:numId w:val="1"/>
        </w:numPr>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el-GR"/>
        </w:rPr>
        <w:t xml:space="preserve">Κατανοήσουν ότι τα ζώα είναι συναισθανόμενα όντα όπως ακριβώς και ο άνθρωπος και όχι αντικείμενα </w:t>
      </w:r>
    </w:p>
    <w:p>
      <w:pPr>
        <w:pStyle w:val="ListParagraph"/>
        <w:numPr>
          <w:ilvl w:val="0"/>
          <w:numId w:val="1"/>
        </w:numPr>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el-GR"/>
        </w:rPr>
        <w:t>Αναγνωρίσουν τις διαφορές μεταξύ άγριων ζώων και κατοικίδιων</w:t>
      </w:r>
    </w:p>
    <w:p>
      <w:pPr>
        <w:pStyle w:val="ListParagraph"/>
        <w:numPr>
          <w:ilvl w:val="0"/>
          <w:numId w:val="1"/>
        </w:numPr>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el-GR"/>
        </w:rPr>
        <w:t>Ενημερωθούν για τις ανάγκες των κατοικίδιων</w:t>
      </w:r>
    </w:p>
    <w:p>
      <w:pPr>
        <w:pStyle w:val="ListParagraph"/>
        <w:numPr>
          <w:ilvl w:val="0"/>
          <w:numId w:val="1"/>
        </w:numPr>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el-GR"/>
        </w:rPr>
        <w:t>Ενημερωθούν για τις ευθύνες και υποχρεώσεις ενός κηδεμόνα κατοικίδιου</w:t>
      </w:r>
    </w:p>
    <w:p>
      <w:pPr>
        <w:pStyle w:val="ListParagraph"/>
        <w:numPr>
          <w:ilvl w:val="0"/>
          <w:numId w:val="1"/>
        </w:numPr>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el-GR"/>
        </w:rPr>
        <w:t>Προβληματιστούν για τις αιτίες δημιουργίας αδέσποτων</w:t>
      </w:r>
    </w:p>
    <w:p>
      <w:pPr>
        <w:pStyle w:val="ListParagraph"/>
        <w:numPr>
          <w:ilvl w:val="0"/>
          <w:numId w:val="1"/>
        </w:numPr>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el-GR"/>
        </w:rPr>
        <w:t>Ενημερωθούν για τις υποχρεώσεις της πολιτείας και των πολιτών απέναντι στα αδέσποτα</w:t>
      </w:r>
    </w:p>
    <w:p>
      <w:pPr>
        <w:pStyle w:val="ListParagraph"/>
        <w:numPr>
          <w:ilvl w:val="0"/>
          <w:numId w:val="1"/>
        </w:numPr>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el-GR"/>
        </w:rPr>
        <w:t>Προβληματιστούν για τους τρόπους παροχής βοήθειας στα αδέσποτα και εύρεσης λύσης για μείωση του αριθμού τους αλλά και μη δημιουργίας νέων</w:t>
      </w:r>
    </w:p>
    <w:p>
      <w:pPr>
        <w:pStyle w:val="ListParagraph"/>
        <w:numPr>
          <w:ilvl w:val="0"/>
          <w:numId w:val="1"/>
        </w:numPr>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el-GR"/>
        </w:rPr>
        <w:t>Ενημερωθούν για τη γλώσσα του σώματος των κατοικίδιων και για τον τρόπο που συμπεριφερόμαστε απέναντι σε ένα ζώο που δε γνωρίζουμε, είτε δεσποζόμενο είτε αδέσποτο, για αποφυγή δυσάρεστων καταστάσεων</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both"/>
        <w:rPr>
          <w:rFonts w:ascii="Times New Roman" w:hAnsi="Times New Roman" w:eastAsia="Times New Roman" w:cs="Times New Roman"/>
          <w:sz w:val="24"/>
          <w:szCs w:val="24"/>
          <w:lang w:val="el-GR"/>
        </w:rPr>
      </w:pPr>
      <w:r>
        <w:rPr>
          <w:rFonts w:eastAsia="Times New Roman" w:cs="Times New Roman" w:ascii="Times New Roman" w:hAnsi="Times New Roman"/>
          <w:sz w:val="24"/>
          <w:szCs w:val="24"/>
          <w:lang w:val="el-GR"/>
        </w:rPr>
        <w:t>Η παρουσίαση είναι χωρισμένη σε 5 ενότητες για καλύτερη χρήση από τον/ην εκπαιδευτικό: 1. Υπεύθυνος κηδεμόνας, 2. Κακοποίηση, 3. Αδέσποτα, 4. Στειρώνω – Δεν αγοράζω – Υιοθετώ, 5. Γλώσσα σώματος – Συμπεριφορά. Συνοδεύεται από τον “Τροχό των αναγκών” και το βοηθητικό βιβλιαράκι “Οδηγός θετικής εκπαίδευσης κατοικίδιων”.</w:t>
      </w:r>
    </w:p>
    <w:p>
      <w:pPr>
        <w:pStyle w:val="Normal"/>
        <w:spacing w:lineRule="auto" w:line="240" w:before="0" w:after="0"/>
        <w:jc w:val="both"/>
        <w:rPr>
          <w:rFonts w:ascii="Times New Roman" w:hAnsi="Times New Roman" w:eastAsia="Times New Roman" w:cs="Times New Roman"/>
          <w:sz w:val="24"/>
          <w:szCs w:val="24"/>
          <w:lang w:val="el-GR"/>
        </w:rPr>
      </w:pPr>
      <w:r>
        <w:rPr>
          <w:rFonts w:eastAsia="Times New Roman" w:cs="Times New Roman" w:ascii="Times New Roman" w:hAnsi="Times New Roman"/>
          <w:sz w:val="24"/>
          <w:szCs w:val="24"/>
          <w:lang w:val="el-GR"/>
        </w:rPr>
      </w:r>
    </w:p>
    <w:p>
      <w:pPr>
        <w:pStyle w:val="Normal"/>
        <w:spacing w:lineRule="auto" w:line="240"/>
        <w:jc w:val="both"/>
        <w:rPr>
          <w:rFonts w:ascii="Times New Roman" w:hAnsi="Times New Roman" w:eastAsia="Times New Roman" w:cs="Times New Roman"/>
          <w:sz w:val="24"/>
          <w:szCs w:val="24"/>
          <w:lang w:val="el-GR"/>
        </w:rPr>
      </w:pPr>
      <w:r>
        <w:rPr>
          <w:rFonts w:eastAsia="Times New Roman" w:cs="Times New Roman" w:ascii="Times New Roman" w:hAnsi="Times New Roman"/>
          <w:sz w:val="24"/>
          <w:szCs w:val="24"/>
          <w:lang w:val="el-GR"/>
        </w:rPr>
        <w:t>Ο/Η εκπαιδευτικός χρησιμοποιεί τις 7 πρώτες διαφάνειες ζητώντας από τους μαθητές να πουν ή γράψουν (ανάλογα με την τάξη/ηλικία των παιδιών) τις απαντήσεις τους στις ασκήσεις:</w:t>
      </w:r>
    </w:p>
    <w:p>
      <w:pPr>
        <w:pStyle w:val="ListParagraph"/>
        <w:numPr>
          <w:ilvl w:val="0"/>
          <w:numId w:val="1"/>
        </w:numPr>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el-GR"/>
        </w:rPr>
        <w:t>Στη 2η διαφάνεια σχετικά με το τι θεωρούμε ως “κάποιον” και τι ως “κάτι”, ώστε τα παιδιά να καταλάβουν τη διαφορά ανάμεσα στα ζωντανά πλάσματα και τα αντικείμενα</w:t>
      </w:r>
    </w:p>
    <w:p>
      <w:pPr>
        <w:pStyle w:val="ListParagraph"/>
        <w:numPr>
          <w:ilvl w:val="0"/>
          <w:numId w:val="1"/>
        </w:numPr>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el-GR"/>
        </w:rPr>
        <w:t>Στην 3η διαφάνεια σχετικά με τις βασικές ανάγκες όλων των ζωντανών πλασμάτων και χρησιμοποιώντας την 4η διαφάνεια ο/η εκπαιδευτικός θα ζητήσει να πουν/γράψουν ποιες από αυτές είναι των ανθρώπων, ποιες είναι των υπόλοιπων ζώων και αν τελικά όλοι έχουν κοινές.</w:t>
      </w:r>
    </w:p>
    <w:p>
      <w:pPr>
        <w:pStyle w:val="ListParagraph"/>
        <w:numPr>
          <w:ilvl w:val="0"/>
          <w:numId w:val="1"/>
        </w:numPr>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el-GR"/>
        </w:rPr>
        <w:t>Στην 5η διαφάνεια σχετικά με τις ομοιότητες και διαφορές στις ανάγκες και στον τρόπο ζωής ανάμεσα στα άγρια ζώα και τα κατοικίδια.</w:t>
      </w:r>
    </w:p>
    <w:p>
      <w:pPr>
        <w:pStyle w:val="ListParagraph"/>
        <w:numPr>
          <w:ilvl w:val="0"/>
          <w:numId w:val="1"/>
        </w:numPr>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el-GR"/>
        </w:rPr>
        <w:t>Στην 6η διαφάνεια σχετικά με τις ομοιότητες και τις διαφορές των αναγκών ανάμεσα σε ανθρώπους και κατοικίδια και χρησιμοποιώντας την 7η διαφάνεια ο/η εκπαιδευτικός θα ζητήσει να πουν/γράψουν ποιες από αυτές είναι των ανθρώπων, ποιες των κατοικίδιων και αν τελικά έχουν κοινές.</w:t>
      </w:r>
    </w:p>
    <w:p>
      <w:pPr>
        <w:pStyle w:val="Normal"/>
        <w:spacing w:lineRule="auto" w:line="240"/>
        <w:jc w:val="both"/>
        <w:rPr>
          <w:rFonts w:ascii="Times New Roman" w:hAnsi="Times New Roman" w:eastAsia="Times New Roman" w:cs="Times New Roman"/>
          <w:sz w:val="24"/>
          <w:szCs w:val="24"/>
          <w:lang w:val="el-GR"/>
        </w:rPr>
      </w:pPr>
      <w:r>
        <w:rPr>
          <w:rFonts w:eastAsia="Times New Roman" w:cs="Times New Roman" w:ascii="Times New Roman" w:hAnsi="Times New Roman"/>
          <w:sz w:val="24"/>
          <w:szCs w:val="24"/>
          <w:lang w:val="el-GR"/>
        </w:rPr>
        <w:t>Στις διαφάνειες 8-12 και χρησιμοποιώντας τις πληροφορίες των προηγούμενων διαφανειών, τα παιδιά καλούνται να αναγνωρίσουν τη διαφορά ανάμεσα στα κατοικίδια, και ποια ζώα αποκαλούμε ως τέτοια, και στα ζώα που ο άνθρωπος εγκλωβίζει μέσα σε κλουβιά, γυάλες ενυδρεία κλπ, για να μπορέσει να τα έχει στο σπίτι του για δική του ευχαρίστηση, ενώ δεν θα έπρεπε.</w:t>
      </w:r>
    </w:p>
    <w:p>
      <w:pPr>
        <w:pStyle w:val="Normal"/>
        <w:spacing w:lineRule="auto" w:line="240"/>
        <w:jc w:val="both"/>
        <w:rPr>
          <w:rFonts w:ascii="Times New Roman" w:hAnsi="Times New Roman" w:eastAsia="Times New Roman" w:cs="Times New Roman"/>
          <w:sz w:val="24"/>
          <w:szCs w:val="24"/>
          <w:lang w:val="el-GR"/>
        </w:rPr>
      </w:pPr>
      <w:r>
        <w:rPr>
          <w:rFonts w:eastAsia="Times New Roman" w:cs="Times New Roman" w:ascii="Times New Roman" w:hAnsi="Times New Roman"/>
          <w:sz w:val="24"/>
          <w:szCs w:val="24"/>
          <w:lang w:val="el-GR"/>
        </w:rPr>
        <w:t>Στις υπόλοιπες διαφάνειες, τα σκίτσα δύο κατοικίδιων, ενός σκύλου, η Σουδένια, και μίας γάτας, ο Ριγούλης, τα οποία ο/η εκπαιδευτικός χρησιμοποιεί ως βοηθούς του για την παρουσίαση του προγράμματος, μέσω ερωτήσεων, εικόνων και πληροφοριών, μαθαίνουν στους μαθητές για τις ανάγκες τους, τη ζωή τους και πως οι ίδιοι οι άνθρωποι πρέπει να συμπεριφέρονται απέναντι στα ζώα.</w:t>
      </w:r>
    </w:p>
    <w:p>
      <w:pPr>
        <w:pStyle w:val="Normal"/>
        <w:spacing w:lineRule="auto" w:line="240"/>
        <w:jc w:val="both"/>
        <w:rPr>
          <w:rFonts w:ascii="Times New Roman" w:hAnsi="Times New Roman" w:eastAsia="Times New Roman" w:cs="Times New Roman"/>
          <w:sz w:val="24"/>
          <w:szCs w:val="24"/>
          <w:lang w:val="el-GR"/>
        </w:rPr>
      </w:pPr>
      <w:r>
        <w:rPr>
          <w:rFonts w:eastAsia="Times New Roman" w:cs="Times New Roman" w:ascii="Times New Roman" w:hAnsi="Times New Roman"/>
          <w:sz w:val="24"/>
          <w:szCs w:val="24"/>
          <w:lang w:val="el-GR"/>
        </w:rPr>
        <w:t>Στο τέλος της παρουσίασης ο/η εκπαιδευτικός χρησιμοποιεί τον “Τροχό των αναγκών”, ένα παιχνίδι όπου τα παιδιά δοκιμάζουν τις γνώσεις τους γύρω από αυτά που τους έμαθαν η Σουδένια και ο Ριγούλης.</w:t>
      </w:r>
    </w:p>
    <w:p>
      <w:pPr>
        <w:pStyle w:val="Normal"/>
        <w:spacing w:lineRule="auto" w:line="240"/>
        <w:jc w:val="both"/>
        <w:rPr>
          <w:rFonts w:ascii="Times New Roman" w:hAnsi="Times New Roman" w:eastAsia="Times New Roman" w:cs="Times New Roman"/>
          <w:sz w:val="24"/>
          <w:szCs w:val="24"/>
          <w:lang w:val="el-GR"/>
        </w:rPr>
      </w:pPr>
      <w:r>
        <w:rPr>
          <w:rFonts w:eastAsia="Times New Roman" w:cs="Times New Roman" w:ascii="Times New Roman" w:hAnsi="Times New Roman"/>
          <w:sz w:val="24"/>
          <w:szCs w:val="24"/>
          <w:lang w:val="el-GR"/>
        </w:rPr>
        <w:t>Επίσης, ο/η εκπαιδευτικός μπορεί να χρησιμοποιήσει ως βοηθητικό υλικό το βιβλιαράκι “Οδηγός θετικής εκπαίδευσης κατοικίδιων”, στο οποίο με άξονα την μέθοδο θετικής εκπαίδευσης των κατοικίδιων, περιγράφεται περιληπτικά ο σωστός τρόπος καλωσορίσματος ενός σκύλου-νέου μέλους στην οικογένεια και ο τρόπος εκπαίδευσής του, το οποίο είτε θα διαβάσει στους μαθητές είτε οι ίδιοι οι μαθητές θα επεξεργαστούν μόνοι τους.</w:t>
      </w:r>
    </w:p>
    <w:p>
      <w:pPr>
        <w:pStyle w:val="Normal"/>
        <w:spacing w:lineRule="auto" w:line="240" w:before="0" w:after="0"/>
        <w:jc w:val="both"/>
        <w:rPr>
          <w:rFonts w:ascii="Times New Roman" w:hAnsi="Times New Roman" w:eastAsia="Times New Roman" w:cs="Times New Roman"/>
          <w:sz w:val="24"/>
          <w:szCs w:val="24"/>
          <w:lang w:val="el-GR"/>
        </w:rPr>
      </w:pPr>
      <w:r>
        <w:rPr>
          <w:rFonts w:eastAsia="Times New Roman" w:cs="Times New Roman" w:ascii="Times New Roman" w:hAnsi="Times New Roman"/>
          <w:sz w:val="24"/>
          <w:szCs w:val="24"/>
          <w:lang w:val="el-GR"/>
        </w:rPr>
      </w:r>
    </w:p>
    <w:p>
      <w:pPr>
        <w:pStyle w:val="Normal"/>
        <w:spacing w:lineRule="auto" w:line="240"/>
        <w:jc w:val="both"/>
        <w:rPr>
          <w:rFonts w:ascii="Times New Roman" w:hAnsi="Times New Roman" w:eastAsia="Times New Roman" w:cs="Times New Roman"/>
          <w:sz w:val="24"/>
          <w:szCs w:val="24"/>
          <w:lang w:val="el-GR"/>
        </w:rPr>
      </w:pPr>
      <w:r>
        <w:rPr>
          <w:rFonts w:eastAsia="Times New Roman" w:cs="Times New Roman" w:ascii="Times New Roman" w:hAnsi="Times New Roman"/>
          <w:b/>
          <w:bCs/>
          <w:sz w:val="24"/>
          <w:szCs w:val="24"/>
          <w:u w:val="single"/>
          <w:lang w:val="el-GR"/>
        </w:rPr>
        <w:t>Ο/Η εκπαιδευτικός μαζί με τ</w:t>
      </w:r>
      <w:r>
        <w:rPr>
          <w:rFonts w:eastAsia="Times New Roman" w:cs="Times New Roman" w:ascii="Times New Roman" w:hAnsi="Times New Roman"/>
          <w:b/>
          <w:bCs/>
          <w:color w:val="auto"/>
          <w:kern w:val="0"/>
          <w:sz w:val="24"/>
          <w:szCs w:val="24"/>
          <w:u w:val="single"/>
          <w:lang w:val="el-GR" w:eastAsia="en-US" w:bidi="ar-SA"/>
        </w:rPr>
        <w:t>ους μαθητές</w:t>
      </w:r>
      <w:r>
        <w:rPr>
          <w:rFonts w:eastAsia="Times New Roman" w:cs="Times New Roman" w:ascii="Times New Roman" w:hAnsi="Times New Roman"/>
          <w:b/>
          <w:bCs/>
          <w:sz w:val="24"/>
          <w:szCs w:val="24"/>
          <w:u w:val="single"/>
          <w:lang w:val="el-GR"/>
        </w:rPr>
        <w:t xml:space="preserve"> μπορεί να οργανώσει:</w:t>
      </w:r>
    </w:p>
    <w:p>
      <w:pPr>
        <w:pStyle w:val="ListParagraph"/>
        <w:numPr>
          <w:ilvl w:val="0"/>
          <w:numId w:val="1"/>
        </w:numPr>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el-GR"/>
        </w:rPr>
        <w:t>εκδηλώσεις με θέμα τη φιλοζωία όπου τα παιδιά θα μπορούν να εκθέσουν τις δημιουργίες τους, όπως ζωγραφιές, ποιήματα, σκετς κλπ, τα οποία δημιούργησαν μετά το πέρας της παρουσίασης</w:t>
      </w:r>
    </w:p>
    <w:p>
      <w:pPr>
        <w:pStyle w:val="ListParagraph"/>
        <w:numPr>
          <w:ilvl w:val="0"/>
          <w:numId w:val="1"/>
        </w:numPr>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el-GR"/>
        </w:rPr>
        <w:t>επισκέψεις εθελοντών στο σχολείο για ενημέρωση των μαθητών γύρω από την δράση τους και τη δράση των φιλοζωικών συλλόγων και την λύση όποιων αποριών μπορεί να δημιουργήθηκαν γύρω από το θέμα κατοικίδια</w:t>
      </w:r>
    </w:p>
    <w:p>
      <w:pPr>
        <w:pStyle w:val="ListParagraph"/>
        <w:numPr>
          <w:ilvl w:val="0"/>
          <w:numId w:val="1"/>
        </w:numPr>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el-GR"/>
        </w:rPr>
        <w:t>επίσκεψη του δημιουργού του βιβλίου “Οδηγός θετικής εκπαίδευσης κατοικίδιων” για ενημέρωση σχετικά με την θετική εκπαίδευση και τους τρόπους που χρησιμοποιεί η συγκεκριμένη μέθοδος ώστε η συμβίωση με ένα κατοικίδιο να είναι η καλύτερη δυνατή</w:t>
      </w:r>
    </w:p>
    <w:p>
      <w:pPr>
        <w:pStyle w:val="ListParagraph"/>
        <w:numPr>
          <w:ilvl w:val="0"/>
          <w:numId w:val="1"/>
        </w:numPr>
        <w:spacing w:lineRule="auto" w:line="360" w:before="0" w:after="16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el-GR"/>
        </w:rPr>
        <w:t>εθελοντικές δράσεις των μαθητών σε συνεργασία ίσως και με τους τοπικούς φιλοζωικούς συλλόγους</w:t>
      </w:r>
    </w:p>
    <w:p>
      <w:pPr>
        <w:pStyle w:val="Normal"/>
        <w:numPr>
          <w:ilvl w:val="0"/>
          <w:numId w:val="1"/>
        </w:numPr>
        <w:spacing w:lineRule="auto" w:line="360" w:before="0" w:after="160"/>
        <w:contextualSpacing/>
        <w:jc w:val="both"/>
        <w:rPr>
          <w:sz w:val="24"/>
        </w:rPr>
      </w:pPr>
      <w:r>
        <w:rPr>
          <w:rFonts w:eastAsia="Times New Roman" w:cs="Times New Roman" w:ascii="Times New Roman" w:hAnsi="Times New Roman"/>
          <w:sz w:val="24"/>
          <w:szCs w:val="24"/>
          <w:lang w:val="el-GR"/>
        </w:rPr>
        <w:t>αν</w:t>
      </w:r>
      <w:r>
        <w:rPr>
          <w:rFonts w:eastAsia="Times New Roman" w:cs="Times New Roman" w:ascii="Times New Roman" w:hAnsi="Times New Roman"/>
          <w:sz w:val="24"/>
          <w:szCs w:val="24"/>
          <w:lang w:val="el-GR"/>
        </w:rPr>
        <w:t>άρτηση</w:t>
      </w:r>
      <w:r>
        <w:rPr>
          <w:rFonts w:eastAsia="Times New Roman" w:cs="Times New Roman" w:ascii="Times New Roman" w:hAnsi="Times New Roman"/>
          <w:sz w:val="24"/>
          <w:szCs w:val="24"/>
          <w:lang w:val="el-GR"/>
        </w:rPr>
        <w:t xml:space="preserve"> σχετικ</w:t>
      </w:r>
      <w:r>
        <w:rPr>
          <w:rFonts w:eastAsia="Times New Roman" w:cs="Times New Roman" w:ascii="Times New Roman" w:hAnsi="Times New Roman"/>
          <w:sz w:val="24"/>
          <w:szCs w:val="24"/>
          <w:lang w:val="el-GR"/>
        </w:rPr>
        <w:t>ού</w:t>
      </w:r>
      <w:r>
        <w:rPr>
          <w:rFonts w:eastAsia="Times New Roman" w:cs="Times New Roman" w:ascii="Times New Roman" w:hAnsi="Times New Roman"/>
          <w:sz w:val="24"/>
          <w:szCs w:val="24"/>
          <w:lang w:val="el-GR"/>
        </w:rPr>
        <w:t xml:space="preserve"> άρθρο</w:t>
      </w:r>
      <w:r>
        <w:rPr>
          <w:rFonts w:eastAsia="Times New Roman" w:cs="Times New Roman" w:ascii="Times New Roman" w:hAnsi="Times New Roman"/>
          <w:sz w:val="24"/>
          <w:szCs w:val="24"/>
          <w:lang w:val="el-GR"/>
        </w:rPr>
        <w:t>υ</w:t>
      </w:r>
      <w:r>
        <w:rPr>
          <w:rFonts w:eastAsia="Times New Roman" w:cs="Times New Roman" w:ascii="Times New Roman" w:hAnsi="Times New Roman"/>
          <w:sz w:val="24"/>
          <w:szCs w:val="24"/>
          <w:lang w:val="el-GR"/>
        </w:rPr>
        <w:t xml:space="preserve"> στην σχολική εφημερίδα, το οποίο θα έχουν ετοιμάσει οι μαθητές </w:t>
      </w:r>
    </w:p>
    <w:sectPr>
      <w:headerReference w:type="default" r:id="rId2"/>
      <w:footerReference w:type="default" r:id="rId3"/>
      <w:type w:val="nextPage"/>
      <w:pgSz w:w="11906" w:h="16838"/>
      <w:pgMar w:left="1440" w:right="1440" w:header="264" w:top="2244" w:footer="1440" w:bottom="1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imes New Roman">
    <w:charset w:val="a1"/>
    <w:family w:val="roman"/>
    <w:pitch w:val="variable"/>
  </w:font>
  <w:font w:name="Liberation Sans">
    <w:altName w:val="Arial"/>
    <w:charset w:val="a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spacing w:before="0" w:after="160"/>
      <w:jc w:val="right"/>
      <w:rPr/>
    </w:pPr>
    <w:r>
      <w:rPr/>
      <w:fldChar w:fldCharType="begin"/>
    </w:r>
    <w:r>
      <w:rPr/>
      <w:instrText> PAGE </w:instrText>
    </w:r>
    <w:r>
      <w:rPr/>
      <w:fldChar w:fldCharType="separate"/>
    </w:r>
    <w:r>
      <w:rPr/>
      <w:t>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spacing w:before="0" w:after="160"/>
      <w:jc w:val="center"/>
      <w:rPr/>
    </w:pPr>
    <w:r>
      <w:rPr/>
      <w:drawing>
        <wp:anchor behindDoc="0" distT="0" distB="0" distL="114300" distR="114300" simplePos="0" locked="0" layoutInCell="1" allowOverlap="1" relativeHeight="4">
          <wp:simplePos x="0" y="0"/>
          <wp:positionH relativeFrom="column">
            <wp:posOffset>2094865</wp:posOffset>
          </wp:positionH>
          <wp:positionV relativeFrom="paragraph">
            <wp:posOffset>-86360</wp:posOffset>
          </wp:positionV>
          <wp:extent cx="1422400" cy="1196975"/>
          <wp:effectExtent l="0" t="0" r="0" b="0"/>
          <wp:wrapTight wrapText="bothSides">
            <wp:wrapPolygon edited="0">
              <wp:start x="8321" y="0"/>
              <wp:lineTo x="6283" y="318"/>
              <wp:lineTo x="737" y="4219"/>
              <wp:lineTo x="-409" y="9426"/>
              <wp:lineTo x="450" y="15609"/>
              <wp:lineTo x="737" y="16584"/>
              <wp:lineTo x="5697" y="20810"/>
              <wp:lineTo x="7741" y="21142"/>
              <wp:lineTo x="8321" y="21142"/>
              <wp:lineTo x="13281" y="21142"/>
              <wp:lineTo x="13861" y="21142"/>
              <wp:lineTo x="15032" y="20810"/>
              <wp:lineTo x="15905" y="20810"/>
              <wp:lineTo x="21152" y="16584"/>
              <wp:lineTo x="21152" y="15609"/>
              <wp:lineTo x="21737" y="11383"/>
              <wp:lineTo x="21737" y="8451"/>
              <wp:lineTo x="21152" y="4219"/>
              <wp:lineTo x="15612" y="318"/>
              <wp:lineTo x="13281" y="0"/>
              <wp:lineTo x="8321" y="0"/>
            </wp:wrapPolygon>
          </wp:wrapTight>
          <wp:docPr id="1" name="Εικόνα2" descr="C:\Users\ouzal\OneDrive\Desktop\86406444_1595401807284229_3727205368594432000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2" descr="C:\Users\ouzal\OneDrive\Desktop\86406444_1595401807284229_3727205368594432000_n.png"/>
                  <pic:cNvPicPr>
                    <a:picLocks noChangeAspect="1" noChangeArrowheads="1"/>
                  </pic:cNvPicPr>
                </pic:nvPicPr>
                <pic:blipFill>
                  <a:blip r:embed="rId1"/>
                  <a:stretch>
                    <a:fillRect/>
                  </a:stretch>
                </pic:blipFill>
                <pic:spPr bwMode="auto">
                  <a:xfrm>
                    <a:off x="0" y="0"/>
                    <a:ext cx="1422400" cy="119697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szCs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Style14">
    <w:name w:val="Κουκκίδες"/>
    <w:qFormat/>
    <w:rPr>
      <w:rFonts w:ascii="Times New Roman" w:hAnsi="Times New Roman" w:eastAsia="OpenSymbol" w:cs="OpenSymbol"/>
      <w:sz w:val="24"/>
      <w:szCs w:val="24"/>
    </w:rPr>
  </w:style>
  <w:style w:type="paragraph" w:styleId="Style15">
    <w:name w:val="Επικεφαλίδα"/>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Ευρετήριο"/>
    <w:basedOn w:val="Normal"/>
    <w:qFormat/>
    <w:pPr>
      <w:suppressLineNumbers/>
    </w:pPr>
    <w:rPr>
      <w:rFonts w:cs="Arial"/>
    </w:rPr>
  </w:style>
  <w:style w:type="paragraph" w:styleId="ListParagraph">
    <w:name w:val="List Paragraph"/>
    <w:basedOn w:val="Normal"/>
    <w:uiPriority w:val="34"/>
    <w:qFormat/>
    <w:pPr>
      <w:spacing w:before="0" w:after="160"/>
      <w:ind w:left="720" w:hanging="0"/>
      <w:contextualSpacing/>
    </w:pPr>
    <w:rPr/>
  </w:style>
  <w:style w:type="paragraph" w:styleId="Style20">
    <w:name w:val="Κεφαλίδα και υποσέλιδο"/>
    <w:basedOn w:val="Normal"/>
    <w:qFormat/>
    <w:pPr>
      <w:suppressLineNumbers/>
      <w:tabs>
        <w:tab w:val="clear" w:pos="720"/>
        <w:tab w:val="center" w:pos="4513" w:leader="none"/>
        <w:tab w:val="right" w:pos="9026" w:leader="none"/>
      </w:tabs>
    </w:pPr>
    <w:rPr/>
  </w:style>
  <w:style w:type="paragraph" w:styleId="Style21">
    <w:name w:val="Header"/>
    <w:basedOn w:val="Style20"/>
    <w:pPr>
      <w:suppressLineNumbers/>
    </w:pPr>
    <w:rPr/>
  </w:style>
  <w:style w:type="paragraph" w:styleId="Style22">
    <w:name w:val="Footer"/>
    <w:basedOn w:val="Style20"/>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Application>LibreOffice/6.4.2.2$Windows_X86_64 LibreOffice_project/4e471d8c02c9c90f512f7f9ead8875b57fcb1ec3</Application>
  <Pages>3</Pages>
  <Words>693</Words>
  <Characters>3868</Characters>
  <CharactersWithSpaces>4518</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2020-06-01T09:44:53Z</dcterms:created>
  <dc:creator>ΟΛΓΑ ΛΙΑΡΑ</dc:creator>
  <dc:description/>
  <dc:language>el-GR</dc:language>
  <cp:lastModifiedBy/>
  <dcterms:modified xsi:type="dcterms:W3CDTF">2020-06-02T14:51:57Z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