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2128B8" w:rsidTr="002B3238">
        <w:trPr>
          <w:trHeight w:val="2069"/>
        </w:trPr>
        <w:tc>
          <w:tcPr>
            <w:tcW w:w="3200" w:type="pct"/>
            <w:gridSpan w:val="3"/>
            <w:vAlign w:val="bottom"/>
          </w:tcPr>
          <w:p w:rsidR="0026113B" w:rsidRPr="004F40F2" w:rsidRDefault="009665CA" w:rsidP="004F40F2">
            <w:pPr>
              <w:pStyle w:val="ae"/>
              <w:rPr>
                <w:szCs w:val="72"/>
                <w:lang w:val="el-GR"/>
              </w:rPr>
            </w:pPr>
            <w:sdt>
              <w:sdtPr>
                <w:rPr>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F40F2" w:rsidRPr="004F40F2">
                  <w:rPr>
                    <w:rFonts w:ascii="Times New Roman" w:hAnsi="Times New Roman"/>
                    <w:sz w:val="44"/>
                    <w:szCs w:val="72"/>
                    <w:lang w:val="el-GR"/>
                  </w:rPr>
                  <w:t>«</w:t>
                </w:r>
                <w:r w:rsidR="004F40F2" w:rsidRPr="004F40F2">
                  <w:rPr>
                    <w:rFonts w:ascii="Times New Roman" w:hAnsi="Times New Roman" w:cs="Times New Roman"/>
                    <w:sz w:val="44"/>
                    <w:szCs w:val="72"/>
                    <w:lang w:val="el-GR"/>
                  </w:rPr>
                  <w:t>Υγιή παιδιά, Υγιής πλανήτης»</w:t>
                </w:r>
                <w:r w:rsidR="000E14DF" w:rsidRPr="004F40F2">
                  <w:rPr>
                    <w:sz w:val="44"/>
                    <w:szCs w:val="72"/>
                    <w:lang w:val="el-GR"/>
                  </w:rPr>
                  <w:br/>
                </w:r>
                <w:r w:rsidR="004F40F2" w:rsidRPr="004F40F2">
                  <w:rPr>
                    <w:sz w:val="44"/>
                    <w:szCs w:val="72"/>
                    <w:lang w:val="el-GR"/>
                  </w:rPr>
                  <w:t xml:space="preserve">WWF </w:t>
                </w:r>
                <w:r w:rsidR="004F40F2">
                  <w:rPr>
                    <w:rFonts w:ascii="Times New Roman" w:hAnsi="Times New Roman"/>
                    <w:sz w:val="44"/>
                    <w:szCs w:val="72"/>
                    <w:lang w:val="el-GR"/>
                  </w:rPr>
                  <w:t>Ελλάς</w:t>
                </w:r>
              </w:sdtContent>
            </w:sdt>
          </w:p>
        </w:tc>
        <w:tc>
          <w:tcPr>
            <w:tcW w:w="104" w:type="pct"/>
            <w:vAlign w:val="bottom"/>
          </w:tcPr>
          <w:p w:rsidR="0026113B" w:rsidRPr="004F40F2" w:rsidRDefault="0026113B" w:rsidP="00F277E6">
            <w:pPr>
              <w:rPr>
                <w:lang w:val="el-GR"/>
              </w:rPr>
            </w:pPr>
          </w:p>
        </w:tc>
        <w:tc>
          <w:tcPr>
            <w:tcW w:w="1696" w:type="pct"/>
            <w:gridSpan w:val="2"/>
            <w:vAlign w:val="bottom"/>
          </w:tcPr>
          <w:p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3421A5" w:rsidRPr="00DA2A6A">
              <w:rPr>
                <w:rFonts w:ascii="Times New Roman" w:hAnsi="Times New Roman" w:cs="Times New Roman"/>
                <w:color w:val="auto"/>
                <w:sz w:val="18"/>
                <w:lang w:val="el-GR"/>
              </w:rPr>
              <w:t>Περιβάλλον</w:t>
            </w:r>
            <w:r w:rsidR="00924499">
              <w:rPr>
                <w:rFonts w:ascii="Times New Roman" w:hAnsi="Times New Roman" w:cs="Times New Roman"/>
                <w:color w:val="auto"/>
                <w:sz w:val="18"/>
                <w:lang w:val="el-GR"/>
              </w:rPr>
              <w:t>/ Ευ ζην</w:t>
            </w:r>
          </w:p>
          <w:p w:rsidR="00A4318E" w:rsidRPr="00DA2A6A" w:rsidRDefault="00A4318E" w:rsidP="0067573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Υποθεματική:</w:t>
            </w:r>
            <w:r w:rsidR="003421A5" w:rsidRPr="00DA2A6A">
              <w:rPr>
                <w:rFonts w:ascii="Times New Roman" w:hAnsi="Times New Roman" w:cs="Times New Roman"/>
                <w:color w:val="auto"/>
                <w:lang w:val="el-GR"/>
              </w:rPr>
              <w:t xml:space="preserve"> </w:t>
            </w:r>
            <w:r w:rsidR="003421A5" w:rsidRPr="00DA2A6A">
              <w:rPr>
                <w:rFonts w:ascii="Times New Roman" w:hAnsi="Times New Roman" w:cs="Times New Roman"/>
                <w:color w:val="auto"/>
                <w:sz w:val="18"/>
                <w:szCs w:val="18"/>
                <w:lang w:val="el-GR"/>
              </w:rPr>
              <w:t>Οικολογική Συνείδηση</w:t>
            </w:r>
            <w:r w:rsidR="00924499">
              <w:rPr>
                <w:rFonts w:ascii="Times New Roman" w:hAnsi="Times New Roman" w:cs="Times New Roman"/>
                <w:color w:val="auto"/>
                <w:sz w:val="18"/>
                <w:szCs w:val="18"/>
                <w:lang w:val="el-GR"/>
              </w:rPr>
              <w:t>/Διατροφή</w:t>
            </w:r>
          </w:p>
          <w:p w:rsidR="0067573E" w:rsidRPr="00DA2A6A"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924499" w:rsidRPr="00924499">
              <w:rPr>
                <w:rFonts w:ascii="Times New Roman" w:hAnsi="Times New Roman" w:cs="Times New Roman"/>
                <w:color w:val="auto"/>
                <w:sz w:val="20"/>
                <w:lang w:val="el-GR"/>
              </w:rPr>
              <w:t>Νηπιαγωγείου, Α’-Στ’ Δημοτικού</w:t>
            </w:r>
          </w:p>
          <w:p w:rsidR="007919AA" w:rsidRPr="0051692A" w:rsidRDefault="003421A5" w:rsidP="00924499">
            <w:pPr>
              <w:pStyle w:val="CourseDetails"/>
              <w:rPr>
                <w:rFonts w:ascii="Times New Roman" w:hAnsi="Times New Roman" w:cs="Times New Roman"/>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00924499">
              <w:rPr>
                <w:rFonts w:ascii="Times New Roman" w:hAnsi="Times New Roman" w:cs="Times New Roman"/>
                <w:color w:val="auto"/>
                <w:sz w:val="18"/>
                <w:szCs w:val="18"/>
                <w:lang w:val="el-GR"/>
              </w:rPr>
              <w:t xml:space="preserve"> 11 δραστηριότητες</w:t>
            </w:r>
            <w:r w:rsidR="00622192">
              <w:rPr>
                <w:rFonts w:ascii="Times New Roman" w:hAnsi="Times New Roman" w:cs="Times New Roman"/>
                <w:color w:val="auto"/>
                <w:sz w:val="18"/>
                <w:szCs w:val="18"/>
                <w:lang w:val="el-GR"/>
              </w:rPr>
              <w:t xml:space="preserve"> (~ 20 ώρες)</w:t>
            </w:r>
          </w:p>
        </w:tc>
      </w:tr>
      <w:tr w:rsidR="0026113B" w:rsidRPr="002128B8"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2128B8"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rsidR="00DA2A6A" w:rsidRDefault="00E32ADE" w:rsidP="00DA2A6A">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 xml:space="preserve">Το εκπαιδευτικό πρόγραμμα «Υγιή παιδιά, </w:t>
            </w:r>
            <w:r w:rsidR="00D707AF">
              <w:rPr>
                <w:rFonts w:ascii="Calibri" w:hAnsi="Calibri" w:cs="Times New Roman"/>
                <w:b/>
                <w:sz w:val="22"/>
                <w:szCs w:val="22"/>
                <w:lang w:val="el-GR"/>
              </w:rPr>
              <w:t>υγιής πλανήτης</w:t>
            </w:r>
            <w:r>
              <w:rPr>
                <w:rFonts w:ascii="Calibri" w:hAnsi="Calibri" w:cs="Times New Roman"/>
                <w:b/>
                <w:sz w:val="22"/>
                <w:szCs w:val="22"/>
                <w:lang w:val="el-GR"/>
              </w:rPr>
              <w:t>» αποτελεί μία πρόταση που στοχεύει στη σύνδεση των διατροφικών συνηθείων με τη προστασία του περιβάλλοντος. Μέσα από μία σειρά 11 δραστηριοτήτων, οι μαθητές/τριες πληροφορούνται για τα είδη των τροφ</w:t>
            </w:r>
            <w:r w:rsidR="00D0349A">
              <w:rPr>
                <w:rFonts w:ascii="Calibri" w:hAnsi="Calibri" w:cs="Times New Roman"/>
                <w:b/>
                <w:sz w:val="22"/>
                <w:szCs w:val="22"/>
                <w:lang w:val="el-GR"/>
              </w:rPr>
              <w:t>ών και τις θρεπτικές τους αξίες βάσει της μεσογειακής διατροφής, συνδυάζοντας τα στοιχεία αυτά με τη βιωσιμότητα του περιβάλλοντος</w:t>
            </w:r>
            <w:r>
              <w:rPr>
                <w:rFonts w:ascii="Calibri" w:hAnsi="Calibri" w:cs="Times New Roman"/>
                <w:b/>
                <w:sz w:val="22"/>
                <w:szCs w:val="22"/>
                <w:lang w:val="el-GR"/>
              </w:rPr>
              <w:t xml:space="preserve">, με στόχο να υιοθετήσουν διατροφικές συνήθειες υγιεινές και περιβαλλοντικά ορθές, οι οποίες </w:t>
            </w:r>
            <w:r w:rsidR="000E0891">
              <w:rPr>
                <w:rFonts w:ascii="Calibri" w:hAnsi="Calibri" w:cs="Times New Roman"/>
                <w:b/>
                <w:sz w:val="22"/>
                <w:szCs w:val="22"/>
                <w:lang w:val="el-GR"/>
              </w:rPr>
              <w:t>θα συνδέονται με τη μεσογε</w:t>
            </w:r>
            <w:r>
              <w:rPr>
                <w:rFonts w:ascii="Calibri" w:hAnsi="Calibri" w:cs="Times New Roman"/>
                <w:b/>
                <w:sz w:val="22"/>
                <w:szCs w:val="22"/>
                <w:lang w:val="el-GR"/>
              </w:rPr>
              <w:t xml:space="preserve">ιακή διατροφή. </w:t>
            </w:r>
          </w:p>
          <w:p w:rsidR="00924499" w:rsidRDefault="00924499" w:rsidP="00DA2A6A">
            <w:pPr>
              <w:pStyle w:val="1"/>
              <w:spacing w:before="0" w:after="0"/>
              <w:jc w:val="both"/>
              <w:rPr>
                <w:rFonts w:ascii="Calibri" w:hAnsi="Calibri" w:cs="Times New Roman"/>
                <w:b/>
                <w:sz w:val="22"/>
                <w:szCs w:val="22"/>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506EAF" w:rsidRDefault="00506EAF" w:rsidP="00506EAF">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Δεξιότητες μάθησης (1</w:t>
            </w:r>
            <w:r>
              <w:rPr>
                <w:rFonts w:ascii="Calibri" w:hAnsi="Calibri" w:cs="Times New Roman"/>
                <w:b/>
                <w:sz w:val="22"/>
                <w:szCs w:val="22"/>
                <w:vertAlign w:val="superscript"/>
                <w:lang w:val="el-GR"/>
              </w:rPr>
              <w:t>ος</w:t>
            </w:r>
            <w:r>
              <w:rPr>
                <w:rFonts w:ascii="Calibri" w:hAnsi="Calibri" w:cs="Times New Roman"/>
                <w:b/>
                <w:sz w:val="22"/>
                <w:szCs w:val="22"/>
                <w:lang w:val="el-GR"/>
              </w:rPr>
              <w:t xml:space="preserve"> κύκλος)</w:t>
            </w:r>
          </w:p>
          <w:p w:rsidR="00DA2A6A" w:rsidRDefault="00CB3CDA" w:rsidP="00DA2A6A">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Δημιουργικότητα, Επικοινωνία, Κριτική σκέψη, Συνεργασία</w:t>
            </w:r>
          </w:p>
          <w:p w:rsidR="00506EAF" w:rsidRDefault="00506EAF" w:rsidP="00506EAF">
            <w:pPr>
              <w:pStyle w:val="1"/>
              <w:spacing w:before="0" w:after="0"/>
              <w:jc w:val="both"/>
              <w:rPr>
                <w:rFonts w:ascii="Times New Roman" w:eastAsiaTheme="minorEastAsia" w:hAnsi="Times New Roman" w:cstheme="minorBidi"/>
                <w:bCs w:val="0"/>
                <w:color w:val="404040" w:themeColor="text1" w:themeTint="BF"/>
                <w:sz w:val="20"/>
                <w:szCs w:val="24"/>
                <w:lang w:val="el-GR"/>
              </w:rPr>
            </w:pPr>
          </w:p>
          <w:p w:rsidR="00506EAF" w:rsidRPr="00506EAF" w:rsidRDefault="00506EAF" w:rsidP="00506EAF">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Δεξιότητες Ζωής (2ος κύκλος)</w:t>
            </w:r>
          </w:p>
          <w:p w:rsidR="00506EAF" w:rsidRPr="00506EAF" w:rsidRDefault="00506EAF" w:rsidP="00506EAF">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Aυτομέριμνα,</w:t>
            </w:r>
            <w:r>
              <w:rPr>
                <w:rFonts w:ascii="Calibri" w:hAnsi="Calibri" w:cs="Times New Roman"/>
                <w:b/>
                <w:sz w:val="22"/>
                <w:szCs w:val="22"/>
                <w:lang w:val="el-GR"/>
              </w:rPr>
              <w:t xml:space="preserve"> </w:t>
            </w:r>
            <w:r w:rsidRPr="00506EAF">
              <w:rPr>
                <w:rFonts w:ascii="Calibri" w:hAnsi="Calibri" w:cs="Times New Roman"/>
                <w:b/>
                <w:sz w:val="22"/>
                <w:szCs w:val="22"/>
                <w:lang w:val="el-GR"/>
              </w:rPr>
              <w:t>Ενσυναίσθηση και ευαισθησία,</w:t>
            </w:r>
            <w:r>
              <w:rPr>
                <w:rFonts w:ascii="Calibri" w:hAnsi="Calibri" w:cs="Times New Roman"/>
                <w:b/>
                <w:sz w:val="22"/>
                <w:szCs w:val="22"/>
                <w:lang w:val="el-GR"/>
              </w:rPr>
              <w:t xml:space="preserve"> </w:t>
            </w:r>
            <w:r w:rsidRPr="00506EAF">
              <w:rPr>
                <w:rFonts w:ascii="Calibri" w:hAnsi="Calibri" w:cs="Times New Roman"/>
                <w:b/>
                <w:sz w:val="22"/>
                <w:szCs w:val="22"/>
                <w:lang w:val="el-GR"/>
              </w:rPr>
              <w:t>Κοινωνικές Δεξιότητες,</w:t>
            </w:r>
            <w:r>
              <w:rPr>
                <w:rFonts w:ascii="Calibri" w:hAnsi="Calibri" w:cs="Times New Roman"/>
                <w:b/>
                <w:sz w:val="22"/>
                <w:szCs w:val="22"/>
                <w:lang w:val="el-GR"/>
              </w:rPr>
              <w:t xml:space="preserve"> </w:t>
            </w:r>
            <w:r w:rsidRPr="00506EAF">
              <w:rPr>
                <w:rFonts w:ascii="Calibri" w:hAnsi="Calibri" w:cs="Times New Roman"/>
                <w:b/>
                <w:sz w:val="22"/>
                <w:szCs w:val="22"/>
                <w:lang w:val="el-GR"/>
              </w:rPr>
              <w:t>Πρωτοβουλία,</w:t>
            </w:r>
            <w:r>
              <w:rPr>
                <w:rFonts w:ascii="Calibri" w:hAnsi="Calibri" w:cs="Times New Roman"/>
                <w:b/>
                <w:sz w:val="22"/>
                <w:szCs w:val="22"/>
                <w:lang w:val="el-GR"/>
              </w:rPr>
              <w:t xml:space="preserve"> </w:t>
            </w:r>
            <w:r w:rsidRPr="00506EAF">
              <w:rPr>
                <w:rFonts w:ascii="Calibri" w:hAnsi="Calibri" w:cs="Times New Roman"/>
                <w:b/>
                <w:sz w:val="22"/>
                <w:szCs w:val="22"/>
                <w:lang w:val="el-GR"/>
              </w:rPr>
              <w:t>Υπευθυνότητα</w:t>
            </w:r>
          </w:p>
          <w:p w:rsidR="00506EAF" w:rsidRDefault="00506EAF" w:rsidP="00506EAF">
            <w:pPr>
              <w:pStyle w:val="1"/>
              <w:spacing w:before="0" w:after="0"/>
              <w:jc w:val="both"/>
              <w:rPr>
                <w:rFonts w:ascii="Calibri" w:hAnsi="Calibri" w:cs="Times New Roman"/>
                <w:b/>
                <w:sz w:val="22"/>
                <w:szCs w:val="22"/>
                <w:lang w:val="el-GR"/>
              </w:rPr>
            </w:pPr>
          </w:p>
          <w:p w:rsidR="00506EAF" w:rsidRPr="00506EAF" w:rsidRDefault="00506EAF" w:rsidP="00506EAF">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Δεξιότητες τεχνολογίας και επιστήμης</w:t>
            </w:r>
            <w:r>
              <w:rPr>
                <w:rFonts w:ascii="Calibri" w:hAnsi="Calibri" w:cs="Times New Roman"/>
                <w:b/>
                <w:sz w:val="22"/>
                <w:szCs w:val="22"/>
                <w:lang w:val="el-GR"/>
              </w:rPr>
              <w:t xml:space="preserve"> (3</w:t>
            </w:r>
            <w:r w:rsidRPr="00506EAF">
              <w:rPr>
                <w:rFonts w:ascii="Calibri" w:hAnsi="Calibri" w:cs="Times New Roman"/>
                <w:b/>
                <w:sz w:val="22"/>
                <w:szCs w:val="22"/>
                <w:vertAlign w:val="superscript"/>
                <w:lang w:val="el-GR"/>
              </w:rPr>
              <w:t>ος</w:t>
            </w:r>
            <w:r>
              <w:rPr>
                <w:rFonts w:ascii="Calibri" w:hAnsi="Calibri" w:cs="Times New Roman"/>
                <w:b/>
                <w:sz w:val="22"/>
                <w:szCs w:val="22"/>
                <w:lang w:val="el-GR"/>
              </w:rPr>
              <w:t xml:space="preserve"> κύκλος)</w:t>
            </w:r>
          </w:p>
          <w:p w:rsidR="00506EAF" w:rsidRDefault="00506EAF" w:rsidP="00506EAF">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Δεξιότητες ανάλυσης και παραγωγής περιεχομένου σε έντυπα και ηλεκτρονικά μέσα</w:t>
            </w:r>
          </w:p>
          <w:p w:rsidR="00767EA6" w:rsidRDefault="00767EA6" w:rsidP="00506EAF">
            <w:pPr>
              <w:pStyle w:val="1"/>
              <w:spacing w:before="0" w:after="0"/>
              <w:jc w:val="both"/>
              <w:rPr>
                <w:rFonts w:ascii="Times New Roman" w:eastAsiaTheme="minorEastAsia" w:hAnsi="Times New Roman" w:cstheme="minorBidi"/>
                <w:bCs w:val="0"/>
                <w:color w:val="404040" w:themeColor="text1" w:themeTint="BF"/>
                <w:sz w:val="20"/>
                <w:szCs w:val="24"/>
                <w:lang w:val="el-GR"/>
              </w:rPr>
            </w:pPr>
          </w:p>
          <w:p w:rsidR="00506EAF" w:rsidRPr="00506EAF" w:rsidRDefault="00506EAF" w:rsidP="00506EAF">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Δεξιότητες του νου (4ος κύκλος)</w:t>
            </w:r>
          </w:p>
          <w:p w:rsidR="00506EAF" w:rsidRPr="00506EAF" w:rsidRDefault="00506EAF" w:rsidP="00506EAF">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Επίλυση προβλημάτων,</w:t>
            </w:r>
            <w:r>
              <w:rPr>
                <w:rFonts w:ascii="Calibri" w:hAnsi="Calibri" w:cs="Times New Roman"/>
                <w:b/>
                <w:sz w:val="22"/>
                <w:szCs w:val="22"/>
                <w:lang w:val="el-GR"/>
              </w:rPr>
              <w:t xml:space="preserve"> </w:t>
            </w:r>
            <w:r w:rsidRPr="00506EAF">
              <w:rPr>
                <w:rFonts w:ascii="Calibri" w:hAnsi="Calibri" w:cs="Times New Roman"/>
                <w:b/>
                <w:sz w:val="22"/>
                <w:szCs w:val="22"/>
                <w:lang w:val="el-GR"/>
              </w:rPr>
              <w:t>Κατασκευές,</w:t>
            </w:r>
            <w:r>
              <w:rPr>
                <w:rFonts w:ascii="Calibri" w:hAnsi="Calibri" w:cs="Times New Roman"/>
                <w:b/>
                <w:sz w:val="22"/>
                <w:szCs w:val="22"/>
                <w:lang w:val="el-GR"/>
              </w:rPr>
              <w:t xml:space="preserve"> </w:t>
            </w:r>
            <w:r w:rsidRPr="00506EAF">
              <w:rPr>
                <w:rFonts w:ascii="Calibri" w:hAnsi="Calibri" w:cs="Times New Roman"/>
                <w:b/>
                <w:sz w:val="22"/>
                <w:szCs w:val="22"/>
                <w:lang w:val="el-GR"/>
              </w:rPr>
              <w:t>Πλάγια σκέψη</w:t>
            </w:r>
          </w:p>
          <w:p w:rsidR="00CB3CDA" w:rsidRPr="00CB3CDA" w:rsidRDefault="00CB3CDA" w:rsidP="00CB3CDA">
            <w:pPr>
              <w:rPr>
                <w:rFonts w:ascii="Times New Roman" w:hAnsi="Times New Roman"/>
                <w:lang w:val="el-GR"/>
              </w:rPr>
            </w:pPr>
          </w:p>
          <w:p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r w:rsidR="009665CA">
              <w:rPr>
                <w:rFonts w:ascii="Calibri" w:hAnsi="Calibri" w:cs="Times New Roman"/>
                <w:b/>
                <w:sz w:val="20"/>
                <w:szCs w:val="20"/>
                <w:lang w:val="el-GR"/>
              </w:rPr>
              <w:t xml:space="preserve"> </w:t>
            </w:r>
            <w:bookmarkStart w:id="2" w:name="_GoBack"/>
            <w:bookmarkEnd w:id="2"/>
          </w:p>
          <w:p w:rsidR="008E3292" w:rsidRPr="004160B0" w:rsidRDefault="008E3292" w:rsidP="00DA2A6A">
            <w:pPr>
              <w:spacing w:after="0"/>
              <w:jc w:val="both"/>
              <w:rPr>
                <w:rFonts w:ascii="Calibri" w:eastAsiaTheme="minorHAnsi" w:hAnsi="Calibri" w:cs="Times New Roman"/>
                <w:b/>
                <w:bCs/>
                <w:color w:val="auto"/>
                <w:sz w:val="22"/>
                <w:u w:val="single"/>
                <w:lang w:val="el-GR"/>
              </w:rPr>
            </w:pPr>
            <w:r w:rsidRPr="004160B0">
              <w:rPr>
                <w:rFonts w:ascii="Calibri" w:eastAsiaTheme="minorHAnsi" w:hAnsi="Calibri" w:cs="Times New Roman"/>
                <w:b/>
                <w:bCs/>
                <w:color w:val="auto"/>
                <w:sz w:val="22"/>
                <w:szCs w:val="22"/>
                <w:u w:val="single"/>
                <w:lang w:val="el-GR"/>
              </w:rPr>
              <w:t>Κάθε μία από τις παρακάτω δραστηριότητες έχει χρονική διάρκεια 1 με δύο διδακτικές ώρες, ή και περισσότερες βάσει του βαθμού εμβάθυνσης)</w:t>
            </w:r>
          </w:p>
          <w:p w:rsidR="008E3292" w:rsidRDefault="008E3292" w:rsidP="00DA2A6A">
            <w:pPr>
              <w:spacing w:after="0"/>
              <w:jc w:val="both"/>
              <w:rPr>
                <w:rFonts w:ascii="Calibri" w:eastAsiaTheme="minorHAnsi" w:hAnsi="Calibri" w:cs="Times New Roman"/>
                <w:bCs/>
                <w:color w:val="auto"/>
                <w:sz w:val="22"/>
                <w:lang w:val="el-GR"/>
              </w:rPr>
            </w:pPr>
          </w:p>
          <w:p w:rsidR="00A03075" w:rsidRPr="00FA3480" w:rsidRDefault="008E3292" w:rsidP="00DA2A6A">
            <w:pPr>
              <w:spacing w:after="0"/>
              <w:jc w:val="both"/>
              <w:rPr>
                <w:rFonts w:ascii="Calibri" w:eastAsiaTheme="minorHAnsi" w:hAnsi="Calibri" w:cs="Times New Roman"/>
                <w:b/>
                <w:bCs/>
                <w:color w:val="auto"/>
                <w:sz w:val="22"/>
                <w:lang w:val="el-GR"/>
              </w:rPr>
            </w:pPr>
            <w:r w:rsidRPr="00FA3480">
              <w:rPr>
                <w:rFonts w:ascii="Calibri" w:eastAsiaTheme="minorHAnsi" w:hAnsi="Calibri" w:cs="Times New Roman"/>
                <w:b/>
                <w:bCs/>
                <w:color w:val="auto"/>
                <w:sz w:val="22"/>
                <w:szCs w:val="22"/>
                <w:lang w:val="el-GR"/>
              </w:rPr>
              <w:t>1</w:t>
            </w:r>
            <w:r w:rsidRPr="00FA3480">
              <w:rPr>
                <w:rFonts w:ascii="Calibri" w:eastAsiaTheme="minorHAnsi" w:hAnsi="Calibri" w:cs="Times New Roman"/>
                <w:b/>
                <w:bCs/>
                <w:color w:val="auto"/>
                <w:sz w:val="22"/>
                <w:szCs w:val="22"/>
                <w:vertAlign w:val="superscript"/>
                <w:lang w:val="el-GR"/>
              </w:rPr>
              <w:t>η</w:t>
            </w:r>
            <w:r w:rsidRPr="00FA3480">
              <w:rPr>
                <w:rFonts w:ascii="Calibri" w:eastAsiaTheme="minorHAnsi" w:hAnsi="Calibri" w:cs="Times New Roman"/>
                <w:b/>
                <w:bCs/>
                <w:color w:val="auto"/>
                <w:sz w:val="22"/>
                <w:szCs w:val="22"/>
                <w:lang w:val="el-GR"/>
              </w:rPr>
              <w:t xml:space="preserve"> δραστηριότητα: Ετοιμασία ταξιδιού-καταγραφή διατροφικών συνηθειών</w:t>
            </w:r>
            <w:r w:rsidR="00871D49" w:rsidRPr="00FA3480">
              <w:rPr>
                <w:rFonts w:ascii="Calibri" w:eastAsiaTheme="minorHAnsi" w:hAnsi="Calibri" w:cs="Times New Roman"/>
                <w:b/>
                <w:bCs/>
                <w:color w:val="auto"/>
                <w:sz w:val="22"/>
                <w:szCs w:val="22"/>
                <w:lang w:val="el-GR"/>
              </w:rPr>
              <w:t xml:space="preserve"> </w:t>
            </w:r>
          </w:p>
          <w:p w:rsidR="004160B0" w:rsidRPr="004160B0" w:rsidRDefault="004160B0"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Δραστηριότητα εισαγωγής των μαθητών/τριών στο θέμα του προγράμματος και προετοιμασία για το ταξίδι στη διατροφή, με την παρ</w:t>
            </w:r>
            <w:r w:rsidR="00711CCB">
              <w:rPr>
                <w:rFonts w:ascii="Calibri" w:eastAsiaTheme="minorHAnsi" w:hAnsi="Calibri" w:cs="Times New Roman"/>
                <w:bCs/>
                <w:color w:val="auto"/>
                <w:sz w:val="22"/>
                <w:szCs w:val="22"/>
                <w:lang w:val="el-GR"/>
              </w:rPr>
              <w:t>ο</w:t>
            </w:r>
            <w:r>
              <w:rPr>
                <w:rFonts w:ascii="Calibri" w:eastAsiaTheme="minorHAnsi" w:hAnsi="Calibri" w:cs="Times New Roman"/>
                <w:bCs/>
                <w:color w:val="auto"/>
                <w:sz w:val="22"/>
                <w:szCs w:val="22"/>
                <w:lang w:val="el-GR"/>
              </w:rPr>
              <w:t>υσίαση</w:t>
            </w:r>
            <w:r w:rsidR="00711CCB">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βασικών εργαλείων του προγράμματος (κοσμικό διατροφικό ρολόι, εισιτήρια</w:t>
            </w:r>
            <w:r w:rsidR="00C042DA">
              <w:rPr>
                <w:rFonts w:ascii="Calibri" w:eastAsiaTheme="minorHAnsi" w:hAnsi="Calibri" w:cs="Times New Roman"/>
                <w:bCs/>
                <w:color w:val="auto"/>
                <w:sz w:val="22"/>
                <w:szCs w:val="22"/>
                <w:lang w:val="el-GR"/>
              </w:rPr>
              <w:t>, αξιολόγηση της δραστηριότητας). Προσέγγιση της έννοια</w:t>
            </w:r>
            <w:r w:rsidR="00711CCB">
              <w:rPr>
                <w:rFonts w:ascii="Calibri" w:eastAsiaTheme="minorHAnsi" w:hAnsi="Calibri" w:cs="Times New Roman"/>
                <w:bCs/>
                <w:color w:val="auto"/>
                <w:sz w:val="22"/>
                <w:szCs w:val="22"/>
                <w:lang w:val="el-GR"/>
              </w:rPr>
              <w:t>ς</w:t>
            </w:r>
            <w:r w:rsidR="00C042DA">
              <w:rPr>
                <w:rFonts w:ascii="Calibri" w:eastAsiaTheme="minorHAnsi" w:hAnsi="Calibri" w:cs="Times New Roman"/>
                <w:bCs/>
                <w:color w:val="auto"/>
                <w:sz w:val="22"/>
                <w:szCs w:val="22"/>
                <w:lang w:val="el-GR"/>
              </w:rPr>
              <w:t xml:space="preserve"> της</w:t>
            </w:r>
            <w:r>
              <w:rPr>
                <w:rFonts w:ascii="Calibri" w:eastAsiaTheme="minorHAnsi" w:hAnsi="Calibri" w:cs="Times New Roman"/>
                <w:bCs/>
                <w:color w:val="auto"/>
                <w:sz w:val="22"/>
                <w:szCs w:val="22"/>
                <w:lang w:val="el-GR"/>
              </w:rPr>
              <w:t xml:space="preserve"> τροφής </w:t>
            </w:r>
            <w:r w:rsidR="00C042DA">
              <w:rPr>
                <w:rFonts w:ascii="Calibri" w:eastAsiaTheme="minorHAnsi" w:hAnsi="Calibri" w:cs="Times New Roman"/>
                <w:bCs/>
                <w:color w:val="auto"/>
                <w:sz w:val="22"/>
                <w:szCs w:val="22"/>
                <w:lang w:val="el-GR"/>
              </w:rPr>
              <w:t>ως πηγή ενέργειας και αποτύπωση</w:t>
            </w:r>
            <w:r>
              <w:rPr>
                <w:rFonts w:ascii="Calibri" w:eastAsiaTheme="minorHAnsi" w:hAnsi="Calibri" w:cs="Times New Roman"/>
                <w:bCs/>
                <w:color w:val="auto"/>
                <w:sz w:val="22"/>
                <w:szCs w:val="22"/>
                <w:lang w:val="el-GR"/>
              </w:rPr>
              <w:t xml:space="preserve"> των αγαπημένων φαγητών των παιδιών. </w:t>
            </w:r>
            <w:r w:rsidR="00B22A0C">
              <w:rPr>
                <w:rFonts w:ascii="Calibri" w:eastAsiaTheme="minorHAnsi" w:hAnsi="Calibri" w:cs="Times New Roman"/>
                <w:bCs/>
                <w:color w:val="auto"/>
                <w:sz w:val="22"/>
                <w:szCs w:val="22"/>
                <w:lang w:val="el-GR"/>
              </w:rPr>
              <w:t>Στην αρχή κάθ</w:t>
            </w:r>
            <w:r w:rsidR="00711CCB">
              <w:rPr>
                <w:rFonts w:ascii="Calibri" w:eastAsiaTheme="minorHAnsi" w:hAnsi="Calibri" w:cs="Times New Roman"/>
                <w:bCs/>
                <w:color w:val="auto"/>
                <w:sz w:val="22"/>
                <w:szCs w:val="22"/>
                <w:lang w:val="el-GR"/>
              </w:rPr>
              <w:t>ε νέας δραστηριότητας-«ταξιδιού»</w:t>
            </w:r>
            <w:r w:rsidR="00B22A0C">
              <w:rPr>
                <w:rFonts w:ascii="Calibri" w:eastAsiaTheme="minorHAnsi" w:hAnsi="Calibri" w:cs="Times New Roman"/>
                <w:bCs/>
                <w:color w:val="auto"/>
                <w:sz w:val="22"/>
                <w:szCs w:val="22"/>
                <w:lang w:val="el-GR"/>
              </w:rPr>
              <w:t xml:space="preserve"> οι μαθητές χρησιμοποιούν το εισιτήριό τους, ενώ στο τέλος δημιουργούν ένα σουβενίρ που μεταφέρουν στο σπίτι και το οποίο λειτουργεί τόσο ως εργαλείο αξιολόγησης για τη δραστηριότητα, όσο και ως το μέσο μεταφοράς της νέας γνώσης στο οικογενειακό πλαίσιο. Σε όλη τη διάρκεια του προγράμματος ο εκπαιδευτικός υπενθυμίζει στους/στις μαθητές/τριες το διατροφικό κοσμικό ρολόι </w:t>
            </w:r>
            <w:r w:rsidR="00AA2CAB">
              <w:rPr>
                <w:rFonts w:ascii="Calibri" w:eastAsiaTheme="minorHAnsi" w:hAnsi="Calibri" w:cs="Times New Roman"/>
                <w:bCs/>
                <w:color w:val="auto"/>
                <w:sz w:val="22"/>
                <w:szCs w:val="22"/>
                <w:lang w:val="el-GR"/>
              </w:rPr>
              <w:t>στο οποίο και</w:t>
            </w:r>
            <w:r w:rsidR="00B22A0C">
              <w:rPr>
                <w:rFonts w:ascii="Calibri" w:eastAsiaTheme="minorHAnsi" w:hAnsi="Calibri" w:cs="Times New Roman"/>
                <w:bCs/>
                <w:color w:val="auto"/>
                <w:sz w:val="22"/>
                <w:szCs w:val="22"/>
                <w:lang w:val="el-GR"/>
              </w:rPr>
              <w:t xml:space="preserve"> ανατρέχουν. </w:t>
            </w:r>
          </w:p>
          <w:p w:rsidR="008E3292" w:rsidRDefault="008E3292" w:rsidP="00DA2A6A">
            <w:pPr>
              <w:spacing w:after="0"/>
              <w:jc w:val="both"/>
              <w:rPr>
                <w:rFonts w:ascii="Calibri" w:eastAsiaTheme="minorHAnsi" w:hAnsi="Calibri" w:cs="Times New Roman"/>
                <w:bCs/>
                <w:color w:val="auto"/>
                <w:sz w:val="22"/>
                <w:lang w:val="el-GR"/>
              </w:rPr>
            </w:pPr>
          </w:p>
          <w:p w:rsidR="00A4318E" w:rsidRPr="00FA3480" w:rsidRDefault="00A4318E" w:rsidP="00DA2A6A">
            <w:pPr>
              <w:spacing w:after="0"/>
              <w:jc w:val="both"/>
              <w:rPr>
                <w:rFonts w:ascii="Calibri" w:eastAsiaTheme="minorHAnsi" w:hAnsi="Calibri" w:cs="Times New Roman"/>
                <w:b/>
                <w:bCs/>
                <w:color w:val="auto"/>
                <w:sz w:val="22"/>
                <w:lang w:val="el-GR"/>
              </w:rPr>
            </w:pPr>
            <w:r w:rsidRPr="00FA3480">
              <w:rPr>
                <w:rFonts w:ascii="Calibri" w:eastAsiaTheme="minorHAnsi" w:hAnsi="Calibri" w:cs="Times New Roman"/>
                <w:b/>
                <w:bCs/>
                <w:color w:val="auto"/>
                <w:sz w:val="22"/>
                <w:szCs w:val="22"/>
                <w:lang w:val="el-GR"/>
              </w:rPr>
              <w:t>2</w:t>
            </w:r>
            <w:r w:rsidR="008E3292" w:rsidRPr="00FA3480">
              <w:rPr>
                <w:rFonts w:ascii="Calibri" w:eastAsiaTheme="minorHAnsi" w:hAnsi="Calibri" w:cs="Times New Roman"/>
                <w:b/>
                <w:bCs/>
                <w:color w:val="auto"/>
                <w:sz w:val="22"/>
                <w:szCs w:val="22"/>
                <w:vertAlign w:val="superscript"/>
                <w:lang w:val="el-GR"/>
              </w:rPr>
              <w:t>η</w:t>
            </w:r>
            <w:r w:rsidR="008E3292" w:rsidRPr="00FA3480">
              <w:rPr>
                <w:rFonts w:ascii="Calibri" w:eastAsiaTheme="minorHAnsi" w:hAnsi="Calibri" w:cs="Times New Roman"/>
                <w:b/>
                <w:bCs/>
                <w:color w:val="auto"/>
                <w:sz w:val="22"/>
                <w:szCs w:val="22"/>
                <w:lang w:val="el-GR"/>
              </w:rPr>
              <w:t xml:space="preserve"> δραστηριότητα: Γύρος του κόσμου, το οικολογικό αποτύπωμα της διατροφής μας </w:t>
            </w:r>
          </w:p>
          <w:p w:rsidR="00CA20B1" w:rsidRDefault="00CA20B1"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Μέσω της αγήφησης μίας ιστορίας και την προβολή βίντεο, παρουσιάζεται η διαδικασία παραγωγής της τροφής και προσεγγίζεται η έννοια του οικολογικού αποτυπώματος (φυσικοί πόροι που αξιοποιήθηκαν για την παραγωγή της τροφής, και οι ρύποι από τη διαδικασία παραγωγής της)</w:t>
            </w:r>
          </w:p>
          <w:p w:rsidR="008E3292" w:rsidRPr="00DA2A6A" w:rsidRDefault="008E3292" w:rsidP="00DA2A6A">
            <w:pPr>
              <w:spacing w:after="0"/>
              <w:jc w:val="both"/>
              <w:rPr>
                <w:rFonts w:ascii="Calibri" w:eastAsiaTheme="minorHAnsi" w:hAnsi="Calibri" w:cs="Times New Roman"/>
                <w:bCs/>
                <w:color w:val="auto"/>
                <w:sz w:val="22"/>
                <w:lang w:val="el-GR"/>
              </w:rPr>
            </w:pPr>
          </w:p>
          <w:p w:rsidR="00A4318E" w:rsidRDefault="008E3292" w:rsidP="00DA2A6A">
            <w:pPr>
              <w:spacing w:after="0"/>
              <w:jc w:val="both"/>
              <w:rPr>
                <w:rFonts w:ascii="Calibri" w:eastAsiaTheme="minorHAnsi" w:hAnsi="Calibri" w:cs="Times New Roman"/>
                <w:b/>
                <w:bCs/>
                <w:color w:val="auto"/>
                <w:sz w:val="22"/>
                <w:lang w:val="el-GR"/>
              </w:rPr>
            </w:pPr>
            <w:r w:rsidRPr="00FA3480">
              <w:rPr>
                <w:rFonts w:ascii="Calibri" w:eastAsiaTheme="minorHAnsi" w:hAnsi="Calibri" w:cs="Times New Roman"/>
                <w:b/>
                <w:bCs/>
                <w:color w:val="auto"/>
                <w:sz w:val="22"/>
                <w:szCs w:val="22"/>
                <w:lang w:val="el-GR"/>
              </w:rPr>
              <w:t>3</w:t>
            </w:r>
            <w:r w:rsidRPr="00FA3480">
              <w:rPr>
                <w:rFonts w:ascii="Calibri" w:eastAsiaTheme="minorHAnsi" w:hAnsi="Calibri" w:cs="Times New Roman"/>
                <w:b/>
                <w:bCs/>
                <w:color w:val="auto"/>
                <w:sz w:val="22"/>
                <w:szCs w:val="22"/>
                <w:vertAlign w:val="superscript"/>
                <w:lang w:val="el-GR"/>
              </w:rPr>
              <w:t>η</w:t>
            </w:r>
            <w:r w:rsidRPr="00FA3480">
              <w:rPr>
                <w:rFonts w:ascii="Calibri" w:eastAsiaTheme="minorHAnsi" w:hAnsi="Calibri" w:cs="Times New Roman"/>
                <w:b/>
                <w:bCs/>
                <w:color w:val="auto"/>
                <w:sz w:val="22"/>
                <w:szCs w:val="22"/>
                <w:lang w:val="el-GR"/>
              </w:rPr>
              <w:t xml:space="preserve"> δραστηριότητα: Γύρος της Μεσογείου, μεσογειακή διατροφή</w:t>
            </w:r>
          </w:p>
          <w:p w:rsidR="00FA3480" w:rsidRPr="00FA3480" w:rsidRDefault="00FA3480"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Με αφετηρία δύο αντιστρόφως ανάλογες πυραμίδες, της μεσογειακής διατροφής και της περιβαλλοντικής πραμίδας, παρουσιάζεται στα παιδιά η σύνδεση της μεσογειακής διατροφής με την περιβαλλοντική επιβάρυνση που προκαλούν οι τροφές που καταναλώνουμε.</w:t>
            </w:r>
            <w:r w:rsidR="00711955">
              <w:rPr>
                <w:rFonts w:ascii="Calibri" w:eastAsiaTheme="minorHAnsi" w:hAnsi="Calibri" w:cs="Times New Roman"/>
                <w:bCs/>
                <w:color w:val="auto"/>
                <w:sz w:val="22"/>
                <w:szCs w:val="22"/>
                <w:lang w:val="el-GR"/>
              </w:rPr>
              <w:t xml:space="preserve"> Η χρήση των δύο πυραμίδων απεικονίζει και τη βασ</w:t>
            </w:r>
            <w:r w:rsidR="001D7F38">
              <w:rPr>
                <w:rFonts w:ascii="Calibri" w:eastAsiaTheme="minorHAnsi" w:hAnsi="Calibri" w:cs="Times New Roman"/>
                <w:bCs/>
                <w:color w:val="auto"/>
                <w:sz w:val="22"/>
                <w:szCs w:val="22"/>
                <w:lang w:val="el-GR"/>
              </w:rPr>
              <w:t>ι</w:t>
            </w:r>
            <w:r w:rsidR="00711955">
              <w:rPr>
                <w:rFonts w:ascii="Calibri" w:eastAsiaTheme="minorHAnsi" w:hAnsi="Calibri" w:cs="Times New Roman"/>
                <w:bCs/>
                <w:color w:val="auto"/>
                <w:sz w:val="22"/>
                <w:szCs w:val="22"/>
                <w:lang w:val="el-GR"/>
              </w:rPr>
              <w:t>κή ιδέα του προγράμματος· η μεσογειακή διατροφή είναι καλή και για το περιβάλλον.</w:t>
            </w:r>
          </w:p>
          <w:p w:rsidR="00FA3480" w:rsidRPr="00DA2A6A" w:rsidRDefault="00FA3480" w:rsidP="00DA2A6A">
            <w:pPr>
              <w:spacing w:after="0"/>
              <w:jc w:val="both"/>
              <w:rPr>
                <w:rFonts w:ascii="Calibri" w:eastAsiaTheme="minorHAnsi" w:hAnsi="Calibri" w:cs="Times New Roman"/>
                <w:bCs/>
                <w:color w:val="auto"/>
                <w:sz w:val="22"/>
                <w:lang w:val="el-GR"/>
              </w:rPr>
            </w:pPr>
          </w:p>
          <w:p w:rsidR="00A4318E" w:rsidRDefault="008E3292" w:rsidP="00DA2A6A">
            <w:pPr>
              <w:spacing w:after="0"/>
              <w:jc w:val="both"/>
              <w:rPr>
                <w:rFonts w:ascii="Calibri" w:hAnsi="Calibri" w:cs="Georgia"/>
                <w:b/>
                <w:color w:val="auto"/>
                <w:sz w:val="22"/>
                <w:lang w:val="el-GR"/>
              </w:rPr>
            </w:pPr>
            <w:r w:rsidRPr="00AE55CF">
              <w:rPr>
                <w:rFonts w:ascii="Calibri" w:eastAsiaTheme="minorHAnsi" w:hAnsi="Calibri" w:cs="Times New Roman"/>
                <w:b/>
                <w:bCs/>
                <w:color w:val="auto"/>
                <w:sz w:val="22"/>
                <w:szCs w:val="22"/>
                <w:lang w:val="el-GR"/>
              </w:rPr>
              <w:t>4</w:t>
            </w:r>
            <w:r w:rsidRPr="00AE55CF">
              <w:rPr>
                <w:rFonts w:ascii="Calibri" w:eastAsiaTheme="minorHAnsi" w:hAnsi="Calibri" w:cs="Times New Roman"/>
                <w:b/>
                <w:bCs/>
                <w:color w:val="auto"/>
                <w:sz w:val="22"/>
                <w:szCs w:val="22"/>
                <w:vertAlign w:val="superscript"/>
                <w:lang w:val="el-GR"/>
              </w:rPr>
              <w:t>η</w:t>
            </w:r>
            <w:r w:rsidRPr="00AE55CF">
              <w:rPr>
                <w:rFonts w:ascii="Calibri" w:eastAsiaTheme="minorHAnsi" w:hAnsi="Calibri" w:cs="Times New Roman"/>
                <w:b/>
                <w:bCs/>
                <w:color w:val="auto"/>
                <w:sz w:val="22"/>
                <w:szCs w:val="22"/>
                <w:lang w:val="el-GR"/>
              </w:rPr>
              <w:t xml:space="preserve"> δραστηριότητα: </w:t>
            </w:r>
            <w:r w:rsidRPr="00AE55CF">
              <w:rPr>
                <w:rFonts w:ascii="Calibri" w:hAnsi="Calibri" w:cs="Georgia"/>
                <w:b/>
                <w:color w:val="auto"/>
                <w:sz w:val="22"/>
                <w:szCs w:val="22"/>
                <w:lang w:val="el-GR"/>
              </w:rPr>
              <w:t>Στη Χώρα του Πρωινού: γαλακτοκομικά και δημητριακά</w:t>
            </w:r>
          </w:p>
          <w:p w:rsidR="00AE55CF" w:rsidRPr="004160B0" w:rsidRDefault="00AE55CF" w:rsidP="00603B13">
            <w:pPr>
              <w:autoSpaceDE w:val="0"/>
              <w:autoSpaceDN w:val="0"/>
              <w:adjustRightInd w:val="0"/>
              <w:spacing w:after="0"/>
              <w:jc w:val="both"/>
              <w:rPr>
                <w:rFonts w:ascii="Calibri" w:eastAsiaTheme="minorHAnsi" w:hAnsi="Calibri" w:cs="Times New Roman"/>
                <w:bCs/>
                <w:color w:val="auto"/>
                <w:sz w:val="22"/>
                <w:lang w:val="el-GR"/>
              </w:rPr>
            </w:pPr>
            <w:r w:rsidRPr="00564EC3">
              <w:rPr>
                <w:rFonts w:ascii="Calibri" w:hAnsi="Calibri" w:cs="Georgia"/>
                <w:color w:val="auto"/>
                <w:sz w:val="22"/>
                <w:szCs w:val="22"/>
                <w:lang w:val="el-GR"/>
              </w:rPr>
              <w:t>Δραστηριότητα που εστιάζει στα γ</w:t>
            </w:r>
            <w:r w:rsidR="00C02B12">
              <w:rPr>
                <w:rFonts w:ascii="Calibri" w:hAnsi="Calibri" w:cs="Georgia"/>
                <w:color w:val="auto"/>
                <w:sz w:val="22"/>
                <w:szCs w:val="22"/>
                <w:lang w:val="el-GR"/>
              </w:rPr>
              <w:t>α</w:t>
            </w:r>
            <w:r w:rsidRPr="00564EC3">
              <w:rPr>
                <w:rFonts w:ascii="Calibri" w:hAnsi="Calibri" w:cs="Georgia"/>
                <w:color w:val="auto"/>
                <w:sz w:val="22"/>
                <w:szCs w:val="22"/>
                <w:lang w:val="el-GR"/>
              </w:rPr>
              <w:t xml:space="preserve">λακτοκομικά και στα δημητριακά,  και στη «ανάγνωση» από τα παιδιά των ετικετών προϊόντων για να αντιληφθούν τη θρεπτική αξία όσων επιλέγουν να καταναλώνουν. </w:t>
            </w:r>
            <w:r w:rsidR="00564EC3" w:rsidRPr="00564EC3">
              <w:rPr>
                <w:rFonts w:ascii="Calibri" w:hAnsi="Calibri" w:cs="Georgia"/>
                <w:color w:val="auto"/>
                <w:sz w:val="22"/>
                <w:szCs w:val="22"/>
                <w:lang w:val="el-GR"/>
              </w:rPr>
              <w:t>Η δομή της δραστηριότητας περιλαμβάνει καταγραφή του πρωινού που τρώνε οι μαθητές επί τρεις ημέρες, εικαστική απόδοσή του</w:t>
            </w:r>
            <w:r w:rsidR="00564EC3">
              <w:rPr>
                <w:rFonts w:ascii="Calibri" w:hAnsi="Calibri" w:cs="Georgia"/>
                <w:color w:val="auto"/>
                <w:sz w:val="22"/>
                <w:szCs w:val="22"/>
                <w:lang w:val="el-GR"/>
              </w:rPr>
              <w:t xml:space="preserve"> </w:t>
            </w:r>
            <w:r w:rsidR="00564EC3" w:rsidRPr="00564EC3">
              <w:rPr>
                <w:rFonts w:ascii="Calibri" w:hAnsi="Calibri" w:cs="Georgia"/>
                <w:color w:val="auto"/>
                <w:sz w:val="22"/>
                <w:szCs w:val="22"/>
                <w:lang w:val="el-GR"/>
              </w:rPr>
              <w:t>με ένα κολάζ, και αξ</w:t>
            </w:r>
            <w:r w:rsidR="00564EC3">
              <w:rPr>
                <w:rFonts w:ascii="Calibri" w:hAnsi="Calibri" w:cs="Georgia"/>
                <w:color w:val="auto"/>
                <w:sz w:val="22"/>
                <w:szCs w:val="22"/>
                <w:lang w:val="el-GR"/>
              </w:rPr>
              <w:t xml:space="preserve">ιολόγησή του από πλευράς υγείας, συνδυαστικά </w:t>
            </w:r>
            <w:r w:rsidR="00564EC3" w:rsidRPr="00564EC3">
              <w:rPr>
                <w:rFonts w:ascii="Calibri" w:hAnsi="Calibri" w:cs="Georgia"/>
                <w:color w:val="auto"/>
                <w:sz w:val="22"/>
                <w:szCs w:val="22"/>
                <w:lang w:val="el-GR"/>
              </w:rPr>
              <w:t>με επιτραπέζια παιχνίδια.</w:t>
            </w:r>
            <w:r w:rsidR="00457461">
              <w:rPr>
                <w:rFonts w:ascii="Calibri" w:hAnsi="Calibri" w:cs="Georgia"/>
                <w:color w:val="auto"/>
                <w:sz w:val="22"/>
                <w:szCs w:val="22"/>
                <w:lang w:val="el-GR"/>
              </w:rPr>
              <w:t xml:space="preserve"> </w:t>
            </w:r>
          </w:p>
          <w:p w:rsidR="008E3292" w:rsidRPr="004160B0" w:rsidRDefault="008E3292" w:rsidP="00DA2A6A">
            <w:pPr>
              <w:spacing w:after="0"/>
              <w:jc w:val="both"/>
              <w:rPr>
                <w:rFonts w:ascii="Calibri" w:eastAsiaTheme="minorHAnsi" w:hAnsi="Calibri" w:cs="Times New Roman"/>
                <w:bCs/>
                <w:color w:val="auto"/>
                <w:sz w:val="22"/>
                <w:lang w:val="el-GR"/>
              </w:rPr>
            </w:pPr>
          </w:p>
          <w:p w:rsidR="00A4318E" w:rsidRDefault="008E3292" w:rsidP="00DA2A6A">
            <w:pPr>
              <w:spacing w:after="0"/>
              <w:jc w:val="both"/>
              <w:rPr>
                <w:rFonts w:ascii="Calibri" w:hAnsi="Calibri" w:cs="Georgia"/>
                <w:b/>
                <w:color w:val="auto"/>
                <w:sz w:val="22"/>
                <w:lang w:val="el-GR"/>
              </w:rPr>
            </w:pPr>
            <w:r w:rsidRPr="00603B13">
              <w:rPr>
                <w:rFonts w:ascii="Calibri" w:eastAsiaTheme="minorHAnsi" w:hAnsi="Calibri" w:cs="Times New Roman"/>
                <w:b/>
                <w:bCs/>
                <w:color w:val="auto"/>
                <w:sz w:val="22"/>
                <w:szCs w:val="22"/>
                <w:lang w:val="el-GR"/>
              </w:rPr>
              <w:t>5</w:t>
            </w:r>
            <w:r w:rsidRPr="00603B13">
              <w:rPr>
                <w:rFonts w:ascii="Calibri" w:eastAsiaTheme="minorHAnsi" w:hAnsi="Calibri" w:cs="Times New Roman"/>
                <w:b/>
                <w:bCs/>
                <w:color w:val="auto"/>
                <w:sz w:val="22"/>
                <w:szCs w:val="22"/>
                <w:vertAlign w:val="superscript"/>
                <w:lang w:val="el-GR"/>
              </w:rPr>
              <w:t>η</w:t>
            </w:r>
            <w:r w:rsidRPr="00603B13">
              <w:rPr>
                <w:rFonts w:ascii="Calibri" w:eastAsiaTheme="minorHAnsi" w:hAnsi="Calibri" w:cs="Times New Roman"/>
                <w:b/>
                <w:bCs/>
                <w:color w:val="auto"/>
                <w:sz w:val="22"/>
                <w:szCs w:val="22"/>
                <w:lang w:val="el-GR"/>
              </w:rPr>
              <w:t xml:space="preserve"> δραστηριότητα: </w:t>
            </w:r>
            <w:r w:rsidRPr="00603B13">
              <w:rPr>
                <w:rFonts w:ascii="Calibri" w:hAnsi="Calibri" w:cs="Georgia"/>
                <w:b/>
                <w:color w:val="auto"/>
                <w:sz w:val="22"/>
                <w:szCs w:val="22"/>
                <w:lang w:val="el-GR"/>
              </w:rPr>
              <w:t>Στη Χώρα του Δεκατιανού: υγιεινό κολατσιό</w:t>
            </w:r>
          </w:p>
          <w:p w:rsidR="00603B13" w:rsidRPr="00603B13" w:rsidRDefault="00CF5D17" w:rsidP="00DA2A6A">
            <w:pPr>
              <w:spacing w:after="0"/>
              <w:jc w:val="both"/>
              <w:rPr>
                <w:rFonts w:ascii="Calibri" w:hAnsi="Calibri" w:cs="Georgia"/>
                <w:color w:val="auto"/>
                <w:sz w:val="22"/>
                <w:lang w:val="el-GR"/>
              </w:rPr>
            </w:pPr>
            <w:r>
              <w:rPr>
                <w:rFonts w:ascii="Calibri" w:hAnsi="Calibri" w:cs="Georgia"/>
                <w:color w:val="auto"/>
                <w:sz w:val="22"/>
                <w:szCs w:val="22"/>
                <w:lang w:val="el-GR"/>
              </w:rPr>
              <w:t xml:space="preserve">Οργάνωση ενός ομαδικού κολατσιού, όπου κάθε παιδί θα έχει επιλέξει να φέρει κολατσιού από το σπίτι, ή το κηλικείο του σχολείο. Για κάθε ένα από αυτά, πριν την κατανάλωσή τους, θα συζητηθεί το </w:t>
            </w:r>
            <w:r w:rsidR="00731549">
              <w:rPr>
                <w:rFonts w:ascii="Calibri" w:hAnsi="Calibri" w:cs="Georgia"/>
                <w:color w:val="auto"/>
                <w:sz w:val="22"/>
                <w:szCs w:val="22"/>
                <w:lang w:val="el-GR"/>
              </w:rPr>
              <w:t>οικολογικό</w:t>
            </w:r>
            <w:r>
              <w:rPr>
                <w:rFonts w:ascii="Calibri" w:hAnsi="Calibri" w:cs="Georgia"/>
                <w:color w:val="auto"/>
                <w:sz w:val="22"/>
                <w:szCs w:val="22"/>
                <w:lang w:val="el-GR"/>
              </w:rPr>
              <w:t xml:space="preserve"> τους αποτύπωμα, ενώ κατά τη διάρκεια της συζήτησης θα μπορούν να καταναλώνουν υγιεινά σνακς που θα έχει φέρει ο/η εκπαιδευτικός. Έμφαση θα δοθεί στο σπιτικό κολατσιό έναντι του έτοιμου, και στη σημασία των μικρών και συχνών γευμάτων. Επιπρόσθετα, θα συζητηθούν ο τρόπος διαχείρισης των απορριμάτων και του περισσεύματος φαγητού. </w:t>
            </w:r>
          </w:p>
          <w:p w:rsidR="008E3292" w:rsidRPr="004160B0" w:rsidRDefault="008E3292" w:rsidP="00DA2A6A">
            <w:pPr>
              <w:spacing w:after="0"/>
              <w:jc w:val="both"/>
              <w:rPr>
                <w:rFonts w:ascii="Calibri" w:eastAsiaTheme="minorHAnsi" w:hAnsi="Calibri" w:cs="Times New Roman"/>
                <w:bCs/>
                <w:color w:val="auto"/>
                <w:sz w:val="22"/>
                <w:lang w:val="el-GR"/>
              </w:rPr>
            </w:pPr>
          </w:p>
          <w:p w:rsidR="008E3292" w:rsidRDefault="008E3292" w:rsidP="00DA2A6A">
            <w:pPr>
              <w:spacing w:after="0"/>
              <w:jc w:val="both"/>
              <w:rPr>
                <w:rFonts w:ascii="Calibri" w:hAnsi="Calibri" w:cs="Georgia"/>
                <w:b/>
                <w:color w:val="auto"/>
                <w:sz w:val="22"/>
                <w:lang w:val="el-GR"/>
              </w:rPr>
            </w:pPr>
            <w:r w:rsidRPr="005E29CC">
              <w:rPr>
                <w:rFonts w:ascii="Calibri" w:eastAsiaTheme="minorHAnsi" w:hAnsi="Calibri" w:cs="Times New Roman"/>
                <w:b/>
                <w:bCs/>
                <w:color w:val="auto"/>
                <w:sz w:val="22"/>
                <w:szCs w:val="22"/>
                <w:lang w:val="el-GR"/>
              </w:rPr>
              <w:t>6</w:t>
            </w:r>
            <w:r w:rsidRPr="005E29CC">
              <w:rPr>
                <w:rFonts w:ascii="Calibri" w:eastAsiaTheme="minorHAnsi" w:hAnsi="Calibri" w:cs="Times New Roman"/>
                <w:b/>
                <w:bCs/>
                <w:color w:val="auto"/>
                <w:sz w:val="22"/>
                <w:szCs w:val="22"/>
                <w:vertAlign w:val="superscript"/>
                <w:lang w:val="el-GR"/>
              </w:rPr>
              <w:t>η</w:t>
            </w:r>
            <w:r w:rsidRPr="005E29CC">
              <w:rPr>
                <w:rFonts w:ascii="Calibri" w:eastAsiaTheme="minorHAnsi" w:hAnsi="Calibri" w:cs="Times New Roman"/>
                <w:b/>
                <w:bCs/>
                <w:color w:val="auto"/>
                <w:sz w:val="22"/>
                <w:szCs w:val="22"/>
                <w:lang w:val="el-GR"/>
              </w:rPr>
              <w:t xml:space="preserve"> δραστηριότητα: </w:t>
            </w:r>
            <w:r w:rsidRPr="005E29CC">
              <w:rPr>
                <w:rFonts w:ascii="Calibri" w:hAnsi="Calibri" w:cs="Georgia"/>
                <w:b/>
                <w:color w:val="auto"/>
                <w:sz w:val="22"/>
                <w:szCs w:val="22"/>
                <w:lang w:val="el-GR"/>
              </w:rPr>
              <w:t>Στη Χώρα του Μεσημεριανού: ψάρι και σαλάτα</w:t>
            </w:r>
          </w:p>
          <w:p w:rsidR="005E29CC" w:rsidRPr="005E29CC" w:rsidRDefault="005E29CC" w:rsidP="00DA2A6A">
            <w:pPr>
              <w:spacing w:after="0"/>
              <w:jc w:val="both"/>
              <w:rPr>
                <w:rFonts w:ascii="Calibri" w:eastAsiaTheme="minorHAnsi" w:hAnsi="Calibri" w:cs="Times New Roman"/>
                <w:bCs/>
                <w:color w:val="auto"/>
                <w:sz w:val="22"/>
                <w:lang w:val="el-GR"/>
              </w:rPr>
            </w:pPr>
            <w:r>
              <w:rPr>
                <w:rFonts w:ascii="Calibri" w:hAnsi="Calibri" w:cs="Georgia"/>
                <w:color w:val="auto"/>
                <w:sz w:val="22"/>
                <w:szCs w:val="22"/>
                <w:lang w:val="el-GR"/>
              </w:rPr>
              <w:t>Μέσα από ένα παχνίδι ρόλων, θα στηθεί η αλυσίδα «από την παραγωγή στην κατανάλωση», με την αναπαράσταση ενός εστιατορίου και την υπογράμμιση της υπεύθυνης κατανάλωσης, βάσει του μεγέθους των ψαριών και της εποχής. Συνδυαστικά, επανέρχεται το θέμα των λαχανικών, και συγκεκριμένα η κατανάλωση βάσει της</w:t>
            </w:r>
            <w:r w:rsidR="00E57E7B">
              <w:rPr>
                <w:rFonts w:ascii="Calibri" w:hAnsi="Calibri" w:cs="Georgia"/>
                <w:color w:val="auto"/>
                <w:sz w:val="22"/>
                <w:szCs w:val="22"/>
                <w:lang w:val="el-GR"/>
              </w:rPr>
              <w:t xml:space="preserve"> εποχικότητας και της τοπικότητάς</w:t>
            </w:r>
            <w:r>
              <w:rPr>
                <w:rFonts w:ascii="Calibri" w:hAnsi="Calibri" w:cs="Georgia"/>
                <w:color w:val="auto"/>
                <w:sz w:val="22"/>
                <w:szCs w:val="22"/>
                <w:lang w:val="el-GR"/>
              </w:rPr>
              <w:t xml:space="preserve"> τους και το χαμηλό οικολογικό αποτύπωμα που αυτά έχουν.</w:t>
            </w:r>
          </w:p>
          <w:p w:rsidR="008E3292" w:rsidRPr="004160B0" w:rsidRDefault="008E3292" w:rsidP="00DA2A6A">
            <w:pPr>
              <w:spacing w:after="0"/>
              <w:jc w:val="both"/>
              <w:rPr>
                <w:rFonts w:ascii="Calibri" w:eastAsiaTheme="minorHAnsi" w:hAnsi="Calibri" w:cs="Times New Roman"/>
                <w:bCs/>
                <w:color w:val="auto"/>
                <w:sz w:val="22"/>
                <w:lang w:val="el-GR"/>
              </w:rPr>
            </w:pPr>
          </w:p>
          <w:p w:rsidR="00A4318E" w:rsidRDefault="008E3292" w:rsidP="00DA2A6A">
            <w:pPr>
              <w:spacing w:after="0"/>
              <w:jc w:val="both"/>
              <w:rPr>
                <w:rFonts w:ascii="Calibri" w:hAnsi="Calibri" w:cs="Georgia"/>
                <w:b/>
                <w:color w:val="auto"/>
                <w:sz w:val="22"/>
                <w:lang w:val="el-GR"/>
              </w:rPr>
            </w:pPr>
            <w:r w:rsidRPr="00F453CA">
              <w:rPr>
                <w:rFonts w:ascii="Calibri" w:eastAsiaTheme="minorHAnsi" w:hAnsi="Calibri" w:cs="Times New Roman"/>
                <w:b/>
                <w:bCs/>
                <w:color w:val="auto"/>
                <w:sz w:val="22"/>
                <w:szCs w:val="22"/>
                <w:lang w:val="el-GR"/>
              </w:rPr>
              <w:t>7</w:t>
            </w:r>
            <w:r w:rsidRPr="00F453CA">
              <w:rPr>
                <w:rFonts w:ascii="Calibri" w:eastAsiaTheme="minorHAnsi" w:hAnsi="Calibri" w:cs="Times New Roman"/>
                <w:b/>
                <w:bCs/>
                <w:color w:val="auto"/>
                <w:sz w:val="22"/>
                <w:szCs w:val="22"/>
                <w:vertAlign w:val="superscript"/>
                <w:lang w:val="el-GR"/>
              </w:rPr>
              <w:t>η</w:t>
            </w:r>
            <w:r w:rsidRPr="00F453CA">
              <w:rPr>
                <w:rFonts w:ascii="Calibri" w:eastAsiaTheme="minorHAnsi" w:hAnsi="Calibri" w:cs="Times New Roman"/>
                <w:b/>
                <w:bCs/>
                <w:color w:val="auto"/>
                <w:sz w:val="22"/>
                <w:szCs w:val="22"/>
                <w:lang w:val="el-GR"/>
              </w:rPr>
              <w:t xml:space="preserve"> δραστηριότητα: </w:t>
            </w:r>
            <w:r w:rsidRPr="00F453CA">
              <w:rPr>
                <w:rFonts w:ascii="Calibri" w:hAnsi="Calibri" w:cs="Georgia"/>
                <w:b/>
                <w:color w:val="auto"/>
                <w:sz w:val="22"/>
                <w:szCs w:val="22"/>
                <w:lang w:val="el-GR"/>
              </w:rPr>
              <w:t>Στη Χώρα του Απογευματινού: άσκηση και αναπλήρωση ενέργειας</w:t>
            </w:r>
          </w:p>
          <w:p w:rsidR="008E3292" w:rsidRDefault="001C45F4" w:rsidP="00DA2A6A">
            <w:pPr>
              <w:spacing w:after="0"/>
              <w:jc w:val="both"/>
              <w:rPr>
                <w:rFonts w:ascii="Calibri" w:hAnsi="Calibri" w:cs="Georgia"/>
                <w:color w:val="auto"/>
                <w:sz w:val="22"/>
                <w:lang w:val="el-GR"/>
              </w:rPr>
            </w:pPr>
            <w:r>
              <w:rPr>
                <w:rFonts w:ascii="Calibri" w:hAnsi="Calibri" w:cs="Georgia"/>
                <w:color w:val="auto"/>
                <w:sz w:val="22"/>
                <w:szCs w:val="22"/>
                <w:lang w:val="el-GR"/>
              </w:rPr>
              <w:t xml:space="preserve">Αναφορά στη σωματική άσκηση, στα οφέλη της για την υγεία και στην ενυδάτωση του οργανισμού μέσω της λήψης επαρκούς ποσότητας νερού, ή τροφών που το περιέχουν. Η κατανάλωση νερού συνδέεται με τα εμφιαλωμένα μπουκάλια, πολλά εκ των οποίων καταλήγουν στη θάλασσα, ενώ μέσα από το οικολογικό αποτύπωμα του εμφιαλωμένου νερού αποφασίζεται από την ομάδα ο κατάλληλος τρόπος πόσης του νερού (με τη χρήση ποτηριού, ή παγουριού). </w:t>
            </w:r>
          </w:p>
          <w:p w:rsidR="001C45F4" w:rsidRPr="004160B0" w:rsidRDefault="001C45F4" w:rsidP="00DA2A6A">
            <w:pPr>
              <w:spacing w:after="0"/>
              <w:jc w:val="both"/>
              <w:rPr>
                <w:rFonts w:ascii="Calibri" w:hAnsi="Calibri" w:cs="Georgia"/>
                <w:color w:val="auto"/>
                <w:sz w:val="22"/>
                <w:lang w:val="el-GR"/>
              </w:rPr>
            </w:pPr>
          </w:p>
          <w:p w:rsidR="008E3292" w:rsidRDefault="008E3292" w:rsidP="00DA2A6A">
            <w:pPr>
              <w:spacing w:after="0"/>
              <w:jc w:val="both"/>
              <w:rPr>
                <w:rFonts w:ascii="Calibri" w:hAnsi="Calibri" w:cs="Georgia"/>
                <w:b/>
                <w:color w:val="auto"/>
                <w:sz w:val="22"/>
                <w:lang w:val="el-GR"/>
              </w:rPr>
            </w:pPr>
            <w:r w:rsidRPr="00A14D86">
              <w:rPr>
                <w:rFonts w:ascii="Calibri" w:hAnsi="Calibri" w:cs="Georgia"/>
                <w:b/>
                <w:color w:val="auto"/>
                <w:sz w:val="22"/>
                <w:szCs w:val="22"/>
                <w:lang w:val="el-GR"/>
              </w:rPr>
              <w:t>8</w:t>
            </w:r>
            <w:r w:rsidRPr="00A14D86">
              <w:rPr>
                <w:rFonts w:ascii="Calibri" w:hAnsi="Calibri" w:cs="Georgia"/>
                <w:b/>
                <w:color w:val="auto"/>
                <w:sz w:val="22"/>
                <w:szCs w:val="22"/>
                <w:vertAlign w:val="superscript"/>
                <w:lang w:val="el-GR"/>
              </w:rPr>
              <w:t>η</w:t>
            </w:r>
            <w:r w:rsidRPr="00A14D86">
              <w:rPr>
                <w:rFonts w:ascii="Calibri" w:hAnsi="Calibri" w:cs="Georgia"/>
                <w:b/>
                <w:color w:val="auto"/>
                <w:sz w:val="22"/>
                <w:szCs w:val="22"/>
                <w:lang w:val="el-GR"/>
              </w:rPr>
              <w:t xml:space="preserve"> δραστηριότητα: Στη Χώρα του Βραδινού: το κρέας</w:t>
            </w:r>
          </w:p>
          <w:p w:rsidR="00A14D86" w:rsidRPr="004160B0" w:rsidRDefault="00A14D86" w:rsidP="00DA2A6A">
            <w:pPr>
              <w:spacing w:after="0"/>
              <w:jc w:val="both"/>
              <w:rPr>
                <w:rFonts w:ascii="Calibri" w:hAnsi="Calibri" w:cs="Georgia"/>
                <w:color w:val="auto"/>
                <w:sz w:val="22"/>
                <w:lang w:val="el-GR"/>
              </w:rPr>
            </w:pPr>
            <w:r>
              <w:rPr>
                <w:rFonts w:ascii="Calibri" w:hAnsi="Calibri" w:cs="Georgia"/>
                <w:color w:val="auto"/>
                <w:sz w:val="22"/>
                <w:szCs w:val="22"/>
                <w:lang w:val="el-GR"/>
              </w:rPr>
              <w:t>Με τη χρήση της πυραμίδας της μεσογειακής διατροφής υπενθυμίζεται στους/στις μαθητές/τριες η διατροφική αξία του κρέατος και η ποσότητα που πρέπει να καταναλώνεται εβδομαδιαία, καταλήγωντας να εξετάζεται το οικολογικό αποτύπωμα του κρέατος μέσα από την παρακολούθηση ενός βίντεο, και οι</w:t>
            </w:r>
            <w:r w:rsidR="000C2C0B">
              <w:rPr>
                <w:rFonts w:ascii="Calibri" w:hAnsi="Calibri" w:cs="Georgia"/>
                <w:color w:val="auto"/>
                <w:sz w:val="22"/>
                <w:szCs w:val="22"/>
                <w:lang w:val="el-GR"/>
              </w:rPr>
              <w:t xml:space="preserve"> επιπτώσει</w:t>
            </w:r>
            <w:r>
              <w:rPr>
                <w:rFonts w:ascii="Calibri" w:hAnsi="Calibri" w:cs="Georgia"/>
                <w:color w:val="auto"/>
                <w:sz w:val="22"/>
                <w:szCs w:val="22"/>
                <w:lang w:val="el-GR"/>
              </w:rPr>
              <w:t>ς της υπερκατανάλωσης αυτού στο περιβάλλον</w:t>
            </w:r>
            <w:r w:rsidR="002836B6">
              <w:rPr>
                <w:rFonts w:ascii="Calibri" w:hAnsi="Calibri" w:cs="Georgia"/>
                <w:color w:val="auto"/>
                <w:sz w:val="22"/>
                <w:szCs w:val="22"/>
                <w:lang w:val="el-GR"/>
              </w:rPr>
              <w:t>.</w:t>
            </w:r>
          </w:p>
          <w:p w:rsidR="008E3292" w:rsidRPr="004160B0" w:rsidRDefault="008E3292" w:rsidP="00DA2A6A">
            <w:pPr>
              <w:spacing w:after="0"/>
              <w:jc w:val="both"/>
              <w:rPr>
                <w:rFonts w:ascii="Calibri" w:hAnsi="Calibri" w:cs="Georgia"/>
                <w:color w:val="auto"/>
                <w:sz w:val="22"/>
                <w:lang w:val="el-GR"/>
              </w:rPr>
            </w:pPr>
          </w:p>
          <w:p w:rsidR="008E3292" w:rsidRDefault="008E3292" w:rsidP="00DA2A6A">
            <w:pPr>
              <w:spacing w:after="0"/>
              <w:jc w:val="both"/>
              <w:rPr>
                <w:rFonts w:ascii="Calibri" w:hAnsi="Calibri" w:cs="Georgia"/>
                <w:b/>
                <w:color w:val="auto"/>
                <w:sz w:val="22"/>
                <w:lang w:val="el-GR"/>
              </w:rPr>
            </w:pPr>
            <w:r w:rsidRPr="00902375">
              <w:rPr>
                <w:rFonts w:ascii="Calibri" w:hAnsi="Calibri" w:cs="Georgia"/>
                <w:b/>
                <w:color w:val="auto"/>
                <w:sz w:val="22"/>
                <w:szCs w:val="22"/>
                <w:lang w:val="el-GR"/>
              </w:rPr>
              <w:t>9</w:t>
            </w:r>
            <w:r w:rsidRPr="00902375">
              <w:rPr>
                <w:rFonts w:ascii="Calibri" w:hAnsi="Calibri" w:cs="Georgia"/>
                <w:b/>
                <w:color w:val="auto"/>
                <w:sz w:val="22"/>
                <w:szCs w:val="22"/>
                <w:vertAlign w:val="superscript"/>
                <w:lang w:val="el-GR"/>
              </w:rPr>
              <w:t>η</w:t>
            </w:r>
            <w:r w:rsidRPr="00902375">
              <w:rPr>
                <w:rFonts w:ascii="Calibri" w:hAnsi="Calibri" w:cs="Georgia"/>
                <w:b/>
                <w:color w:val="auto"/>
                <w:sz w:val="22"/>
                <w:szCs w:val="22"/>
                <w:lang w:val="el-GR"/>
              </w:rPr>
              <w:t xml:space="preserve">  δραστηριότητα: Στο σούπερ μάρκετ</w:t>
            </w:r>
          </w:p>
          <w:p w:rsidR="00902375" w:rsidRPr="00902375" w:rsidRDefault="007A1EEA" w:rsidP="00DA2A6A">
            <w:pPr>
              <w:spacing w:after="0"/>
              <w:jc w:val="both"/>
              <w:rPr>
                <w:rFonts w:ascii="Calibri" w:hAnsi="Calibri" w:cs="Georgia"/>
                <w:color w:val="auto"/>
                <w:sz w:val="22"/>
                <w:lang w:val="el-GR"/>
              </w:rPr>
            </w:pPr>
            <w:r>
              <w:rPr>
                <w:rFonts w:ascii="Calibri" w:hAnsi="Calibri" w:cs="Georgia"/>
                <w:color w:val="auto"/>
                <w:sz w:val="22"/>
                <w:szCs w:val="22"/>
                <w:lang w:val="el-GR"/>
              </w:rPr>
              <w:t>Δραστηριότητα συνεργασίας παιδιών-εκπαιδευτικώ</w:t>
            </w:r>
            <w:r w:rsidR="00553958">
              <w:rPr>
                <w:rFonts w:ascii="Calibri" w:hAnsi="Calibri" w:cs="Georgia"/>
                <w:color w:val="auto"/>
                <w:sz w:val="22"/>
                <w:szCs w:val="22"/>
                <w:lang w:val="el-GR"/>
              </w:rPr>
              <w:t>ν</w:t>
            </w:r>
            <w:r>
              <w:rPr>
                <w:rFonts w:ascii="Calibri" w:hAnsi="Calibri" w:cs="Georgia"/>
                <w:color w:val="auto"/>
                <w:sz w:val="22"/>
                <w:szCs w:val="22"/>
                <w:lang w:val="el-GR"/>
              </w:rPr>
              <w:t>-γονέων. Πραγματοποίηση επίσκεψης των παιδιών στη λαϊκή αγορά με τους γονείς τους, και εντοπισμός εγχώριων προϊόντων. Η μεταφορά των πληροφοριών στην τάξη γίνεται με τη δημιουργία ενός πλουτοπαραγωγικού χάρτη</w:t>
            </w:r>
            <w:r w:rsidR="001F5183">
              <w:rPr>
                <w:rFonts w:ascii="Calibri" w:hAnsi="Calibri" w:cs="Georgia"/>
                <w:color w:val="auto"/>
                <w:sz w:val="22"/>
                <w:szCs w:val="22"/>
                <w:lang w:val="el-GR"/>
              </w:rPr>
              <w:t xml:space="preserve"> </w:t>
            </w:r>
            <w:r>
              <w:rPr>
                <w:rFonts w:ascii="Calibri" w:hAnsi="Calibri" w:cs="Georgia"/>
                <w:color w:val="auto"/>
                <w:sz w:val="22"/>
                <w:szCs w:val="22"/>
                <w:lang w:val="el-GR"/>
              </w:rPr>
              <w:t>της Ελλάδας και την ανάδειξη των τοπικών προϊόντων. Συγχρόνως, προσεγγίζεται το επάγγελμα του αγρότη, όπως διαμορφώνεται με την εξέλιξη των τεχνολ</w:t>
            </w:r>
            <w:r w:rsidR="001F5183">
              <w:rPr>
                <w:rFonts w:ascii="Calibri" w:hAnsi="Calibri" w:cs="Georgia"/>
                <w:color w:val="auto"/>
                <w:sz w:val="22"/>
                <w:szCs w:val="22"/>
                <w:lang w:val="el-GR"/>
              </w:rPr>
              <w:t>ο</w:t>
            </w:r>
            <w:r>
              <w:rPr>
                <w:rFonts w:ascii="Calibri" w:hAnsi="Calibri" w:cs="Georgia"/>
                <w:color w:val="auto"/>
                <w:sz w:val="22"/>
                <w:szCs w:val="22"/>
                <w:lang w:val="el-GR"/>
              </w:rPr>
              <w:t xml:space="preserve">γικών μέσων και τεχνικών. Έμφαση δίνεται στην επιρροή που ασκεί η εμφάνιση των λαχανικών και των φρούτων ως προς την επιλογή τους από τους αγοραστές, στοιχείο το οποίο δε συνδέεται με την ποιότητα του προϊόντος και το οποίο οδηγεί στο πέταμα μεγάλο αριθμού παραγόμενων προϊόντων. </w:t>
            </w:r>
            <w:r w:rsidR="007336B7">
              <w:rPr>
                <w:rFonts w:ascii="Calibri" w:hAnsi="Calibri" w:cs="Georgia"/>
                <w:color w:val="auto"/>
                <w:sz w:val="22"/>
                <w:szCs w:val="22"/>
                <w:lang w:val="el-GR"/>
              </w:rPr>
              <w:t xml:space="preserve">Επιπρόσθετα, επανέρχεται το θέμα της σπατάλης των τροφίμων και το πώς αυτή επιβαρύνει </w:t>
            </w:r>
            <w:r w:rsidR="00405E75">
              <w:rPr>
                <w:rFonts w:ascii="Calibri" w:hAnsi="Calibri" w:cs="Georgia"/>
                <w:color w:val="auto"/>
                <w:sz w:val="22"/>
                <w:szCs w:val="22"/>
                <w:lang w:val="el-GR"/>
              </w:rPr>
              <w:t xml:space="preserve">τόσο το περιβάλλον, όσο και τον </w:t>
            </w:r>
            <w:r w:rsidR="007336B7">
              <w:rPr>
                <w:rFonts w:ascii="Calibri" w:hAnsi="Calibri" w:cs="Georgia"/>
                <w:color w:val="auto"/>
                <w:sz w:val="22"/>
                <w:szCs w:val="22"/>
                <w:lang w:val="el-GR"/>
              </w:rPr>
              <w:t>οικογε</w:t>
            </w:r>
            <w:r w:rsidR="00405E75">
              <w:rPr>
                <w:rFonts w:ascii="Calibri" w:hAnsi="Calibri" w:cs="Georgia"/>
                <w:color w:val="auto"/>
                <w:sz w:val="22"/>
                <w:szCs w:val="22"/>
                <w:lang w:val="el-GR"/>
              </w:rPr>
              <w:t>νειακό οικονομικό προϋπολογισμό.</w:t>
            </w:r>
          </w:p>
          <w:p w:rsidR="008E3292" w:rsidRPr="004160B0" w:rsidRDefault="008E3292" w:rsidP="00DA2A6A">
            <w:pPr>
              <w:spacing w:after="0"/>
              <w:jc w:val="both"/>
              <w:rPr>
                <w:rFonts w:ascii="Calibri" w:hAnsi="Calibri" w:cs="Georgia"/>
                <w:color w:val="auto"/>
                <w:sz w:val="22"/>
                <w:lang w:val="el-GR"/>
              </w:rPr>
            </w:pPr>
          </w:p>
          <w:p w:rsidR="008E3292" w:rsidRPr="00646D53" w:rsidRDefault="008E3292" w:rsidP="00DA2A6A">
            <w:pPr>
              <w:spacing w:after="0"/>
              <w:jc w:val="both"/>
              <w:rPr>
                <w:rFonts w:ascii="Calibri" w:hAnsi="Calibri" w:cs="Georgia"/>
                <w:b/>
                <w:color w:val="auto"/>
                <w:sz w:val="22"/>
                <w:lang w:val="el-GR"/>
              </w:rPr>
            </w:pPr>
            <w:r w:rsidRPr="00646D53">
              <w:rPr>
                <w:rFonts w:ascii="Calibri" w:hAnsi="Calibri" w:cs="Georgia"/>
                <w:b/>
                <w:color w:val="auto"/>
                <w:sz w:val="22"/>
                <w:szCs w:val="22"/>
                <w:lang w:val="el-GR"/>
              </w:rPr>
              <w:t>10</w:t>
            </w:r>
            <w:r w:rsidRPr="00646D53">
              <w:rPr>
                <w:rFonts w:ascii="Calibri" w:hAnsi="Calibri" w:cs="Georgia"/>
                <w:b/>
                <w:color w:val="auto"/>
                <w:sz w:val="22"/>
                <w:szCs w:val="22"/>
                <w:vertAlign w:val="superscript"/>
                <w:lang w:val="el-GR"/>
              </w:rPr>
              <w:t>η</w:t>
            </w:r>
            <w:r w:rsidRPr="00646D53">
              <w:rPr>
                <w:rFonts w:ascii="Calibri" w:hAnsi="Calibri" w:cs="Georgia"/>
                <w:b/>
                <w:color w:val="auto"/>
                <w:sz w:val="22"/>
                <w:szCs w:val="22"/>
                <w:lang w:val="el-GR"/>
              </w:rPr>
              <w:t xml:space="preserve"> δραστηριότητα: Στη λαϊκή αγορά</w:t>
            </w:r>
          </w:p>
          <w:p w:rsidR="00AE60EB" w:rsidRPr="00AE60EB" w:rsidRDefault="00AE60EB" w:rsidP="00AE60EB">
            <w:pPr>
              <w:autoSpaceDE w:val="0"/>
              <w:autoSpaceDN w:val="0"/>
              <w:adjustRightInd w:val="0"/>
              <w:spacing w:after="0"/>
              <w:jc w:val="both"/>
              <w:rPr>
                <w:rFonts w:ascii="Calibri" w:hAnsi="Calibri" w:cs="Georgia"/>
                <w:color w:val="auto"/>
                <w:sz w:val="22"/>
                <w:lang w:val="el-GR"/>
              </w:rPr>
            </w:pPr>
            <w:r>
              <w:rPr>
                <w:rFonts w:ascii="Calibri" w:hAnsi="Calibri" w:cs="Georgia"/>
                <w:color w:val="auto"/>
                <w:sz w:val="22"/>
                <w:szCs w:val="22"/>
                <w:lang w:val="el-GR"/>
              </w:rPr>
              <w:t xml:space="preserve">Στη δραστηριότητα αυτή </w:t>
            </w:r>
            <w:r w:rsidRPr="00AE60EB">
              <w:rPr>
                <w:rFonts w:ascii="Calibri" w:hAnsi="Calibri" w:cs="Georgia"/>
                <w:color w:val="auto"/>
                <w:sz w:val="22"/>
                <w:szCs w:val="22"/>
                <w:lang w:val="el-GR"/>
              </w:rPr>
              <w:t xml:space="preserve">οι μαθητές </w:t>
            </w:r>
            <w:r>
              <w:rPr>
                <w:rFonts w:ascii="Calibri" w:hAnsi="Calibri" w:cs="Georgia"/>
                <w:color w:val="auto"/>
                <w:sz w:val="22"/>
                <w:szCs w:val="22"/>
                <w:lang w:val="el-GR"/>
              </w:rPr>
              <w:t>ετοιμάζουν τη λί</w:t>
            </w:r>
            <w:r w:rsidRPr="00AE60EB">
              <w:rPr>
                <w:rFonts w:ascii="Calibri" w:hAnsi="Calibri" w:cs="Georgia"/>
                <w:color w:val="auto"/>
                <w:sz w:val="22"/>
                <w:szCs w:val="22"/>
                <w:lang w:val="el-GR"/>
              </w:rPr>
              <w:t>στα με τα ψώνια μαζί με τους δικούς τους, πηγαίνουν στο σούπερ μάρκετ, διαβάζουν</w:t>
            </w:r>
            <w:r>
              <w:rPr>
                <w:rFonts w:ascii="Calibri" w:hAnsi="Calibri" w:cs="Georgia"/>
                <w:color w:val="auto"/>
                <w:sz w:val="22"/>
                <w:szCs w:val="22"/>
                <w:lang w:val="el-GR"/>
              </w:rPr>
              <w:t xml:space="preserve"> </w:t>
            </w:r>
            <w:r w:rsidRPr="00AE60EB">
              <w:rPr>
                <w:rFonts w:ascii="Calibri" w:hAnsi="Calibri" w:cs="Georgia"/>
                <w:color w:val="auto"/>
                <w:sz w:val="22"/>
                <w:szCs w:val="22"/>
                <w:lang w:val="el-GR"/>
              </w:rPr>
              <w:t>ετικέτες</w:t>
            </w:r>
            <w:r w:rsidRPr="00AE60EB">
              <w:rPr>
                <w:rFonts w:ascii="Calibri" w:hAnsi="Calibri" w:cs="Georgia"/>
                <w:color w:val="FF0000"/>
                <w:sz w:val="22"/>
                <w:szCs w:val="22"/>
                <w:lang w:val="el-GR"/>
              </w:rPr>
              <w:t xml:space="preserve"> </w:t>
            </w:r>
            <w:r w:rsidRPr="00AE60EB">
              <w:rPr>
                <w:rFonts w:ascii="Calibri" w:hAnsi="Calibri" w:cs="Georgia"/>
                <w:color w:val="auto"/>
                <w:sz w:val="22"/>
                <w:szCs w:val="22"/>
                <w:lang w:val="el-GR"/>
              </w:rPr>
              <w:t>συνεχίζοντας την πρώτη επαφή τους με τις</w:t>
            </w:r>
            <w:r>
              <w:rPr>
                <w:rFonts w:ascii="Calibri" w:hAnsi="Calibri" w:cs="Georgia"/>
                <w:color w:val="auto"/>
                <w:sz w:val="22"/>
                <w:szCs w:val="22"/>
                <w:lang w:val="el-GR"/>
              </w:rPr>
              <w:t xml:space="preserve"> ετικέτες που έκαναν στη Δραστη</w:t>
            </w:r>
            <w:r w:rsidRPr="00AE60EB">
              <w:rPr>
                <w:rFonts w:ascii="Calibri" w:hAnsi="Calibri" w:cs="Georgia"/>
                <w:color w:val="auto"/>
                <w:sz w:val="22"/>
                <w:szCs w:val="22"/>
                <w:lang w:val="el-GR"/>
              </w:rPr>
              <w:t>ριότητα 4</w:t>
            </w:r>
            <w:r w:rsidR="001F5183">
              <w:rPr>
                <w:rFonts w:ascii="Calibri" w:hAnsi="Calibri" w:cs="Georgia"/>
                <w:color w:val="auto"/>
                <w:sz w:val="22"/>
                <w:szCs w:val="22"/>
                <w:lang w:val="el-GR"/>
              </w:rPr>
              <w:t>. Μετατρέπονται σε υπεύθυνοι</w:t>
            </w:r>
            <w:r w:rsidRPr="00AE60EB">
              <w:rPr>
                <w:rFonts w:ascii="Calibri" w:hAnsi="Calibri" w:cs="Georgia"/>
                <w:color w:val="FF0000"/>
                <w:sz w:val="22"/>
                <w:szCs w:val="22"/>
                <w:lang w:val="el-GR"/>
              </w:rPr>
              <w:t xml:space="preserve"> </w:t>
            </w:r>
            <w:r w:rsidRPr="00F74556">
              <w:rPr>
                <w:rFonts w:ascii="Calibri" w:hAnsi="Calibri" w:cs="Georgia"/>
                <w:color w:val="auto"/>
                <w:sz w:val="22"/>
                <w:szCs w:val="22"/>
                <w:lang w:val="el-GR"/>
              </w:rPr>
              <w:t>καταναλωτές</w:t>
            </w:r>
            <w:r>
              <w:rPr>
                <w:rFonts w:ascii="Calibri" w:hAnsi="Calibri" w:cs="Georgia"/>
                <w:color w:val="auto"/>
                <w:sz w:val="22"/>
                <w:szCs w:val="22"/>
                <w:lang w:val="el-GR"/>
              </w:rPr>
              <w:t xml:space="preserve">, και ενημερώνονται για το σωστό τρόπο αποθήκευσης των προϊόντων στο ψυγείο και στα ντουλάπια, βάσει της ημερομηνίας λήξη τους, παρακολουθώντας ταυτόχρονα τη σπατάλη τροφίμων στο σπίτι τους. </w:t>
            </w:r>
            <w:r w:rsidR="006F70E1">
              <w:rPr>
                <w:rFonts w:ascii="Calibri" w:hAnsi="Calibri" w:cs="Georgia"/>
                <w:color w:val="auto"/>
                <w:sz w:val="22"/>
                <w:szCs w:val="22"/>
                <w:lang w:val="el-GR"/>
              </w:rPr>
              <w:t xml:space="preserve">Ενημερώνονται για τη διαφορά μεταξύ της ένδειξης «ημερομηνία λήξης» και της ένδειξης «ανάλωση κατά προτίμηση πριν από», μεταφέροντας τις </w:t>
            </w:r>
            <w:r w:rsidR="006F70E1">
              <w:rPr>
                <w:rFonts w:ascii="Calibri" w:hAnsi="Calibri" w:cs="Georgia"/>
                <w:color w:val="auto"/>
                <w:sz w:val="22"/>
                <w:szCs w:val="22"/>
                <w:lang w:val="el-GR"/>
              </w:rPr>
              <w:lastRenderedPageBreak/>
              <w:t xml:space="preserve">πληροφορίες στους γονείς τους για την έγκαιρη κατανάλωση των τροφίμων.  </w:t>
            </w:r>
          </w:p>
          <w:p w:rsidR="008E3292" w:rsidRPr="004160B0" w:rsidRDefault="008E3292" w:rsidP="00DA2A6A">
            <w:pPr>
              <w:spacing w:after="0"/>
              <w:jc w:val="both"/>
              <w:rPr>
                <w:rFonts w:ascii="Calibri" w:hAnsi="Calibri" w:cs="Georgia"/>
                <w:color w:val="auto"/>
                <w:sz w:val="22"/>
                <w:lang w:val="el-GR"/>
              </w:rPr>
            </w:pPr>
          </w:p>
          <w:p w:rsidR="008E3292" w:rsidRDefault="008E3292" w:rsidP="00DA2A6A">
            <w:pPr>
              <w:spacing w:after="0"/>
              <w:jc w:val="both"/>
              <w:rPr>
                <w:rFonts w:ascii="Calibri" w:hAnsi="Calibri" w:cs="Georgia"/>
                <w:b/>
                <w:color w:val="auto"/>
                <w:sz w:val="22"/>
                <w:lang w:val="el-GR"/>
              </w:rPr>
            </w:pPr>
            <w:r w:rsidRPr="00F74556">
              <w:rPr>
                <w:rFonts w:ascii="Calibri" w:hAnsi="Calibri" w:cs="Georgia"/>
                <w:b/>
                <w:color w:val="auto"/>
                <w:sz w:val="22"/>
                <w:szCs w:val="22"/>
                <w:lang w:val="el-GR"/>
              </w:rPr>
              <w:t>11</w:t>
            </w:r>
            <w:r w:rsidRPr="00F74556">
              <w:rPr>
                <w:rFonts w:ascii="Calibri" w:hAnsi="Calibri" w:cs="Georgia"/>
                <w:b/>
                <w:color w:val="auto"/>
                <w:sz w:val="22"/>
                <w:szCs w:val="22"/>
                <w:vertAlign w:val="superscript"/>
                <w:lang w:val="el-GR"/>
              </w:rPr>
              <w:t>η</w:t>
            </w:r>
            <w:r w:rsidRPr="00F74556">
              <w:rPr>
                <w:rFonts w:ascii="Calibri" w:hAnsi="Calibri" w:cs="Georgia"/>
                <w:b/>
                <w:color w:val="auto"/>
                <w:sz w:val="22"/>
                <w:szCs w:val="22"/>
                <w:lang w:val="el-GR"/>
              </w:rPr>
              <w:t xml:space="preserve"> δραστηριότητα: Στο πάρτι</w:t>
            </w:r>
          </w:p>
          <w:p w:rsidR="004F0879" w:rsidRPr="007939E2" w:rsidRDefault="007939E2" w:rsidP="007939E2">
            <w:pPr>
              <w:autoSpaceDE w:val="0"/>
              <w:autoSpaceDN w:val="0"/>
              <w:adjustRightInd w:val="0"/>
              <w:spacing w:after="0"/>
              <w:jc w:val="both"/>
              <w:rPr>
                <w:rFonts w:ascii="Calibri" w:eastAsiaTheme="minorHAnsi" w:hAnsi="Calibri" w:cs="Times New Roman"/>
                <w:b/>
                <w:bCs/>
                <w:color w:val="auto"/>
                <w:sz w:val="22"/>
                <w:lang w:val="el-GR"/>
              </w:rPr>
            </w:pPr>
            <w:r w:rsidRPr="007939E2">
              <w:rPr>
                <w:rFonts w:ascii="Calibri" w:hAnsi="Calibri" w:cs="Georgia"/>
                <w:color w:val="auto"/>
                <w:sz w:val="22"/>
                <w:szCs w:val="22"/>
                <w:lang w:val="el-GR"/>
              </w:rPr>
              <w:t>Η οργάνωση ενός πάρτυ για το/τη μαθητή/τρια που έχει πιο σύντομα γενέθλια, με φαγητά</w:t>
            </w:r>
            <w:r w:rsidRPr="007939E2">
              <w:rPr>
                <w:rFonts w:ascii="Calibri" w:hAnsi="Calibri" w:cs="Georgia"/>
                <w:color w:val="auto"/>
                <w:sz w:val="12"/>
                <w:szCs w:val="12"/>
                <w:lang w:val="el-GR"/>
              </w:rPr>
              <w:t xml:space="preserve"> </w:t>
            </w:r>
            <w:r w:rsidRPr="007939E2">
              <w:rPr>
                <w:rFonts w:ascii="Calibri" w:hAnsi="Calibri" w:cs="Georgia"/>
                <w:color w:val="auto"/>
                <w:sz w:val="22"/>
                <w:szCs w:val="22"/>
                <w:lang w:val="el-GR"/>
              </w:rPr>
              <w:t>χαμηλού οικολογικού αποτυπώματος, τα οποία έχουμε ετοιμάσει</w:t>
            </w:r>
            <w:r>
              <w:rPr>
                <w:rFonts w:ascii="Calibri" w:hAnsi="Calibri" w:cs="Georgia"/>
                <w:color w:val="auto"/>
                <w:sz w:val="22"/>
                <w:szCs w:val="22"/>
                <w:lang w:val="el-GR"/>
              </w:rPr>
              <w:t xml:space="preserve"> </w:t>
            </w:r>
            <w:r w:rsidRPr="007939E2">
              <w:rPr>
                <w:rFonts w:ascii="Calibri" w:hAnsi="Calibri" w:cs="Georgia"/>
                <w:color w:val="auto"/>
                <w:sz w:val="22"/>
                <w:szCs w:val="22"/>
                <w:lang w:val="el-GR"/>
              </w:rPr>
              <w:t>συλλογικά, υγιεινά και χωρίς σπατάλη τροφίμων, με ανακυκλώσιμα πιατάκια και μαχαιροπίρουνα και ποτήρια, με μαρκαδόρους για να γράφουμε το όνομά μας στο ποτήρι</w:t>
            </w:r>
            <w:r>
              <w:rPr>
                <w:rFonts w:ascii="Calibri" w:hAnsi="Calibri" w:cs="Georgia"/>
                <w:color w:val="auto"/>
                <w:sz w:val="22"/>
                <w:szCs w:val="22"/>
                <w:lang w:val="el-GR"/>
              </w:rPr>
              <w:t xml:space="preserve"> </w:t>
            </w:r>
            <w:r w:rsidRPr="007939E2">
              <w:rPr>
                <w:rFonts w:ascii="Calibri" w:hAnsi="Calibri" w:cs="Georgia"/>
                <w:color w:val="auto"/>
                <w:sz w:val="22"/>
                <w:szCs w:val="22"/>
                <w:lang w:val="el-GR"/>
              </w:rPr>
              <w:t xml:space="preserve">μας, και κυρίως με πολλή κίνηση. Η υλοποίηση του πάρτυ προτείνεται να πραγματοποιηθεί σε πάρκο στη γειτονιά του σχολείου. </w:t>
            </w: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A03075" w:rsidRPr="00DA2A6A" w:rsidRDefault="00F775CA"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Δεν υφίστα</w:t>
            </w:r>
            <w:r w:rsidR="00FC6EE6">
              <w:rPr>
                <w:rFonts w:ascii="Calibri" w:eastAsiaTheme="minorHAnsi" w:hAnsi="Calibri" w:cs="Times New Roman"/>
                <w:bCs/>
                <w:color w:val="auto"/>
                <w:szCs w:val="20"/>
                <w:lang w:val="el-GR"/>
              </w:rPr>
              <w:t>ν</w:t>
            </w:r>
            <w:r>
              <w:rPr>
                <w:rFonts w:ascii="Calibri" w:eastAsiaTheme="minorHAnsi" w:hAnsi="Calibri" w:cs="Times New Roman"/>
                <w:bCs/>
                <w:color w:val="auto"/>
                <w:szCs w:val="20"/>
                <w:lang w:val="el-GR"/>
              </w:rPr>
              <w:t>ται</w:t>
            </w:r>
          </w:p>
          <w:p w:rsidR="00DA2A6A" w:rsidRP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3421A5" w:rsidRDefault="00DE1B3A" w:rsidP="00646D53">
            <w:pPr>
              <w:spacing w:after="0"/>
              <w:jc w:val="both"/>
              <w:rPr>
                <w:rFonts w:ascii="Calibri" w:hAnsi="Calibri" w:cs="Times New Roman"/>
                <w:sz w:val="22"/>
                <w:lang w:val="el-GR"/>
              </w:rPr>
            </w:pPr>
            <w:r>
              <w:rPr>
                <w:rFonts w:ascii="Calibri" w:hAnsi="Calibri" w:cs="Times New Roman"/>
                <w:sz w:val="22"/>
                <w:szCs w:val="22"/>
                <w:lang w:val="el-GR"/>
              </w:rPr>
              <w:t>Προτείνονται επιπλέον</w:t>
            </w:r>
            <w:r w:rsidR="004F0879">
              <w:rPr>
                <w:rFonts w:ascii="Calibri" w:hAnsi="Calibri" w:cs="Times New Roman"/>
                <w:sz w:val="22"/>
                <w:szCs w:val="22"/>
                <w:lang w:val="el-GR"/>
              </w:rPr>
              <w:t xml:space="preserve"> δραστηριότητες και σύνδεσμοι </w:t>
            </w:r>
            <w:r w:rsidR="00646D53">
              <w:rPr>
                <w:rFonts w:ascii="Calibri" w:hAnsi="Calibri" w:cs="Times New Roman"/>
                <w:sz w:val="22"/>
                <w:szCs w:val="22"/>
                <w:lang w:val="el-GR"/>
              </w:rPr>
              <w:t xml:space="preserve">σε κάποιες </w:t>
            </w:r>
            <w:r>
              <w:rPr>
                <w:rFonts w:ascii="Calibri" w:hAnsi="Calibri" w:cs="Times New Roman"/>
                <w:sz w:val="22"/>
                <w:szCs w:val="22"/>
                <w:lang w:val="el-GR"/>
              </w:rPr>
              <w:t xml:space="preserve">από τις παραπάνω δραστηριότητες. </w:t>
            </w:r>
            <w:r w:rsidR="00646D53">
              <w:rPr>
                <w:rFonts w:ascii="Calibri" w:hAnsi="Calibri" w:cs="Times New Roman"/>
                <w:sz w:val="22"/>
                <w:szCs w:val="22"/>
                <w:lang w:val="el-GR"/>
              </w:rPr>
              <w:t xml:space="preserve"> </w:t>
            </w:r>
          </w:p>
          <w:p w:rsidR="00A75662" w:rsidRDefault="00B61606" w:rsidP="00DA2A6A">
            <w:pPr>
              <w:spacing w:after="0"/>
              <w:jc w:val="both"/>
              <w:rPr>
                <w:rFonts w:ascii="Calibri" w:hAnsi="Calibri" w:cs="Times New Roman"/>
                <w:sz w:val="22"/>
                <w:lang w:val="el-GR"/>
              </w:rPr>
            </w:pPr>
            <w:r>
              <w:rPr>
                <w:rFonts w:ascii="Calibri" w:hAnsi="Calibri" w:cs="Times New Roman"/>
                <w:sz w:val="22"/>
                <w:szCs w:val="22"/>
                <w:lang w:val="el-GR"/>
              </w:rPr>
              <w:t xml:space="preserve">Επιπρόσθετα, αναφέρεται μία σειρά δράσεων που μπορεί να υλοποιήσει το σχολείο συνολικά, ώστε να ενισχυθούν τα αποτελέσματα του προγράμματος και να υπάρξει καθολική συμμετοχή και αλλαγή διατροφικών και περιβαλλοντικών </w:t>
            </w:r>
            <w:r w:rsidR="00A75662">
              <w:rPr>
                <w:rFonts w:ascii="Calibri" w:hAnsi="Calibri" w:cs="Times New Roman"/>
                <w:sz w:val="22"/>
                <w:szCs w:val="22"/>
                <w:lang w:val="el-GR"/>
              </w:rPr>
              <w:t xml:space="preserve">στάσεων και αντιλήψεων στο σύνολο των μελών της σχολικής κοινότητας. </w:t>
            </w:r>
          </w:p>
          <w:p w:rsidR="00DA2A6A" w:rsidRPr="00DA2A6A" w:rsidRDefault="00A75662" w:rsidP="00DA2A6A">
            <w:pPr>
              <w:spacing w:after="0"/>
              <w:jc w:val="both"/>
              <w:rPr>
                <w:rFonts w:ascii="Calibri" w:hAnsi="Calibri" w:cs="Times New Roman"/>
                <w:sz w:val="22"/>
                <w:lang w:val="el-GR"/>
              </w:rPr>
            </w:pPr>
            <w:r>
              <w:rPr>
                <w:rFonts w:ascii="Calibri" w:hAnsi="Calibri" w:cs="Times New Roman"/>
                <w:sz w:val="22"/>
                <w:szCs w:val="22"/>
                <w:lang w:val="el-GR"/>
              </w:rPr>
              <w:t>Επισημαίνεται πως κάθε δραστηριότητα καταλήγει στη δημιουργία ενός σουβενίρ για το σπίτι που περιλαμβάνει τις βασικές ιδέες κάθε δραστηριότητας</w:t>
            </w:r>
            <w:r w:rsidR="006601FA">
              <w:rPr>
                <w:rFonts w:ascii="Calibri" w:hAnsi="Calibri" w:cs="Times New Roman"/>
                <w:sz w:val="22"/>
                <w:szCs w:val="22"/>
                <w:lang w:val="el-GR"/>
              </w:rPr>
              <w:t>, ώστε να ενημερώνονται οι γονείς και να γίνονται ενεργοί συμμέτοχοι</w:t>
            </w:r>
            <w:r w:rsidRPr="00A75662">
              <w:rPr>
                <w:rFonts w:ascii="Calibri" w:hAnsi="Calibri" w:cs="Calibri"/>
                <w:color w:val="000000"/>
                <w:sz w:val="23"/>
                <w:szCs w:val="23"/>
                <w:lang w:val="el-GR"/>
              </w:rPr>
              <w:t xml:space="preserve"> </w:t>
            </w:r>
            <w:r w:rsidR="006601FA" w:rsidRPr="007C2709">
              <w:rPr>
                <w:rFonts w:ascii="Calibri" w:hAnsi="Calibri" w:cs="Times New Roman"/>
                <w:sz w:val="22"/>
                <w:szCs w:val="22"/>
                <w:lang w:val="el-GR"/>
              </w:rPr>
              <w:t>στην αλλαγή των διατροφικών συνηθειών.</w:t>
            </w:r>
            <w:r w:rsidR="006601FA">
              <w:rPr>
                <w:rFonts w:ascii="Calibri" w:hAnsi="Calibri" w:cs="Calibri"/>
                <w:color w:val="000000"/>
                <w:sz w:val="23"/>
                <w:szCs w:val="23"/>
                <w:lang w:val="el-GR"/>
              </w:rPr>
              <w:t xml:space="preserve"> </w:t>
            </w:r>
          </w:p>
          <w:p w:rsidR="00E44DC2" w:rsidRDefault="00E44DC2" w:rsidP="00DA2A6A">
            <w:pPr>
              <w:pStyle w:val="1"/>
              <w:spacing w:before="0" w:after="0"/>
              <w:jc w:val="both"/>
              <w:rPr>
                <w:rFonts w:ascii="Calibri" w:hAnsi="Calibri" w:cs="Times New Roman"/>
                <w:b/>
                <w:sz w:val="22"/>
                <w:szCs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2523D1" w:rsidRDefault="002523D1"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Στο τέλος κάθε δραστηριότητας </w:t>
            </w:r>
            <w:r w:rsidR="00445721">
              <w:rPr>
                <w:rFonts w:ascii="Calibri" w:eastAsiaTheme="minorHAnsi" w:hAnsi="Calibri" w:cs="Times New Roman"/>
                <w:bCs/>
                <w:color w:val="auto"/>
                <w:sz w:val="22"/>
                <w:szCs w:val="22"/>
                <w:lang w:val="el-GR"/>
              </w:rPr>
              <w:t xml:space="preserve">υπάρχει η περιγραφή μία δράσης (μπορεί να αποτελείται από μία ή και παραπάνω δραστηριότητες), μέσω της οποίας οι μαθητές </w:t>
            </w:r>
            <w:r>
              <w:rPr>
                <w:rFonts w:ascii="Calibri" w:eastAsiaTheme="minorHAnsi" w:hAnsi="Calibri" w:cs="Times New Roman"/>
                <w:bCs/>
                <w:color w:val="auto"/>
                <w:sz w:val="22"/>
                <w:szCs w:val="22"/>
                <w:lang w:val="el-GR"/>
              </w:rPr>
              <w:t xml:space="preserve"> </w:t>
            </w:r>
            <w:r w:rsidR="00445721">
              <w:rPr>
                <w:rFonts w:ascii="Calibri" w:eastAsiaTheme="minorHAnsi" w:hAnsi="Calibri" w:cs="Times New Roman"/>
                <w:bCs/>
                <w:color w:val="auto"/>
                <w:sz w:val="22"/>
                <w:szCs w:val="22"/>
                <w:lang w:val="el-GR"/>
              </w:rPr>
              <w:t xml:space="preserve">ανακαλούν και </w:t>
            </w:r>
            <w:r w:rsidR="00FF7DDA">
              <w:rPr>
                <w:rFonts w:ascii="Calibri" w:eastAsiaTheme="minorHAnsi" w:hAnsi="Calibri" w:cs="Times New Roman"/>
                <w:bCs/>
                <w:color w:val="auto"/>
                <w:sz w:val="22"/>
                <w:szCs w:val="22"/>
                <w:lang w:val="el-GR"/>
              </w:rPr>
              <w:t>εφαρμόζουν στην πράξη</w:t>
            </w:r>
            <w:r w:rsidR="00445721">
              <w:rPr>
                <w:rFonts w:ascii="Calibri" w:eastAsiaTheme="minorHAnsi" w:hAnsi="Calibri" w:cs="Times New Roman"/>
                <w:bCs/>
                <w:color w:val="auto"/>
                <w:sz w:val="22"/>
                <w:szCs w:val="22"/>
                <w:lang w:val="el-GR"/>
              </w:rPr>
              <w:t xml:space="preserve"> πληροφορίες που έμαθαν. Συγχρόνως, περιλαμβάνεται ένα ερωτηματολόγιο προς τους </w:t>
            </w:r>
            <w:r w:rsidR="008329CF">
              <w:rPr>
                <w:rFonts w:ascii="Calibri" w:eastAsiaTheme="minorHAnsi" w:hAnsi="Calibri" w:cs="Times New Roman"/>
                <w:bCs/>
                <w:color w:val="auto"/>
                <w:sz w:val="22"/>
                <w:szCs w:val="22"/>
                <w:lang w:val="el-GR"/>
              </w:rPr>
              <w:t>γονείς το οποίο συμπληρώ</w:t>
            </w:r>
            <w:r w:rsidR="00445721">
              <w:rPr>
                <w:rFonts w:ascii="Calibri" w:eastAsiaTheme="minorHAnsi" w:hAnsi="Calibri" w:cs="Times New Roman"/>
                <w:bCs/>
                <w:color w:val="auto"/>
                <w:sz w:val="22"/>
                <w:szCs w:val="22"/>
                <w:lang w:val="el-GR"/>
              </w:rPr>
              <w:t xml:space="preserve">νουν στην έναρξη του προγράμματος και στη λήξη αυτού, το οποίο αφορά τις διατροφικές συνήθειες του παιδιού και το βαθμό φυσικής δραστηριότητας, καθώς και κατά πόσο οι διατροφικές συνήθειες συνάδουν με τη μεσογειακή διατροφή. </w:t>
            </w:r>
          </w:p>
          <w:p w:rsidR="00445721" w:rsidRDefault="00445721" w:rsidP="00DA2A6A">
            <w:pPr>
              <w:spacing w:after="0"/>
              <w:jc w:val="both"/>
              <w:rPr>
                <w:rFonts w:ascii="Calibri" w:eastAsiaTheme="minorHAnsi" w:hAnsi="Calibri" w:cs="Times New Roman"/>
                <w:bCs/>
                <w:color w:val="auto"/>
                <w:sz w:val="22"/>
                <w:lang w:val="el-GR"/>
              </w:rPr>
            </w:pPr>
          </w:p>
          <w:p w:rsidR="002523D1" w:rsidRDefault="002523D1" w:rsidP="00DA2A6A">
            <w:pPr>
              <w:spacing w:after="0"/>
              <w:jc w:val="both"/>
              <w:rPr>
                <w:rFonts w:ascii="Calibri" w:eastAsiaTheme="minorHAnsi" w:hAnsi="Calibri" w:cs="Times New Roman"/>
                <w:bCs/>
                <w:vanish/>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r w:rsidR="00722A09">
              <w:rPr>
                <w:rFonts w:ascii="Calibri" w:hAnsi="Calibri" w:cs="Times New Roman"/>
                <w:b/>
                <w:sz w:val="22"/>
                <w:szCs w:val="22"/>
                <w:lang w:val="el-GR"/>
              </w:rPr>
              <w:t xml:space="preserve"> </w:t>
            </w:r>
          </w:p>
          <w:p w:rsidR="0038062F" w:rsidRPr="0038062F" w:rsidRDefault="0038062F" w:rsidP="0038062F">
            <w:pPr>
              <w:pStyle w:val="20"/>
              <w:spacing w:before="0" w:after="0"/>
              <w:jc w:val="both"/>
              <w:rPr>
                <w:rFonts w:ascii="Calibri" w:hAnsi="Calibri" w:cs="Times New Roman"/>
                <w:b/>
                <w:sz w:val="22"/>
                <w:szCs w:val="22"/>
                <w:lang w:val="el-GR"/>
              </w:rPr>
            </w:pPr>
            <w:r>
              <w:rPr>
                <w:rFonts w:ascii="Calibri" w:hAnsi="Calibri" w:cs="Times New Roman"/>
                <w:b/>
                <w:sz w:val="22"/>
                <w:szCs w:val="22"/>
                <w:lang w:val="el-GR"/>
              </w:rPr>
              <w:t xml:space="preserve">Καλλιέργεια θετικών στάσεων, κατάκτηση της γνώσης μέσω της αλληλεπίδρασης με το φυσικό και κοινωνικό περιβάλλον, ανάδειξη της προσωπικότητας κάθε παιδιού, σύνδεση και συνεργασία με οικογένεια, </w:t>
            </w:r>
            <w:r w:rsidR="00A201FE">
              <w:rPr>
                <w:rFonts w:ascii="Calibri" w:hAnsi="Calibri" w:cs="Times New Roman"/>
                <w:b/>
                <w:sz w:val="22"/>
                <w:szCs w:val="22"/>
                <w:lang w:val="el-GR"/>
              </w:rPr>
              <w:t>ποικιλία διδακτικών προσεγγίσεων, χρήση διαφορετικών μεθόδων αναπαράστασης, σύνδεση με γνωστικά αντικείμενα (Μελέτη Περιβάλλοντος, Γεωγραφία, Γλώσσα, Μαθηματικά, Φυσική, Εικαστικά, Κοινωνική και Πολιτική Αγωγή</w:t>
            </w:r>
            <w:r w:rsidR="001646D2">
              <w:rPr>
                <w:rFonts w:ascii="Calibri" w:hAnsi="Calibri" w:cs="Times New Roman"/>
                <w:b/>
                <w:sz w:val="22"/>
                <w:szCs w:val="22"/>
                <w:lang w:val="el-GR"/>
              </w:rPr>
              <w:t>, Φυσική Αγωγή</w:t>
            </w:r>
            <w:r w:rsidR="00A201FE">
              <w:rPr>
                <w:rFonts w:ascii="Calibri" w:hAnsi="Calibri" w:cs="Times New Roman"/>
                <w:b/>
                <w:sz w:val="22"/>
                <w:szCs w:val="22"/>
                <w:lang w:val="el-GR"/>
              </w:rPr>
              <w:t>)</w:t>
            </w:r>
          </w:p>
          <w:p w:rsidR="0038062F" w:rsidRPr="0038062F" w:rsidRDefault="0038062F" w:rsidP="0038062F">
            <w:pPr>
              <w:rPr>
                <w:rFonts w:ascii="Times New Roman" w:hAnsi="Times New Roman"/>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Pr="00DA2A6A"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-Φύλλα εργασίας</w:t>
            </w:r>
          </w:p>
          <w:p w:rsidR="00DA2A6A" w:rsidRDefault="0051692A" w:rsidP="00517B7F">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 </w:t>
            </w:r>
            <w:r w:rsidR="00A4318E" w:rsidRPr="00DA2A6A">
              <w:rPr>
                <w:rFonts w:ascii="Calibri" w:hAnsi="Calibri" w:cs="Times New Roman"/>
                <w:bCs/>
                <w:iCs w:val="0"/>
                <w:sz w:val="22"/>
                <w:szCs w:val="22"/>
                <w:lang w:val="el-GR"/>
              </w:rPr>
              <w:t>Κάρτες</w:t>
            </w:r>
          </w:p>
          <w:p w:rsidR="00517B7F" w:rsidRDefault="00517B7F" w:rsidP="00517B7F">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Αφίσες</w:t>
            </w:r>
          </w:p>
          <w:p w:rsidR="00517B7F" w:rsidRPr="00517B7F" w:rsidRDefault="00517B7F" w:rsidP="00517B7F">
            <w:pPr>
              <w:pStyle w:val="a6"/>
              <w:ind w:right="0"/>
              <w:jc w:val="both"/>
              <w:rPr>
                <w:rFonts w:ascii="Calibri" w:hAnsi="Calibri" w:cs="Times New Roman"/>
                <w:bCs/>
                <w:iCs w:val="0"/>
                <w:sz w:val="22"/>
                <w:lang w:val="el-GR"/>
              </w:rPr>
            </w:pPr>
          </w:p>
          <w:p w:rsidR="00A4318E" w:rsidRPr="002943F0" w:rsidRDefault="004E3499" w:rsidP="00DA2A6A">
            <w:pPr>
              <w:pStyle w:val="20"/>
              <w:spacing w:before="0" w:after="0"/>
              <w:jc w:val="both"/>
              <w:rPr>
                <w:rFonts w:ascii="Calibri" w:hAnsi="Calibri" w:cs="Times New Roman"/>
                <w:b/>
                <w:sz w:val="22"/>
                <w:szCs w:val="22"/>
                <w:lang w:val="el-GR"/>
              </w:rPr>
            </w:pPr>
            <w:r w:rsidRPr="002943F0">
              <w:rPr>
                <w:rFonts w:ascii="Calibri" w:hAnsi="Calibri" w:cs="Times New Roman"/>
                <w:b/>
                <w:sz w:val="22"/>
                <w:szCs w:val="22"/>
                <w:lang w:val="el-GR"/>
              </w:rPr>
              <w:t>Απαραίτητοι Σύνδεσμοι</w:t>
            </w:r>
          </w:p>
          <w:p w:rsidR="004E3499" w:rsidRPr="00484BCC" w:rsidRDefault="00DE39D9" w:rsidP="002C50A3">
            <w:pPr>
              <w:rPr>
                <w:rFonts w:ascii="Calibri" w:hAnsi="Calibri" w:cs="Times New Roman"/>
                <w:color w:val="FF0000"/>
                <w:sz w:val="22"/>
                <w:lang w:val="el-GR"/>
              </w:rPr>
            </w:pPr>
            <w:r>
              <w:rPr>
                <w:rFonts w:ascii="Times New Roman" w:hAnsi="Times New Roman"/>
                <w:lang w:val="el-GR"/>
              </w:rPr>
              <w:t>Δίνονται εντός των Ο</w:t>
            </w:r>
            <w:r w:rsidR="002C50A3">
              <w:rPr>
                <w:rFonts w:ascii="Times New Roman" w:hAnsi="Times New Roman"/>
                <w:lang w:val="el-GR"/>
              </w:rPr>
              <w:t xml:space="preserve">δηγού </w:t>
            </w:r>
            <w:r>
              <w:rPr>
                <w:rFonts w:ascii="Times New Roman" w:hAnsi="Times New Roman"/>
                <w:lang w:val="el-GR"/>
              </w:rPr>
              <w:t>Δραστηριοτήτων, Εκπαιδευτικών και Γονέων</w:t>
            </w:r>
          </w:p>
          <w:p w:rsidR="00A4318E" w:rsidRPr="002943F0" w:rsidRDefault="00A4318E" w:rsidP="00DA2A6A">
            <w:pPr>
              <w:pStyle w:val="20"/>
              <w:spacing w:before="0" w:after="0"/>
              <w:jc w:val="both"/>
              <w:rPr>
                <w:rFonts w:ascii="Calibri" w:hAnsi="Calibri" w:cs="Times New Roman"/>
                <w:b/>
                <w:sz w:val="22"/>
                <w:szCs w:val="22"/>
                <w:lang w:val="el-GR"/>
              </w:rPr>
            </w:pPr>
            <w:r w:rsidRPr="002943F0">
              <w:rPr>
                <w:rFonts w:ascii="Calibri" w:hAnsi="Calibri" w:cs="Times New Roman"/>
                <w:b/>
                <w:sz w:val="22"/>
                <w:szCs w:val="22"/>
                <w:lang w:val="el-GR"/>
              </w:rPr>
              <w:t>Οπτικοακουστικό υλικό</w:t>
            </w:r>
          </w:p>
          <w:p w:rsidR="00A4318E" w:rsidRPr="00484BCC" w:rsidRDefault="002C50A3" w:rsidP="002C50A3">
            <w:pPr>
              <w:rPr>
                <w:rFonts w:ascii="Calibri" w:hAnsi="Calibri" w:cs="Times New Roman"/>
                <w:color w:val="FF0000"/>
                <w:sz w:val="22"/>
                <w:lang w:val="el-GR"/>
              </w:rPr>
            </w:pPr>
            <w:r>
              <w:rPr>
                <w:rFonts w:ascii="Times New Roman" w:hAnsi="Times New Roman"/>
                <w:lang w:val="el-GR"/>
              </w:rPr>
              <w:t xml:space="preserve">Βίντεο στο διαδίκτυο ελεύθερης πρόσβασης, των οποίων οι σύνδεσμοι </w:t>
            </w:r>
            <w:r w:rsidR="00DE39D9">
              <w:rPr>
                <w:rFonts w:ascii="Times New Roman" w:hAnsi="Times New Roman"/>
                <w:lang w:val="el-GR"/>
              </w:rPr>
              <w:t>δίνονται στον Οδηγό Δ</w:t>
            </w:r>
            <w:r>
              <w:rPr>
                <w:rFonts w:ascii="Times New Roman" w:hAnsi="Times New Roman"/>
                <w:lang w:val="el-GR"/>
              </w:rPr>
              <w:t>ραστηριοτήτων</w:t>
            </w:r>
          </w:p>
          <w:p w:rsidR="008B714F" w:rsidRPr="002943F0" w:rsidRDefault="00A4318E" w:rsidP="00DA2A6A">
            <w:pPr>
              <w:pStyle w:val="20"/>
              <w:spacing w:before="0" w:after="0"/>
              <w:jc w:val="both"/>
              <w:rPr>
                <w:rFonts w:ascii="Calibri" w:hAnsi="Calibri" w:cs="Times New Roman"/>
                <w:b/>
                <w:sz w:val="22"/>
                <w:szCs w:val="22"/>
                <w:lang w:val="el-GR"/>
              </w:rPr>
            </w:pPr>
            <w:r w:rsidRPr="002943F0">
              <w:rPr>
                <w:rFonts w:ascii="Calibri" w:hAnsi="Calibri" w:cs="Times New Roman"/>
                <w:b/>
                <w:sz w:val="22"/>
                <w:szCs w:val="22"/>
                <w:lang w:val="el-GR"/>
              </w:rPr>
              <w:t>Διαδραστικό υλικό</w:t>
            </w:r>
          </w:p>
          <w:p w:rsidR="00A4318E" w:rsidRPr="00DA2A6A" w:rsidRDefault="002C50A3" w:rsidP="002C50A3">
            <w:pPr>
              <w:rPr>
                <w:rFonts w:ascii="Calibri" w:hAnsi="Calibri" w:cs="Times New Roman"/>
                <w:sz w:val="22"/>
                <w:lang w:val="el-GR"/>
              </w:rPr>
            </w:pPr>
            <w:r>
              <w:rPr>
                <w:rFonts w:ascii="Times New Roman" w:hAnsi="Times New Roman"/>
                <w:lang w:val="el-GR"/>
              </w:rPr>
              <w:t>Όχι</w:t>
            </w: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722A09" w:rsidRDefault="00722A09" w:rsidP="00DA2A6A">
            <w:pPr>
              <w:pStyle w:val="a6"/>
              <w:ind w:right="0"/>
              <w:jc w:val="both"/>
              <w:rPr>
                <w:rFonts w:ascii="Calibri" w:hAnsi="Calibri" w:cs="Times New Roman"/>
                <w:bCs/>
                <w:iCs w:val="0"/>
                <w:sz w:val="22"/>
                <w:lang w:val="el-GR"/>
              </w:rPr>
            </w:pPr>
            <w:r w:rsidRPr="00B849C2">
              <w:rPr>
                <w:rFonts w:ascii="Calibri" w:hAnsi="Calibri" w:cs="Times New Roman"/>
                <w:bCs/>
                <w:iCs w:val="0"/>
                <w:sz w:val="22"/>
                <w:szCs w:val="22"/>
                <w:u w:val="single"/>
                <w:lang w:val="el-GR"/>
              </w:rPr>
              <w:t>Οδηγός εκπαιδευτικού</w:t>
            </w:r>
            <w:r w:rsidR="00B849C2">
              <w:rPr>
                <w:rFonts w:ascii="Calibri" w:hAnsi="Calibri" w:cs="Times New Roman"/>
                <w:bCs/>
                <w:iCs w:val="0"/>
                <w:sz w:val="22"/>
                <w:szCs w:val="22"/>
                <w:lang w:val="el-GR"/>
              </w:rPr>
              <w:t xml:space="preserve"> και </w:t>
            </w:r>
            <w:r w:rsidR="00B849C2" w:rsidRPr="00B849C2">
              <w:rPr>
                <w:rFonts w:ascii="Calibri" w:hAnsi="Calibri" w:cs="Times New Roman"/>
                <w:bCs/>
                <w:iCs w:val="0"/>
                <w:sz w:val="22"/>
                <w:szCs w:val="22"/>
                <w:u w:val="single"/>
                <w:lang w:val="el-GR"/>
              </w:rPr>
              <w:t>Οδηγός δραστηριοτήτων</w:t>
            </w:r>
            <w:r>
              <w:rPr>
                <w:rFonts w:ascii="Calibri" w:hAnsi="Calibri" w:cs="Times New Roman"/>
                <w:bCs/>
                <w:iCs w:val="0"/>
                <w:sz w:val="22"/>
                <w:szCs w:val="22"/>
                <w:lang w:val="el-GR"/>
              </w:rPr>
              <w:t xml:space="preserve"> </w:t>
            </w:r>
          </w:p>
          <w:p w:rsidR="00722A09" w:rsidRDefault="00741D9E" w:rsidP="00DA2A6A">
            <w:pPr>
              <w:pStyle w:val="a6"/>
              <w:ind w:right="0"/>
              <w:jc w:val="both"/>
              <w:rPr>
                <w:rStyle w:val="-"/>
                <w:rFonts w:ascii="Calibri" w:hAnsi="Calibri" w:cs="Times New Roman"/>
                <w:bCs/>
                <w:iCs w:val="0"/>
                <w:sz w:val="22"/>
                <w:lang w:val="el-GR"/>
              </w:rPr>
            </w:pPr>
            <w:hyperlink r:id="rId7" w:history="1">
              <w:r w:rsidR="001923EC" w:rsidRPr="00EA4B95">
                <w:rPr>
                  <w:rStyle w:val="-"/>
                  <w:rFonts w:ascii="Calibri" w:hAnsi="Calibri" w:cs="Times New Roman"/>
                  <w:bCs/>
                  <w:iCs w:val="0"/>
                  <w:sz w:val="22"/>
                  <w:szCs w:val="22"/>
                  <w:lang w:val="el-GR"/>
                </w:rPr>
                <w:t>https://food.wwf.gr/schools</w:t>
              </w:r>
            </w:hyperlink>
          </w:p>
          <w:p w:rsidR="00C11514" w:rsidRDefault="00C11514" w:rsidP="00DA2A6A">
            <w:pPr>
              <w:pStyle w:val="a6"/>
              <w:ind w:right="0"/>
              <w:jc w:val="both"/>
              <w:rPr>
                <w:rFonts w:ascii="Calibri" w:hAnsi="Calibri" w:cs="Times New Roman"/>
                <w:bCs/>
                <w:iCs w:val="0"/>
                <w:sz w:val="22"/>
                <w:lang w:val="el-GR"/>
              </w:rPr>
            </w:pPr>
          </w:p>
          <w:p w:rsidR="00C11514" w:rsidRDefault="00484BCC" w:rsidP="00C11514">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Οδηγός γονέων</w:t>
            </w:r>
            <w:r w:rsidR="00C11514">
              <w:rPr>
                <w:rFonts w:ascii="Calibri" w:hAnsi="Calibri" w:cs="Times New Roman"/>
                <w:bCs/>
                <w:iCs w:val="0"/>
                <w:sz w:val="22"/>
                <w:szCs w:val="22"/>
                <w:lang w:val="el-GR"/>
              </w:rPr>
              <w:t xml:space="preserve">, ώστε ο εκπαιδευτικός να εμπλέξει επιτυχώς τους γονείς στο πρόγραμμα </w:t>
            </w:r>
          </w:p>
          <w:p w:rsidR="00C11514" w:rsidRDefault="00741D9E" w:rsidP="00DA2A6A">
            <w:pPr>
              <w:pStyle w:val="a6"/>
              <w:ind w:right="0"/>
              <w:jc w:val="both"/>
              <w:rPr>
                <w:rFonts w:ascii="Calibri" w:hAnsi="Calibri" w:cs="Times New Roman"/>
                <w:bCs/>
                <w:iCs w:val="0"/>
                <w:sz w:val="22"/>
                <w:lang w:val="el-GR"/>
              </w:rPr>
            </w:pPr>
            <w:hyperlink r:id="rId8" w:history="1">
              <w:r w:rsidR="00C11514" w:rsidRPr="00EA4B95">
                <w:rPr>
                  <w:rStyle w:val="-"/>
                  <w:rFonts w:ascii="Calibri" w:hAnsi="Calibri" w:cs="Times New Roman"/>
                  <w:bCs/>
                  <w:iCs w:val="0"/>
                  <w:sz w:val="22"/>
                  <w:szCs w:val="22"/>
                  <w:lang w:val="el-GR"/>
                </w:rPr>
                <w:t>https://food.wwf.gr/parents</w:t>
              </w:r>
            </w:hyperlink>
          </w:p>
          <w:p w:rsidR="00C11514" w:rsidRDefault="00C11514" w:rsidP="00DA2A6A">
            <w:pPr>
              <w:pStyle w:val="a6"/>
              <w:ind w:right="0"/>
              <w:jc w:val="both"/>
              <w:rPr>
                <w:rFonts w:ascii="Calibri" w:hAnsi="Calibri" w:cs="Times New Roman"/>
                <w:bCs/>
                <w:iCs w:val="0"/>
                <w:sz w:val="22"/>
                <w:lang w:val="el-GR"/>
              </w:rPr>
            </w:pPr>
          </w:p>
          <w:p w:rsidR="000418A5" w:rsidRPr="000418A5" w:rsidRDefault="002E4E12" w:rsidP="000418A5">
            <w:pPr>
              <w:pStyle w:val="20"/>
              <w:spacing w:before="0" w:after="0"/>
              <w:jc w:val="both"/>
              <w:rPr>
                <w:rFonts w:ascii="Calibri" w:hAnsi="Calibri" w:cs="Times New Roman"/>
                <w:b/>
                <w:sz w:val="22"/>
                <w:szCs w:val="22"/>
                <w:lang w:val="el-GR"/>
              </w:rPr>
            </w:pPr>
            <w:r w:rsidRPr="001923EC">
              <w:rPr>
                <w:rFonts w:ascii="Calibri" w:hAnsi="Calibri" w:cs="Times New Roman"/>
                <w:b/>
                <w:sz w:val="22"/>
                <w:szCs w:val="22"/>
                <w:lang w:val="el-GR"/>
              </w:rPr>
              <w:t>Φυσική παρουσία</w:t>
            </w:r>
          </w:p>
          <w:p w:rsidR="002E4E12" w:rsidRDefault="001A32D9"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Ε</w:t>
            </w:r>
            <w:r w:rsidR="001923EC">
              <w:rPr>
                <w:rFonts w:ascii="Calibri" w:hAnsi="Calibri" w:cs="Times New Roman"/>
                <w:bCs/>
                <w:iCs w:val="0"/>
                <w:sz w:val="22"/>
                <w:szCs w:val="22"/>
                <w:lang w:val="el-GR"/>
              </w:rPr>
              <w:t xml:space="preserve">ντός Αττικής </w:t>
            </w:r>
            <w:r>
              <w:rPr>
                <w:rFonts w:ascii="Calibri" w:hAnsi="Calibri" w:cs="Times New Roman"/>
                <w:bCs/>
                <w:iCs w:val="0"/>
                <w:sz w:val="22"/>
                <w:szCs w:val="22"/>
                <w:lang w:val="el-GR"/>
              </w:rPr>
              <w:t>παρέχεται η δυνατότητα</w:t>
            </w:r>
          </w:p>
          <w:p w:rsidR="001923EC" w:rsidRPr="00DA2A6A" w:rsidRDefault="001923EC"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Εκτός Αττικής θα εξετάζονται τα </w:t>
            </w:r>
            <w:r>
              <w:rPr>
                <w:rFonts w:ascii="Calibri" w:hAnsi="Calibri" w:cs="Times New Roman"/>
                <w:bCs/>
                <w:iCs w:val="0"/>
                <w:sz w:val="22"/>
                <w:szCs w:val="22"/>
                <w:lang w:val="el-GR"/>
              </w:rPr>
              <w:lastRenderedPageBreak/>
              <w:t>αιτήματα των σχολείων κατά περιπτωση</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1"/>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9"/>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1DA" w:rsidRDefault="003B71DA">
      <w:pPr>
        <w:spacing w:after="0" w:line="240" w:lineRule="auto"/>
      </w:pPr>
      <w:r>
        <w:separator/>
      </w:r>
    </w:p>
  </w:endnote>
  <w:endnote w:type="continuationSeparator" w:id="0">
    <w:p w:rsidR="003B71DA" w:rsidRDefault="003B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7A7084" w:rsidRPr="004F40F2" w:rsidRDefault="004F40F2" w:rsidP="007919AA">
              <w:pPr>
                <w:pStyle w:val="a8"/>
                <w:jc w:val="both"/>
                <w:rPr>
                  <w:color w:val="262626" w:themeColor="text1" w:themeTint="D9"/>
                  <w:lang w:val="el-GR"/>
                </w:rPr>
              </w:pPr>
              <w:r w:rsidRPr="004F40F2">
                <w:rPr>
                  <w:color w:val="262626" w:themeColor="text1" w:themeTint="D9"/>
                  <w:lang w:val="el-GR"/>
                </w:rPr>
                <w:t>«</w:t>
              </w:r>
              <w:r w:rsidRPr="004F40F2">
                <w:rPr>
                  <w:rFonts w:ascii="Cambria" w:hAnsi="Cambria" w:cs="Cambria"/>
                  <w:color w:val="262626" w:themeColor="text1" w:themeTint="D9"/>
                  <w:lang w:val="el-GR"/>
                </w:rPr>
                <w:t>Υγιή</w:t>
              </w:r>
              <w:r w:rsidRPr="004F40F2">
                <w:rPr>
                  <w:color w:val="262626" w:themeColor="text1" w:themeTint="D9"/>
                  <w:lang w:val="el-GR"/>
                </w:rPr>
                <w:t xml:space="preserve"> </w:t>
              </w:r>
              <w:r w:rsidRPr="004F40F2">
                <w:rPr>
                  <w:rFonts w:ascii="Calisto MT" w:hAnsi="Calisto MT" w:cs="Calisto MT"/>
                  <w:color w:val="262626" w:themeColor="text1" w:themeTint="D9"/>
                  <w:lang w:val="el-GR"/>
                </w:rPr>
                <w:t>π</w:t>
              </w:r>
              <w:r w:rsidRPr="004F40F2">
                <w:rPr>
                  <w:rFonts w:ascii="Cambria" w:hAnsi="Cambria" w:cs="Cambria"/>
                  <w:color w:val="262626" w:themeColor="text1" w:themeTint="D9"/>
                  <w:lang w:val="el-GR"/>
                </w:rPr>
                <w:t>αιδιά</w:t>
              </w:r>
              <w:r w:rsidRPr="004F40F2">
                <w:rPr>
                  <w:color w:val="262626" w:themeColor="text1" w:themeTint="D9"/>
                  <w:lang w:val="el-GR"/>
                </w:rPr>
                <w:t xml:space="preserve">, </w:t>
              </w:r>
              <w:r w:rsidRPr="004F40F2">
                <w:rPr>
                  <w:rFonts w:ascii="Cambria" w:hAnsi="Cambria" w:cs="Cambria"/>
                  <w:color w:val="262626" w:themeColor="text1" w:themeTint="D9"/>
                  <w:lang w:val="el-GR"/>
                </w:rPr>
                <w:t>Υγιής</w:t>
              </w:r>
              <w:r w:rsidRPr="004F40F2">
                <w:rPr>
                  <w:color w:val="262626" w:themeColor="text1" w:themeTint="D9"/>
                  <w:lang w:val="el-GR"/>
                </w:rPr>
                <w:t xml:space="preserve"> </w:t>
              </w:r>
              <w:r w:rsidRPr="004F40F2">
                <w:rPr>
                  <w:rFonts w:ascii="Calisto MT" w:hAnsi="Calisto MT" w:cs="Calisto MT"/>
                  <w:color w:val="262626" w:themeColor="text1" w:themeTint="D9"/>
                  <w:lang w:val="el-GR"/>
                </w:rPr>
                <w:t>π</w:t>
              </w:r>
              <w:r w:rsidRPr="004F40F2">
                <w:rPr>
                  <w:rFonts w:ascii="Cambria" w:hAnsi="Cambria" w:cs="Cambria"/>
                  <w:color w:val="262626" w:themeColor="text1" w:themeTint="D9"/>
                  <w:lang w:val="el-GR"/>
                </w:rPr>
                <w:t>λανήτης</w:t>
              </w:r>
              <w:r w:rsidRPr="004F40F2">
                <w:rPr>
                  <w:rFonts w:ascii="Calisto MT" w:hAnsi="Calisto MT" w:cs="Calisto MT"/>
                  <w:color w:val="262626" w:themeColor="text1" w:themeTint="D9"/>
                  <w:lang w:val="el-GR"/>
                </w:rPr>
                <w:t>»</w:t>
              </w:r>
              <w:r w:rsidRPr="004F40F2">
                <w:rPr>
                  <w:color w:val="262626" w:themeColor="text1" w:themeTint="D9"/>
                  <w:lang w:val="el-GR"/>
                </w:rPr>
                <w:t xml:space="preserve">WWF </w:t>
              </w:r>
              <w:r w:rsidRPr="004F40F2">
                <w:rPr>
                  <w:rFonts w:ascii="Cambria" w:hAnsi="Cambria" w:cs="Cambria"/>
                  <w:color w:val="262626" w:themeColor="text1" w:themeTint="D9"/>
                  <w:lang w:val="el-GR"/>
                </w:rPr>
                <w:t>Ελλάς</w:t>
              </w:r>
            </w:p>
          </w:tc>
        </w:sdtContent>
      </w:sdt>
      <w:tc>
        <w:tcPr>
          <w:tcW w:w="104" w:type="pct"/>
          <w:vAlign w:val="bottom"/>
        </w:tcPr>
        <w:p w:rsidR="007A7084" w:rsidRPr="004F40F2" w:rsidRDefault="007A7084" w:rsidP="00384A08">
          <w:pPr>
            <w:pStyle w:val="a8"/>
            <w:rPr>
              <w:lang w:val="el-GR"/>
            </w:rPr>
          </w:pPr>
        </w:p>
      </w:tc>
      <w:tc>
        <w:tcPr>
          <w:tcW w:w="1696" w:type="pct"/>
          <w:vAlign w:val="bottom"/>
        </w:tcPr>
        <w:p w:rsidR="007A7084" w:rsidRPr="00D64AE0" w:rsidRDefault="00DA2A6A" w:rsidP="00D64AE0">
          <w:pPr>
            <w:pStyle w:val="FooterRight"/>
            <w:jc w:val="left"/>
            <w:rPr>
              <w:lang w:val="el-GR"/>
            </w:rPr>
          </w:pPr>
          <w:r>
            <w:rPr>
              <w:rFonts w:ascii="Times New Roman" w:hAnsi="Times New Roman" w:cs="Times New Roman"/>
              <w:color w:val="262626" w:themeColor="text1" w:themeTint="D9"/>
              <w:sz w:val="24"/>
              <w:lang w:val="el-GR" w:eastAsia="ja-JP"/>
            </w:rPr>
            <w:t>Θεματικός κύκλος</w:t>
          </w:r>
          <w:r w:rsidR="00D64AE0">
            <w:rPr>
              <w:rFonts w:ascii="Times New Roman" w:hAnsi="Times New Roman" w:cs="Times New Roman"/>
              <w:color w:val="262626" w:themeColor="text1" w:themeTint="D9"/>
              <w:sz w:val="24"/>
              <w:lang w:eastAsia="ja-JP"/>
            </w:rPr>
            <w:t xml:space="preserve">: </w:t>
          </w:r>
          <w:r w:rsidR="00D64AE0">
            <w:rPr>
              <w:rFonts w:ascii="Times New Roman" w:hAnsi="Times New Roman" w:cs="Times New Roman"/>
              <w:color w:val="262626" w:themeColor="text1" w:themeTint="D9"/>
              <w:sz w:val="24"/>
              <w:lang w:val="el-GR" w:eastAsia="ja-JP"/>
            </w:rPr>
            <w:t>ΠΕΡΙΒΑΛΛΟΝ</w:t>
          </w:r>
        </w:p>
      </w:tc>
    </w:tr>
  </w:tbl>
  <w:p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1DA" w:rsidRDefault="003B71DA">
      <w:pPr>
        <w:spacing w:after="0" w:line="240" w:lineRule="auto"/>
      </w:pPr>
      <w:r>
        <w:separator/>
      </w:r>
    </w:p>
  </w:footnote>
  <w:footnote w:type="continuationSeparator" w:id="0">
    <w:p w:rsidR="003B71DA" w:rsidRDefault="003B7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68378E5"/>
    <w:multiLevelType w:val="hybridMultilevel"/>
    <w:tmpl w:val="916C42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A4318E"/>
    <w:rsid w:val="000418A5"/>
    <w:rsid w:val="00041FE9"/>
    <w:rsid w:val="0004616E"/>
    <w:rsid w:val="00056BDA"/>
    <w:rsid w:val="0006271F"/>
    <w:rsid w:val="00062EFE"/>
    <w:rsid w:val="00090017"/>
    <w:rsid w:val="000932CB"/>
    <w:rsid w:val="000C2C0B"/>
    <w:rsid w:val="000E0891"/>
    <w:rsid w:val="000E14DF"/>
    <w:rsid w:val="00123451"/>
    <w:rsid w:val="001646D2"/>
    <w:rsid w:val="00165340"/>
    <w:rsid w:val="001845BE"/>
    <w:rsid w:val="00190A44"/>
    <w:rsid w:val="001923EC"/>
    <w:rsid w:val="001963C9"/>
    <w:rsid w:val="001A32D9"/>
    <w:rsid w:val="001A7051"/>
    <w:rsid w:val="001C45F4"/>
    <w:rsid w:val="001D3F69"/>
    <w:rsid w:val="001D7F38"/>
    <w:rsid w:val="001F4E23"/>
    <w:rsid w:val="001F5183"/>
    <w:rsid w:val="002128B8"/>
    <w:rsid w:val="002370B7"/>
    <w:rsid w:val="002523D1"/>
    <w:rsid w:val="0026113B"/>
    <w:rsid w:val="002836B6"/>
    <w:rsid w:val="002943F0"/>
    <w:rsid w:val="002B3238"/>
    <w:rsid w:val="002C50A3"/>
    <w:rsid w:val="002E4E12"/>
    <w:rsid w:val="002F1886"/>
    <w:rsid w:val="002F444C"/>
    <w:rsid w:val="003421A5"/>
    <w:rsid w:val="003606E0"/>
    <w:rsid w:val="00366DD5"/>
    <w:rsid w:val="0038062F"/>
    <w:rsid w:val="00384A08"/>
    <w:rsid w:val="003B6714"/>
    <w:rsid w:val="003B71DA"/>
    <w:rsid w:val="003C27C2"/>
    <w:rsid w:val="003F4FF7"/>
    <w:rsid w:val="00405E75"/>
    <w:rsid w:val="004160B0"/>
    <w:rsid w:val="0044266D"/>
    <w:rsid w:val="00445721"/>
    <w:rsid w:val="00457461"/>
    <w:rsid w:val="00484BCC"/>
    <w:rsid w:val="004A5130"/>
    <w:rsid w:val="004D4721"/>
    <w:rsid w:val="004E1208"/>
    <w:rsid w:val="004E3499"/>
    <w:rsid w:val="004F0879"/>
    <w:rsid w:val="004F40F2"/>
    <w:rsid w:val="00506EAF"/>
    <w:rsid w:val="0051692A"/>
    <w:rsid w:val="00517B7F"/>
    <w:rsid w:val="00553958"/>
    <w:rsid w:val="00564EC3"/>
    <w:rsid w:val="005E29CC"/>
    <w:rsid w:val="005F2199"/>
    <w:rsid w:val="00603B13"/>
    <w:rsid w:val="00622192"/>
    <w:rsid w:val="00646D53"/>
    <w:rsid w:val="006601FA"/>
    <w:rsid w:val="0067573E"/>
    <w:rsid w:val="006770EA"/>
    <w:rsid w:val="006F70E1"/>
    <w:rsid w:val="007103CD"/>
    <w:rsid w:val="00711955"/>
    <w:rsid w:val="00711CCB"/>
    <w:rsid w:val="00722A09"/>
    <w:rsid w:val="00731549"/>
    <w:rsid w:val="00733440"/>
    <w:rsid w:val="007336B7"/>
    <w:rsid w:val="00736463"/>
    <w:rsid w:val="00741D9E"/>
    <w:rsid w:val="00767EA6"/>
    <w:rsid w:val="007805E2"/>
    <w:rsid w:val="00782074"/>
    <w:rsid w:val="007919AA"/>
    <w:rsid w:val="00792D99"/>
    <w:rsid w:val="007939E2"/>
    <w:rsid w:val="007A1EEA"/>
    <w:rsid w:val="007A7084"/>
    <w:rsid w:val="007C2709"/>
    <w:rsid w:val="00817121"/>
    <w:rsid w:val="008329CF"/>
    <w:rsid w:val="00847CF0"/>
    <w:rsid w:val="00871D49"/>
    <w:rsid w:val="008B714F"/>
    <w:rsid w:val="008C2A28"/>
    <w:rsid w:val="008C52CF"/>
    <w:rsid w:val="008E3292"/>
    <w:rsid w:val="00902375"/>
    <w:rsid w:val="009042A3"/>
    <w:rsid w:val="00924499"/>
    <w:rsid w:val="00945201"/>
    <w:rsid w:val="009531DE"/>
    <w:rsid w:val="009665CA"/>
    <w:rsid w:val="0099346D"/>
    <w:rsid w:val="009C6669"/>
    <w:rsid w:val="009D619F"/>
    <w:rsid w:val="009F709B"/>
    <w:rsid w:val="00A03075"/>
    <w:rsid w:val="00A14D86"/>
    <w:rsid w:val="00A201FE"/>
    <w:rsid w:val="00A4318E"/>
    <w:rsid w:val="00A52A7F"/>
    <w:rsid w:val="00A75662"/>
    <w:rsid w:val="00AA2CAB"/>
    <w:rsid w:val="00AD0A80"/>
    <w:rsid w:val="00AE55CF"/>
    <w:rsid w:val="00AE60EB"/>
    <w:rsid w:val="00AF28CB"/>
    <w:rsid w:val="00B22A0C"/>
    <w:rsid w:val="00B4237A"/>
    <w:rsid w:val="00B5225E"/>
    <w:rsid w:val="00B61606"/>
    <w:rsid w:val="00B622EE"/>
    <w:rsid w:val="00B64439"/>
    <w:rsid w:val="00B64F98"/>
    <w:rsid w:val="00B849C2"/>
    <w:rsid w:val="00B8791A"/>
    <w:rsid w:val="00B97D01"/>
    <w:rsid w:val="00BB56CA"/>
    <w:rsid w:val="00C02B12"/>
    <w:rsid w:val="00C042DA"/>
    <w:rsid w:val="00C11514"/>
    <w:rsid w:val="00C64A94"/>
    <w:rsid w:val="00C660B1"/>
    <w:rsid w:val="00C66A18"/>
    <w:rsid w:val="00C72B69"/>
    <w:rsid w:val="00CA20B1"/>
    <w:rsid w:val="00CB3CDA"/>
    <w:rsid w:val="00CE715F"/>
    <w:rsid w:val="00CF57D0"/>
    <w:rsid w:val="00CF5D17"/>
    <w:rsid w:val="00D0349A"/>
    <w:rsid w:val="00D350A4"/>
    <w:rsid w:val="00D52277"/>
    <w:rsid w:val="00D64AE0"/>
    <w:rsid w:val="00D707AF"/>
    <w:rsid w:val="00DA2A6A"/>
    <w:rsid w:val="00DA67FB"/>
    <w:rsid w:val="00DC5DE4"/>
    <w:rsid w:val="00DE1B3A"/>
    <w:rsid w:val="00DE39D9"/>
    <w:rsid w:val="00E20E90"/>
    <w:rsid w:val="00E32ADE"/>
    <w:rsid w:val="00E44DC2"/>
    <w:rsid w:val="00E57E7B"/>
    <w:rsid w:val="00EA0FAA"/>
    <w:rsid w:val="00EB458E"/>
    <w:rsid w:val="00F277E6"/>
    <w:rsid w:val="00F445ED"/>
    <w:rsid w:val="00F453CA"/>
    <w:rsid w:val="00F56FB8"/>
    <w:rsid w:val="00F73F39"/>
    <w:rsid w:val="00F74556"/>
    <w:rsid w:val="00F775CA"/>
    <w:rsid w:val="00F85308"/>
    <w:rsid w:val="00F97D17"/>
    <w:rsid w:val="00FA3480"/>
    <w:rsid w:val="00FA78C5"/>
    <w:rsid w:val="00FC6EE6"/>
    <w:rsid w:val="00FE4F0C"/>
    <w:rsid w:val="00FF32D6"/>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5AF7E112-3DC8-4493-B753-37EEAD74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722A09"/>
    <w:pPr>
      <w:autoSpaceDE w:val="0"/>
      <w:autoSpaceDN w:val="0"/>
      <w:adjustRightInd w:val="0"/>
      <w:spacing w:after="0" w:line="240" w:lineRule="auto"/>
    </w:pPr>
    <w:rPr>
      <w:rFonts w:ascii="Calibri" w:hAnsi="Calibri" w:cs="Calibri"/>
      <w:color w:val="000000"/>
      <w:sz w:val="24"/>
      <w:szCs w:val="24"/>
      <w:lang w:val="el-GR"/>
    </w:rPr>
  </w:style>
  <w:style w:type="character" w:styleId="af">
    <w:name w:val="annotation reference"/>
    <w:basedOn w:val="a2"/>
    <w:uiPriority w:val="99"/>
    <w:semiHidden/>
    <w:unhideWhenUsed/>
    <w:rsid w:val="00484BCC"/>
    <w:rPr>
      <w:sz w:val="16"/>
      <w:szCs w:val="16"/>
    </w:rPr>
  </w:style>
  <w:style w:type="paragraph" w:styleId="af0">
    <w:name w:val="annotation text"/>
    <w:basedOn w:val="a1"/>
    <w:link w:val="Char5"/>
    <w:uiPriority w:val="99"/>
    <w:semiHidden/>
    <w:unhideWhenUsed/>
    <w:rsid w:val="00484BCC"/>
    <w:pPr>
      <w:spacing w:line="240" w:lineRule="auto"/>
    </w:pPr>
    <w:rPr>
      <w:szCs w:val="20"/>
    </w:rPr>
  </w:style>
  <w:style w:type="character" w:customStyle="1" w:styleId="Char5">
    <w:name w:val="Κείμενο σχολίου Char"/>
    <w:basedOn w:val="a2"/>
    <w:link w:val="af0"/>
    <w:uiPriority w:val="99"/>
    <w:semiHidden/>
    <w:rsid w:val="00484BCC"/>
    <w:rPr>
      <w:color w:val="404040" w:themeColor="text1" w:themeTint="BF"/>
      <w:sz w:val="20"/>
      <w:szCs w:val="20"/>
    </w:rPr>
  </w:style>
  <w:style w:type="paragraph" w:styleId="af1">
    <w:name w:val="annotation subject"/>
    <w:basedOn w:val="af0"/>
    <w:next w:val="af0"/>
    <w:link w:val="Char6"/>
    <w:uiPriority w:val="99"/>
    <w:semiHidden/>
    <w:unhideWhenUsed/>
    <w:rsid w:val="00484BCC"/>
    <w:rPr>
      <w:b/>
      <w:bCs/>
    </w:rPr>
  </w:style>
  <w:style w:type="character" w:customStyle="1" w:styleId="Char6">
    <w:name w:val="Θέμα σχολίου Char"/>
    <w:basedOn w:val="Char5"/>
    <w:link w:val="af1"/>
    <w:uiPriority w:val="99"/>
    <w:semiHidden/>
    <w:rsid w:val="00484BCC"/>
    <w:rPr>
      <w:b/>
      <w:bCs/>
      <w:color w:val="404040" w:themeColor="text1" w:themeTint="BF"/>
      <w:sz w:val="20"/>
      <w:szCs w:val="20"/>
    </w:rPr>
  </w:style>
  <w:style w:type="character" w:styleId="-0">
    <w:name w:val="FollowedHyperlink"/>
    <w:basedOn w:val="a2"/>
    <w:uiPriority w:val="99"/>
    <w:semiHidden/>
    <w:unhideWhenUsed/>
    <w:rsid w:val="00123451"/>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wwf.gr/parents" TargetMode="External"/><Relationship Id="rId3" Type="http://schemas.openxmlformats.org/officeDocument/2006/relationships/settings" Target="settings.xml"/><Relationship Id="rId7" Type="http://schemas.openxmlformats.org/officeDocument/2006/relationships/hyperlink" Target="https://food.wwf.gr/schoo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380E7C"/>
    <w:rsid w:val="003A1EF5"/>
    <w:rsid w:val="003B13B1"/>
    <w:rsid w:val="00570421"/>
    <w:rsid w:val="00835C72"/>
    <w:rsid w:val="00A17A50"/>
    <w:rsid w:val="00AD667E"/>
    <w:rsid w:val="00EC3F4A"/>
    <w:rsid w:val="00F95131"/>
    <w:rsid w:val="00FA1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13B1"/>
  </w:style>
  <w:style w:type="paragraph" w:styleId="20">
    <w:name w:val="heading 2"/>
    <w:basedOn w:val="a1"/>
    <w:next w:val="a1"/>
    <w:link w:val="2Char"/>
    <w:uiPriority w:val="1"/>
    <w:qFormat/>
    <w:rsid w:val="003B13B1"/>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3B13B1"/>
  </w:style>
  <w:style w:type="paragraph" w:customStyle="1" w:styleId="B7E4BBFF16F4A44FAF7EA87E000C6F79">
    <w:name w:val="B7E4BBFF16F4A44FAF7EA87E000C6F79"/>
    <w:rsid w:val="003B13B1"/>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3B13B1"/>
  </w:style>
  <w:style w:type="paragraph" w:styleId="a">
    <w:name w:val="List Number"/>
    <w:basedOn w:val="a1"/>
    <w:uiPriority w:val="1"/>
    <w:qFormat/>
    <w:rsid w:val="003B13B1"/>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3B13B1"/>
  </w:style>
  <w:style w:type="paragraph" w:customStyle="1" w:styleId="297FE8CABD9ACD4F951EB8525DFD0E71">
    <w:name w:val="297FE8CABD9ACD4F951EB8525DFD0E71"/>
    <w:rsid w:val="003B13B1"/>
  </w:style>
  <w:style w:type="paragraph" w:customStyle="1" w:styleId="3D8239F3EE9CAD47AA02743D3F6BDC53">
    <w:name w:val="3D8239F3EE9CAD47AA02743D3F6BDC53"/>
    <w:rsid w:val="003B13B1"/>
  </w:style>
  <w:style w:type="paragraph" w:styleId="a5">
    <w:name w:val="Block Text"/>
    <w:basedOn w:val="a1"/>
    <w:uiPriority w:val="1"/>
    <w:unhideWhenUsed/>
    <w:qFormat/>
    <w:rsid w:val="003B13B1"/>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3B13B1"/>
    <w:pPr>
      <w:numPr>
        <w:numId w:val="3"/>
      </w:numPr>
      <w:spacing w:after="40"/>
    </w:pPr>
  </w:style>
  <w:style w:type="paragraph" w:customStyle="1" w:styleId="46D62093807D934AB9A73489B283A86E">
    <w:name w:val="46D62093807D934AB9A73489B283A86E"/>
    <w:rsid w:val="003B13B1"/>
  </w:style>
  <w:style w:type="character" w:customStyle="1" w:styleId="2Char">
    <w:name w:val="Επικεφαλίδα 2 Char"/>
    <w:basedOn w:val="a2"/>
    <w:link w:val="20"/>
    <w:uiPriority w:val="1"/>
    <w:rsid w:val="003B13B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3B13B1"/>
  </w:style>
  <w:style w:type="character" w:styleId="a6">
    <w:name w:val="Placeholder Text"/>
    <w:basedOn w:val="a2"/>
    <w:uiPriority w:val="99"/>
    <w:semiHidden/>
    <w:rsid w:val="003B13B1"/>
    <w:rPr>
      <w:color w:val="808080"/>
    </w:rPr>
  </w:style>
  <w:style w:type="paragraph" w:customStyle="1" w:styleId="EB7008F36BDA0F4AA3E78B8BC9FCC0DD">
    <w:name w:val="EB7008F36BDA0F4AA3E78B8BC9FCC0DD"/>
    <w:rsid w:val="003B13B1"/>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1540</Words>
  <Characters>8320</Characters>
  <Application>Microsoft Office Word</Application>
  <DocSecurity>0</DocSecurity>
  <Lines>69</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«Υγιή παιδιά, Υγιής πλανήτης»
WWF Ελλάς</vt:lpstr>
      <vt:lpstr>τίτλος προγράμματος
φορέας / εκπονητής</vt:lpstr>
    </vt:vector>
  </TitlesOfParts>
  <Company/>
  <LinksUpToDate>false</LinksUpToDate>
  <CharactersWithSpaces>9841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«Υγιή παιδιά, Υγιής πλανήτης»
WWF Ελλάς</dc:title>
  <dc:creator>Theodora Asteri</dc:creator>
  <cp:lastModifiedBy>Χατζηηλίου Αγγελική</cp:lastModifiedBy>
  <cp:revision>4</cp:revision>
  <dcterms:created xsi:type="dcterms:W3CDTF">2020-08-21T14:00:00Z</dcterms:created>
  <dcterms:modified xsi:type="dcterms:W3CDTF">2020-08-27T06:28:00Z</dcterms:modified>
</cp:coreProperties>
</file>