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02" w:rsidRPr="00904E4A" w:rsidRDefault="002F4102" w:rsidP="002F4102">
      <w:pPr>
        <w:tabs>
          <w:tab w:val="num" w:pos="284"/>
        </w:tabs>
        <w:spacing w:after="165"/>
        <w:ind w:left="284" w:hanging="284"/>
        <w:outlineLvl w:val="0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Σύντομη περιγραφή του Προγράμματος Καλλιέργειας Δεξιοτήτων </w:t>
      </w:r>
      <w:r w:rsidRPr="004862A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</w:t>
      </w:r>
      <w:r w:rsidRPr="00904E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έως 200 λέξεις</w:t>
      </w:r>
      <w:r w:rsidRPr="004862A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)</w:t>
      </w:r>
    </w:p>
    <w:p w:rsidR="002F4102" w:rsidRPr="004862AA" w:rsidRDefault="002F4102" w:rsidP="002F41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14:ligatures w14:val="none"/>
        </w:rPr>
      </w:pP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>Το υλικό στοχεύει στην ανάπτυξη δεξιοτήτων ασφάλειας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 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>και πρόληψης στους τομείς του διαδικτύου. Στόχοι του προγράμματος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 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 xml:space="preserve">είναι η 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ανάπτυξη κριτικής σκέψης στο διαδίκτυο, η εκμάθηση ορθολογικότερου τρόπου χρήσης του ψηφιακού κόσμου, η αναγνώριση των διαδικτυακών κινδύνων, η αποφυγή της διαδικτυακής απάτης,  η αντιμετώπιση των διαδικτυακών συγκρούσεων. Η επίτευξη των παραπάνω στόχων επιτυγχάνεται μέσω του 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>επιμορφωτικ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>ού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 xml:space="preserve"> υλι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κού, των 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>βιωματικ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>ών ασκήσεων, της μελέτης περιπτώσεων</w:t>
      </w:r>
      <w:r w:rsidRPr="00343553">
        <w:rPr>
          <w:rFonts w:ascii="Calibri" w:eastAsia="Times New Roman" w:hAnsi="Calibri" w:cs="Calibri"/>
          <w:kern w:val="0"/>
          <w:sz w:val="20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των ασκήσεων 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>αναγνώρισης και κριτικής ψευδών ειδήσεων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 και του </w:t>
      </w:r>
      <w:proofErr w:type="spellStart"/>
      <w:r>
        <w:rPr>
          <w:rFonts w:ascii="Calibri" w:eastAsia="Times New Roman" w:hAnsi="Calibri" w:cs="Calibri"/>
          <w:kern w:val="0"/>
          <w:sz w:val="20"/>
          <w14:ligatures w14:val="none"/>
        </w:rPr>
        <w:t>αναστοχασμού</w:t>
      </w:r>
      <w:proofErr w:type="spellEnd"/>
      <w:r>
        <w:rPr>
          <w:rFonts w:ascii="Calibri" w:eastAsia="Times New Roman" w:hAnsi="Calibri" w:cs="Calibri"/>
          <w:kern w:val="0"/>
          <w:sz w:val="20"/>
          <w14:ligatures w14:val="none"/>
        </w:rPr>
        <w:t>. Παράλληλα, οι μαθητές/</w:t>
      </w:r>
      <w:proofErr w:type="spellStart"/>
      <w:r>
        <w:rPr>
          <w:rFonts w:ascii="Calibri" w:eastAsia="Times New Roman" w:hAnsi="Calibri" w:cs="Calibri"/>
          <w:kern w:val="0"/>
          <w:sz w:val="20"/>
          <w14:ligatures w14:val="none"/>
        </w:rPr>
        <w:t>τριες</w:t>
      </w:r>
      <w:proofErr w:type="spellEnd"/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 μαθαίνουν να λειτουργούν με </w:t>
      </w:r>
      <w:proofErr w:type="spellStart"/>
      <w:r>
        <w:rPr>
          <w:rFonts w:ascii="Calibri" w:eastAsia="Times New Roman" w:hAnsi="Calibri" w:cs="Calibri"/>
          <w:kern w:val="0"/>
          <w:sz w:val="20"/>
          <w14:ligatures w14:val="none"/>
        </w:rPr>
        <w:t>ενσυναίσθηση</w:t>
      </w:r>
      <w:proofErr w:type="spellEnd"/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kern w:val="0"/>
          <w:sz w:val="20"/>
          <w14:ligatures w14:val="none"/>
        </w:rPr>
        <w:t>συνεργατικότητα</w:t>
      </w:r>
      <w:proofErr w:type="spellEnd"/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 και αναπτύσσουν δ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>εξιότητες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  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>διεπιστημονικής και διαθεματικής χρήσης των νέων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 xml:space="preserve"> </w:t>
      </w:r>
      <w:r w:rsidRPr="007B6050">
        <w:rPr>
          <w:rFonts w:ascii="Calibri" w:eastAsia="Times New Roman" w:hAnsi="Calibri" w:cs="Calibri"/>
          <w:kern w:val="0"/>
          <w:sz w:val="20"/>
          <w14:ligatures w14:val="none"/>
        </w:rPr>
        <w:t>τεχνολογιών</w:t>
      </w:r>
      <w:r>
        <w:rPr>
          <w:rFonts w:ascii="Calibri" w:eastAsia="Times New Roman" w:hAnsi="Calibri" w:cs="Calibri"/>
          <w:kern w:val="0"/>
          <w:sz w:val="20"/>
          <w14:ligatures w14:val="none"/>
        </w:rPr>
        <w:t>.  Το εγχειρίδιο απευθύνεται σε συγκεκριμένη ηλικιακή ομάδα μαθητών του Δημοτικού και οι δραστηριότητες που περιέχει είναι ηλικιακά κατάλληλες.</w:t>
      </w:r>
    </w:p>
    <w:p w:rsidR="002F4102" w:rsidRPr="00904E4A" w:rsidRDefault="002F4102" w:rsidP="002F4102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:rsidR="002F4102" w:rsidRPr="00904E4A" w:rsidRDefault="002F4102" w:rsidP="002F4102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:rsidR="002F4102" w:rsidRPr="00904E4A" w:rsidRDefault="002F4102" w:rsidP="002F4102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:rsidR="002F4102" w:rsidRPr="00904E4A" w:rsidRDefault="002F4102" w:rsidP="002F4102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14:ligatures w14:val="none"/>
        </w:rPr>
        <w:t>Περιγραφή βασικού θεωρητικού πλαισίου υποστήριξης του προγράμματος (</w:t>
      </w:r>
      <w:r>
        <w:rPr>
          <w:rFonts w:ascii="Calibri" w:eastAsia="Calibri" w:hAnsi="Calibri" w:cs="Times New Roman"/>
          <w:b/>
          <w:kern w:val="0"/>
          <w14:ligatures w14:val="none"/>
        </w:rPr>
        <w:t>έ</w:t>
      </w:r>
      <w:r w:rsidRPr="00904E4A">
        <w:rPr>
          <w:rFonts w:ascii="Calibri" w:eastAsia="Calibri" w:hAnsi="Calibri" w:cs="Times New Roman"/>
          <w:b/>
          <w:kern w:val="0"/>
          <w14:ligatures w14:val="none"/>
        </w:rPr>
        <w:t>ως 300 λέξεις)</w:t>
      </w:r>
    </w:p>
    <w:p w:rsidR="002F4102" w:rsidRPr="00201209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Τα εγχειρίδια ασφαλούς χρήσης του διαδικτύου </w:t>
      </w:r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συμβάλλ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ουν στην απόκτηση ορθών πρακτικών από τα παιδιά</w:t>
      </w:r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 xml:space="preserve"> Το εκπαιδευτικό υλικό του προγράμματος, τα οπτικοακουστικά μέσα, οι </w:t>
      </w:r>
      <w:proofErr w:type="spellStart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διαδραστικές</w:t>
      </w:r>
      <w:proofErr w:type="spellEnd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 xml:space="preserve"> παρουσιάσεις, οι βιωματικές συζητήσεις, η </w:t>
      </w:r>
      <w:proofErr w:type="spellStart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ανακαλυπτική</w:t>
      </w:r>
      <w:proofErr w:type="spellEnd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 xml:space="preserve"> μάθηση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 και ο </w:t>
      </w:r>
      <w:proofErr w:type="spellStart"/>
      <w:r>
        <w:rPr>
          <w:rFonts w:eastAsia="Times New Roman" w:cstheme="minorHAnsi"/>
          <w:kern w:val="0"/>
          <w:sz w:val="20"/>
          <w:szCs w:val="20"/>
          <w14:ligatures w14:val="none"/>
        </w:rPr>
        <w:t>αναστοχασμός</w:t>
      </w:r>
      <w:proofErr w:type="spellEnd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 xml:space="preserve"> βοηθάει στην 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αφομοίωση των απαραίτητων γνώσεων και στην </w:t>
      </w:r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επίτευξη του στόχου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.</w:t>
      </w:r>
    </w:p>
    <w:p w:rsidR="002F4102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Οι μαθητές/</w:t>
      </w:r>
      <w:proofErr w:type="spellStart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τριες</w:t>
      </w:r>
      <w:proofErr w:type="spellEnd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 xml:space="preserve"> μέσα από το πρόγραμμα θα μπορέσουν να αποκομίσουν γνώσεις για τη διαδικτυακή τους συμπεριφορά όπως:</w:t>
      </w:r>
    </w:p>
    <w:p w:rsidR="002F4102" w:rsidRPr="00201209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Να σκέφτονται κριτικά και να είναι σε θέση να αξιολογήσουν την αξιοπιστία του διαδικτυακού περιεχομένου.</w:t>
      </w:r>
    </w:p>
    <w:p w:rsidR="002F4102" w:rsidRPr="00325B3C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325B3C">
        <w:rPr>
          <w:rFonts w:eastAsia="Times New Roman" w:cstheme="minorHAnsi"/>
          <w:kern w:val="0"/>
          <w:sz w:val="20"/>
          <w:szCs w:val="20"/>
          <w14:ligatures w14:val="none"/>
        </w:rPr>
        <w:t>Να έχουν σύνεση όσον αφορά στην κοινοποίηση περιεχομένου στο διαδίκτυο: να αποφασίζουν τι θα μοιραστούν, πώς, σε ποιον και πότε.</w:t>
      </w:r>
    </w:p>
    <w:p w:rsidR="002F4102" w:rsidRPr="00201209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 xml:space="preserve">Να είναι ευγενικοί στο διαδίκτυο, με γνώμονα το σεβασμό για τους άλλους και την </w:t>
      </w:r>
      <w:proofErr w:type="spellStart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ιδιωτικότητά</w:t>
      </w:r>
      <w:proofErr w:type="spellEnd"/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 xml:space="preserve"> τους.</w:t>
      </w:r>
    </w:p>
    <w:p w:rsidR="002F4102" w:rsidRPr="00201209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201209">
        <w:rPr>
          <w:rFonts w:eastAsia="Times New Roman" w:cstheme="minorHAnsi"/>
          <w:kern w:val="0"/>
          <w:sz w:val="20"/>
          <w:szCs w:val="20"/>
          <w14:ligatures w14:val="none"/>
        </w:rPr>
        <w:t>Να αναζητούν τη βοήθεια ενηλίκων τους οποίους εμπιστεύονται, σε δύσκολες περιπτώσεις.</w:t>
      </w:r>
    </w:p>
    <w:p w:rsidR="002F4102" w:rsidRPr="00904E4A" w:rsidRDefault="002F4102" w:rsidP="002F4102">
      <w:pPr>
        <w:spacing w:after="0" w:line="276" w:lineRule="auto"/>
        <w:rPr>
          <w:rFonts w:ascii="Cambria" w:eastAsia="Times New Roman" w:hAnsi="Cambria" w:cs="Cambria"/>
          <w:kern w:val="0"/>
          <w14:ligatures w14:val="none"/>
        </w:rPr>
      </w:pPr>
    </w:p>
    <w:p w:rsidR="002F4102" w:rsidRPr="00904E4A" w:rsidRDefault="002F4102" w:rsidP="002F4102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14:ligatures w14:val="none"/>
        </w:rPr>
        <w:t>Προσβασιμότητα</w:t>
      </w:r>
    </w:p>
    <w:p w:rsidR="002F4102" w:rsidRPr="00325B3C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Το υλικό είναι </w:t>
      </w:r>
      <w:proofErr w:type="spellStart"/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>προσβάσιμο</w:t>
      </w:r>
      <w:proofErr w:type="spellEnd"/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σε όλους και από εδώ: </w:t>
      </w:r>
      <w:hyperlink r:id="rId4" w:history="1">
        <w:r w:rsidRPr="001530F0">
          <w:rPr>
            <w:rStyle w:val="-"/>
            <w:rFonts w:eastAsia="Times New Roman" w:cstheme="minorHAnsi"/>
            <w:kern w:val="0"/>
            <w:sz w:val="20"/>
            <w:szCs w:val="20"/>
            <w14:ligatures w14:val="none"/>
          </w:rPr>
          <w:t>https://saferinternet4kids.gr/σχέδια-μαθημάτων /</w:t>
        </w:r>
        <w:proofErr w:type="spellStart"/>
        <w:r w:rsidRPr="001530F0">
          <w:rPr>
            <w:rStyle w:val="-"/>
            <w:rFonts w:eastAsia="Times New Roman" w:cstheme="minorHAnsi"/>
            <w:kern w:val="0"/>
            <w:sz w:val="20"/>
            <w:szCs w:val="20"/>
            <w14:ligatures w14:val="none"/>
          </w:rPr>
          <w:t>school_manuals_elementary_schools</w:t>
        </w:r>
        <w:proofErr w:type="spellEnd"/>
        <w:r w:rsidRPr="001530F0">
          <w:rPr>
            <w:rStyle w:val="-"/>
            <w:rFonts w:eastAsia="Times New Roman" w:cstheme="minorHAnsi"/>
            <w:kern w:val="0"/>
            <w:sz w:val="20"/>
            <w:szCs w:val="20"/>
            <w14:ligatures w14:val="none"/>
          </w:rPr>
          <w:t>/</w:t>
        </w:r>
      </w:hyperlink>
    </w:p>
    <w:p w:rsidR="002F4102" w:rsidRPr="00904E4A" w:rsidRDefault="002F4102" w:rsidP="002F4102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:rsidR="002F4102" w:rsidRPr="00904E4A" w:rsidRDefault="002F4102" w:rsidP="002F4102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kern w:val="0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14:ligatures w14:val="none"/>
        </w:rPr>
        <w:t xml:space="preserve">Δυνατότητα επέκτασης </w:t>
      </w:r>
    </w:p>
    <w:p w:rsidR="002F4102" w:rsidRPr="001530F0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>Το υλικό του εγχειριδίου έχει σχεδιαστεί για τ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ην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ηλικί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α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που απευθύνεται. Παρόλα αυτά, με μικρές προσαρμογές από τον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/την 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εκπαιδευτικό μπορεί να διδαχθεί σε μικρότερες 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ή 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και μεγαλύτερες τάξεις. Ο τρόπος διδασκαλίας είναι ελεύθερος, </w:t>
      </w:r>
      <w:proofErr w:type="spellStart"/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>μαθητοκεντρικός</w:t>
      </w:r>
      <w:proofErr w:type="spellEnd"/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και στηρίζεται στη βιωματική, διερευνητική μάθηση. Ως εκ τούτου μπορεί να διδαχθεί σε όλα τα παιδιά της σχολικής τάξης ανεξαρτήτως μαθησιακού, κοινωνικού- πολιτισμικού υποβάθρου. Οι μαθητές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/</w:t>
      </w:r>
      <w:proofErr w:type="spellStart"/>
      <w:r>
        <w:rPr>
          <w:rFonts w:eastAsia="Times New Roman" w:cstheme="minorHAnsi"/>
          <w:kern w:val="0"/>
          <w:sz w:val="20"/>
          <w:szCs w:val="20"/>
          <w14:ligatures w14:val="none"/>
        </w:rPr>
        <w:t>τριες</w:t>
      </w:r>
      <w:proofErr w:type="spellEnd"/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μετά την ενασχόλησή τους με τα θέματα που 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περιλαμβάνονται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στ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ο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εγχειρίδι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ο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μπορούν να γίνουν «μικροί δάσκαλοι»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,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να δημιουργήσουν έναν δεκάλογο ασφαλούς χρήσης του διαδικτύου  και να ενημερώσουν με τη σειρά τους 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άλλους</w:t>
      </w:r>
      <w:r w:rsidRPr="001530F0">
        <w:rPr>
          <w:rFonts w:eastAsia="Times New Roman" w:cstheme="minorHAnsi"/>
          <w:kern w:val="0"/>
          <w:sz w:val="20"/>
          <w:szCs w:val="20"/>
          <w14:ligatures w14:val="none"/>
        </w:rPr>
        <w:t xml:space="preserve"> συμμαθητές.  </w:t>
      </w:r>
    </w:p>
    <w:p w:rsidR="002F4102" w:rsidRPr="00904E4A" w:rsidRDefault="002F4102" w:rsidP="002F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:rsidR="002F4102" w:rsidRDefault="002F4102" w:rsidP="002F4102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:rsidR="002F4102" w:rsidRDefault="002F4102" w:rsidP="002F4102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:rsidR="002F4102" w:rsidRDefault="002F4102" w:rsidP="002F4102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:rsidR="002F4102" w:rsidRDefault="002F4102" w:rsidP="002F4102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:rsidR="00906401" w:rsidRDefault="00906401">
      <w:bookmarkStart w:id="0" w:name="_GoBack"/>
      <w:bookmarkEnd w:id="0"/>
    </w:p>
    <w:sectPr w:rsidR="009064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2A"/>
    <w:rsid w:val="002F4102"/>
    <w:rsid w:val="00906401"/>
    <w:rsid w:val="00D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D913-429B-4C9F-9C29-1EA45F32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F4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ferinternet4kids.gr/&#963;&#967;&#941;&#948;&#953;&#945;-&#956;&#945;&#952;&#951;&#956;&#940;&#964;&#969;&#957;%20/school_manuals_elementary_school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2025-02-12T11:16:00Z</dcterms:created>
  <dcterms:modified xsi:type="dcterms:W3CDTF">2025-02-12T11:16:00Z</dcterms:modified>
</cp:coreProperties>
</file>