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B86201" w:rsidRPr="00A20C45" w:rsidTr="006D2183">
        <w:tc>
          <w:tcPr>
            <w:tcW w:w="13948" w:type="dxa"/>
            <w:gridSpan w:val="5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jc w:val="center"/>
              <w:rPr>
                <w:b/>
                <w:bCs/>
              </w:rPr>
            </w:pPr>
            <w:r w:rsidRPr="00B4107D">
              <w:rPr>
                <w:b/>
                <w:bCs/>
              </w:rPr>
              <w:t xml:space="preserve">ΤΑΥΤΟΤΗΤΑ </w:t>
            </w:r>
          </w:p>
          <w:p w:rsidR="00B86201" w:rsidRPr="00B4107D" w:rsidRDefault="00B86201" w:rsidP="006D218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ΠΡΟΓΡΑΜΜΑΤΟΣ ΚΑΛΛΙΕΡΓΕΙΑΣ</w:t>
            </w:r>
            <w:r w:rsidRPr="00B4107D">
              <w:rPr>
                <w:b/>
                <w:bCs/>
              </w:rPr>
              <w:t xml:space="preserve"> ΔΕΞΙΟΤΗΤΩΝ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B86201" w:rsidRPr="00B86201" w:rsidRDefault="00B86201" w:rsidP="006D2183">
            <w:pPr>
              <w:spacing w:line="276" w:lineRule="auto"/>
              <w:rPr>
                <w:bCs/>
              </w:rPr>
            </w:pPr>
            <w:r w:rsidRPr="00B86201">
              <w:t>«Επιλέγω υγιεινές συμπεριφορές για να ζω καλύτερα»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 w:rsidRPr="00B4107D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B86201" w:rsidRPr="00B86201" w:rsidRDefault="00B86201" w:rsidP="006D2183">
            <w:pPr>
              <w:spacing w:line="276" w:lineRule="auto"/>
              <w:rPr>
                <w:bCs/>
                <w:lang w:val="en-US"/>
              </w:rPr>
            </w:pPr>
            <w:r w:rsidRPr="00B86201">
              <w:rPr>
                <w:bCs/>
                <w:lang w:val="en-US"/>
              </w:rPr>
              <w:t>UNICEF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B86201" w:rsidRPr="00B4107D" w:rsidRDefault="00B86201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b/>
                <w:bCs/>
              </w:rPr>
            </w:pPr>
            <w:r>
              <w:rPr>
                <w:rFonts w:cs="Calibri"/>
                <w:kern w:val="0"/>
              </w:rPr>
              <w:t>«Ζω Καλύτερα</w:t>
            </w:r>
            <w:bookmarkStart w:id="0" w:name="_GoBack"/>
            <w:bookmarkEnd w:id="0"/>
            <w:r>
              <w:rPr>
                <w:rFonts w:cs="Calibri"/>
                <w:kern w:val="0"/>
              </w:rPr>
              <w:t xml:space="preserve"> – Ευ Ζην»</w:t>
            </w:r>
          </w:p>
        </w:tc>
        <w:tc>
          <w:tcPr>
            <w:tcW w:w="3085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rPr>
                <w:rFonts w:cs="Calibri"/>
                <w:kern w:val="0"/>
              </w:rPr>
              <w:t>«</w:t>
            </w:r>
            <w:r w:rsidRPr="00422191">
              <w:rPr>
                <w:rFonts w:cs="Calibri"/>
                <w:kern w:val="0"/>
              </w:rPr>
              <w:t>Υγεία: Διατροφή-</w:t>
            </w:r>
            <w:proofErr w:type="spellStart"/>
            <w:r w:rsidRPr="00422191">
              <w:rPr>
                <w:rFonts w:cs="Calibri"/>
                <w:kern w:val="0"/>
              </w:rPr>
              <w:t>Αυτομέριμνα</w:t>
            </w:r>
            <w:proofErr w:type="spellEnd"/>
            <w:r w:rsidRPr="00422191">
              <w:rPr>
                <w:rFonts w:cs="Calibri"/>
                <w:kern w:val="0"/>
              </w:rPr>
              <w:t>-Οδική Ασφάλεια</w:t>
            </w:r>
            <w:r>
              <w:rPr>
                <w:rFonts w:cs="Calibri"/>
                <w:kern w:val="0"/>
              </w:rPr>
              <w:t>»</w:t>
            </w:r>
          </w:p>
        </w:tc>
      </w:tr>
      <w:tr w:rsidR="00B86201" w:rsidRPr="00A20C45" w:rsidTr="006D2183">
        <w:trPr>
          <w:trHeight w:val="905"/>
        </w:trPr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B86201" w:rsidRPr="00B4107D" w:rsidRDefault="00B86201" w:rsidP="006D2183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 w:rsidRPr="00B4107D"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 w:rsidRPr="00B4107D"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B86201" w:rsidRPr="007A2EB6" w:rsidRDefault="00B86201" w:rsidP="006D2183">
            <w:pPr>
              <w:spacing w:line="276" w:lineRule="auto"/>
            </w:pPr>
            <w: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rPr>
                <w:bCs/>
                <w:iCs/>
              </w:rPr>
              <w:t xml:space="preserve">διατροφή, υγεία, ενυδάτωση, </w:t>
            </w:r>
            <w:r w:rsidRPr="004A6479">
              <w:rPr>
                <w:bCs/>
                <w:iCs/>
              </w:rPr>
              <w:t xml:space="preserve">υγιεινές </w:t>
            </w:r>
            <w:r>
              <w:rPr>
                <w:bCs/>
                <w:iCs/>
              </w:rPr>
              <w:t xml:space="preserve">- </w:t>
            </w:r>
            <w:r w:rsidRPr="004A6479">
              <w:rPr>
                <w:bCs/>
                <w:iCs/>
              </w:rPr>
              <w:t xml:space="preserve">ανθυγιεινές συνήθειες </w:t>
            </w:r>
            <w:r>
              <w:rPr>
                <w:bCs/>
                <w:iCs/>
              </w:rPr>
              <w:t>εθισμός, σωματική δραστηριότητα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B86201" w:rsidRPr="00B4107D" w:rsidRDefault="00B86201" w:rsidP="006D2183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B86201" w:rsidRPr="00A20C45" w:rsidRDefault="00B86201" w:rsidP="006D2183">
            <w:pPr>
              <w:spacing w:line="276" w:lineRule="auto"/>
            </w:pPr>
          </w:p>
        </w:tc>
        <w:tc>
          <w:tcPr>
            <w:tcW w:w="2904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t>2024-2025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B86201" w:rsidRPr="00B4107D" w:rsidRDefault="00B86201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t xml:space="preserve">Δ’ 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B86201" w:rsidRPr="00A20C45" w:rsidRDefault="00B86201" w:rsidP="006D2183">
            <w:pPr>
              <w:spacing w:line="276" w:lineRule="auto"/>
            </w:pP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B86201" w:rsidRPr="00A20C45" w:rsidRDefault="00B86201" w:rsidP="006D2183">
            <w:pPr>
              <w:spacing w:line="276" w:lineRule="auto"/>
            </w:pPr>
            <w:r w:rsidRPr="00B4107D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B86201" w:rsidRPr="007A2EB6" w:rsidRDefault="00B86201" w:rsidP="006D2183">
            <w:pPr>
              <w:rPr>
                <w:rFonts w:eastAsia="Times New Roman" w:cs="Calibri"/>
                <w:kern w:val="0"/>
                <w:lang w:eastAsia="el-GR"/>
              </w:rPr>
            </w:pPr>
            <w:r>
              <w:rPr>
                <w:rFonts w:eastAsia="Times New Roman" w:cs="Calibri"/>
                <w:kern w:val="0"/>
                <w:lang w:eastAsia="el-GR"/>
              </w:rPr>
              <w:t xml:space="preserve">Ο σκοπός του ΠΚΔ είναι η προαγωγή των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υγιεινών συμπεριφορών-στόχων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που σχετίζονται με την ε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παρκή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κατανάλωση νερού και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την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 ταυτόχρονη μείωση των ροφημάτων και χυμών με ζάχαρη</w:t>
            </w:r>
            <w:r>
              <w:rPr>
                <w:rFonts w:eastAsia="Times New Roman" w:cs="Calibri"/>
                <w:kern w:val="0"/>
                <w:lang w:eastAsia="el-GR"/>
              </w:rPr>
              <w:t>, με την κ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ατανάλωση πρωινού και υγιεινών ενδιάμεσων γευμάτων</w:t>
            </w:r>
            <w:r>
              <w:rPr>
                <w:rFonts w:eastAsia="Times New Roman" w:cs="Calibri"/>
                <w:kern w:val="0"/>
                <w:lang w:eastAsia="el-GR"/>
              </w:rPr>
              <w:t>, την ε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παρκή σωματική δραστηριότητα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και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 </w:t>
            </w:r>
            <w:r>
              <w:rPr>
                <w:rFonts w:eastAsia="Times New Roman" w:cs="Calibri"/>
                <w:kern w:val="0"/>
                <w:lang w:eastAsia="el-GR"/>
              </w:rPr>
              <w:t>τη μ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είωση του χρόνου καθιστικής ζωής και ιδιαίτερα του χρόνου ενασχόλησης με οθόνες.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Στο πρόγραμμα καλλιεργούνται δ</w:t>
            </w:r>
            <w:r w:rsidRPr="00AC2B50">
              <w:rPr>
                <w:rFonts w:eastAsia="Times New Roman" w:cs="Calibri"/>
                <w:kern w:val="0"/>
                <w:lang w:eastAsia="el-GR"/>
              </w:rPr>
              <w:t>εξιότητες της κοινωνικής ζωής (</w:t>
            </w:r>
            <w:proofErr w:type="spellStart"/>
            <w:r w:rsidRPr="00AC2B50">
              <w:rPr>
                <w:rFonts w:eastAsia="Times New Roman" w:cs="Calibri"/>
                <w:kern w:val="0"/>
                <w:lang w:eastAsia="el-GR"/>
              </w:rPr>
              <w:t>Αυτομέριμνα</w:t>
            </w:r>
            <w:proofErr w:type="spellEnd"/>
            <w:r w:rsidRPr="00AC2B50">
              <w:rPr>
                <w:rFonts w:eastAsia="Times New Roman" w:cs="Calibri"/>
                <w:kern w:val="0"/>
                <w:lang w:eastAsia="el-GR"/>
              </w:rPr>
              <w:t>)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και </w:t>
            </w:r>
            <w:r w:rsidRPr="007A2EB6">
              <w:rPr>
                <w:rFonts w:eastAsia="Times New Roman" w:cs="Calibri"/>
                <w:color w:val="000000"/>
                <w:kern w:val="24"/>
                <w:lang w:eastAsia="el-GR"/>
              </w:rPr>
              <w:t>δεξιότητες μάθησης</w:t>
            </w:r>
            <w:r>
              <w:rPr>
                <w:rFonts w:eastAsia="Times New Roman" w:cs="Calibri"/>
                <w:color w:val="000000"/>
                <w:kern w:val="24"/>
                <w:lang w:eastAsia="el-GR"/>
              </w:rPr>
              <w:t xml:space="preserve"> του 21</w:t>
            </w:r>
            <w:r w:rsidRPr="007A2EB6">
              <w:rPr>
                <w:rFonts w:eastAsia="Times New Roman" w:cs="Calibri"/>
                <w:color w:val="000000"/>
                <w:kern w:val="24"/>
                <w:vertAlign w:val="superscript"/>
                <w:lang w:eastAsia="el-GR"/>
              </w:rPr>
              <w:t>ου</w:t>
            </w:r>
            <w:r>
              <w:rPr>
                <w:rFonts w:eastAsia="Times New Roman" w:cs="Calibri"/>
                <w:color w:val="000000"/>
                <w:kern w:val="24"/>
                <w:lang w:eastAsia="el-GR"/>
              </w:rPr>
              <w:t xml:space="preserve"> αιώνα</w:t>
            </w:r>
            <w:r w:rsidRPr="007A2EB6">
              <w:rPr>
                <w:rFonts w:eastAsia="Times New Roman" w:cs="Calibri"/>
                <w:color w:val="000000"/>
                <w:kern w:val="24"/>
                <w:lang w:eastAsia="el-GR"/>
              </w:rPr>
              <w:t>, καθώς και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 οι</w:t>
            </w:r>
            <w:r w:rsidRPr="00B4107D">
              <w:rPr>
                <w:rFonts w:eastAsia="Times New Roman" w:cs="Calibri"/>
                <w:kern w:val="0"/>
                <w:lang w:eastAsia="el-GR"/>
              </w:rPr>
              <w:t xml:space="preserve"> </w:t>
            </w:r>
            <w:r w:rsidRPr="00B4107D">
              <w:rPr>
                <w:rFonts w:eastAsia="Times New Roman" w:cs="Calibri"/>
                <w:kern w:val="0"/>
                <w:lang w:eastAsia="el-GR"/>
              </w:rPr>
              <w:lastRenderedPageBreak/>
              <w:t xml:space="preserve">επιμέρους δεξιότητες </w:t>
            </w:r>
            <w:r>
              <w:rPr>
                <w:rFonts w:eastAsia="Times New Roman" w:cs="Calibri"/>
                <w:kern w:val="0"/>
                <w:lang w:eastAsia="el-GR"/>
              </w:rPr>
              <w:t>που αφορούν στην ε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πικοινωνία,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την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ομαδική συνεργασία,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τη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διαχείριση πληροφοριών και επεξεργασία δεδομένων,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την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αναλυτική σκέψη,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τις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 xml:space="preserve">γλωσσικές και επικοινωνιακές δεξιότητες,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τη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δημιουργικότητα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, αλλά και τις ψηφιακές μέσα από τη </w:t>
            </w:r>
            <w:r w:rsidRPr="007A2EB6">
              <w:rPr>
                <w:rFonts w:eastAsia="Times New Roman" w:cs="Calibri"/>
                <w:kern w:val="0"/>
                <w:lang w:eastAsia="el-GR"/>
              </w:rPr>
              <w:t>δημιουργία ψηφιακού περιεχομένου</w:t>
            </w:r>
            <w:r>
              <w:rPr>
                <w:rFonts w:eastAsia="Times New Roman" w:cs="Calibri"/>
                <w:kern w:val="0"/>
                <w:lang w:eastAsia="el-GR"/>
              </w:rPr>
              <w:t>.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B86201" w:rsidRPr="00B4107D" w:rsidRDefault="00B86201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b/>
                <w:bCs/>
              </w:rPr>
              <w:t>ΕΦΑΡΜΟΖΕΤΑΙ ΔΙΑΔΙΚΤΥΑΚΑ</w:t>
            </w:r>
          </w:p>
          <w:p w:rsidR="00B86201" w:rsidRPr="00A20C45" w:rsidRDefault="00B86201" w:rsidP="006D2183">
            <w:pPr>
              <w:spacing w:line="276" w:lineRule="auto"/>
            </w:pPr>
          </w:p>
        </w:tc>
        <w:tc>
          <w:tcPr>
            <w:tcW w:w="3487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 w:rsidRPr="00A20C45">
              <w:t>ΝΑΙ/</w:t>
            </w:r>
            <w:r w:rsidRPr="007A2EB6">
              <w:rPr>
                <w:b/>
                <w:bCs/>
              </w:rPr>
              <w:t>ΟΧΙ</w:t>
            </w:r>
          </w:p>
        </w:tc>
      </w:tr>
      <w:tr w:rsidR="00B86201" w:rsidRPr="00A20C45" w:rsidTr="006D2183">
        <w:tc>
          <w:tcPr>
            <w:tcW w:w="4071" w:type="dxa"/>
            <w:shd w:val="clear" w:color="auto" w:fill="auto"/>
            <w:vAlign w:val="center"/>
          </w:tcPr>
          <w:p w:rsidR="00B86201" w:rsidRPr="00B4107D" w:rsidRDefault="00B86201" w:rsidP="006D2183">
            <w:pPr>
              <w:spacing w:line="276" w:lineRule="auto"/>
              <w:rPr>
                <w:b/>
                <w:bCs/>
              </w:rPr>
            </w:pPr>
            <w:r w:rsidRPr="00B4107D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B86201" w:rsidRPr="00A20C45" w:rsidRDefault="00B86201" w:rsidP="006D2183">
            <w:pPr>
              <w:spacing w:line="276" w:lineRule="auto"/>
            </w:pPr>
            <w:r>
              <w:t>14 Χ 45’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B86201" w:rsidRPr="00B4107D" w:rsidRDefault="00B86201" w:rsidP="006D2183">
            <w:pPr>
              <w:spacing w:line="276" w:lineRule="auto"/>
              <w:rPr>
                <w:highlight w:val="lightGray"/>
              </w:rPr>
            </w:pPr>
          </w:p>
        </w:tc>
      </w:tr>
      <w:tr w:rsidR="00B86201" w:rsidRPr="00A20C45" w:rsidTr="006D2183">
        <w:tc>
          <w:tcPr>
            <w:tcW w:w="4071" w:type="dxa"/>
            <w:shd w:val="clear" w:color="auto" w:fill="auto"/>
            <w:vAlign w:val="center"/>
          </w:tcPr>
          <w:p w:rsidR="00B86201" w:rsidRPr="00B4107D" w:rsidRDefault="00B86201" w:rsidP="006D218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B4107D"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B86201" w:rsidRPr="007A2EB6" w:rsidRDefault="00B86201" w:rsidP="006D2183">
            <w:pPr>
              <w:spacing w:line="276" w:lineRule="auto"/>
            </w:pPr>
            <w:r w:rsidRPr="007A2EB6">
              <w:t>1.</w:t>
            </w:r>
            <w:r w:rsidRPr="007A2EB6">
              <w:tab/>
              <w:t>Με τη δύναμη της ομάδας αλλάζω</w:t>
            </w:r>
          </w:p>
          <w:p w:rsidR="00B86201" w:rsidRPr="007A2EB6" w:rsidRDefault="00B86201" w:rsidP="006D2183">
            <w:pPr>
              <w:spacing w:line="276" w:lineRule="auto"/>
            </w:pPr>
            <w:r w:rsidRPr="007A2EB6">
              <w:t>2.</w:t>
            </w:r>
            <w:r w:rsidRPr="007A2EB6">
              <w:tab/>
              <w:t>Νερό πηγή ζωής</w:t>
            </w:r>
          </w:p>
          <w:p w:rsidR="00B86201" w:rsidRPr="007A2EB6" w:rsidRDefault="00B86201" w:rsidP="006D2183">
            <w:pPr>
              <w:spacing w:line="276" w:lineRule="auto"/>
            </w:pPr>
            <w:r w:rsidRPr="007A2EB6">
              <w:t>3.</w:t>
            </w:r>
            <w:r w:rsidRPr="007A2EB6">
              <w:tab/>
              <w:t>Πρωινό – κολατσιό: Υγιεινές επιλογές</w:t>
            </w:r>
          </w:p>
          <w:p w:rsidR="00B86201" w:rsidRPr="007A2EB6" w:rsidRDefault="00B86201" w:rsidP="006D2183">
            <w:pPr>
              <w:spacing w:line="276" w:lineRule="auto"/>
            </w:pPr>
            <w:r w:rsidRPr="007A2EB6">
              <w:t>4.</w:t>
            </w:r>
            <w:r w:rsidRPr="007A2EB6">
              <w:tab/>
              <w:t>Δραστήριος/α όλη μέρα</w:t>
            </w:r>
          </w:p>
          <w:p w:rsidR="00B86201" w:rsidRPr="007A2EB6" w:rsidRDefault="00B86201" w:rsidP="006D2183">
            <w:pPr>
              <w:spacing w:line="276" w:lineRule="auto"/>
            </w:pPr>
            <w:r w:rsidRPr="007A2EB6">
              <w:t>5.</w:t>
            </w:r>
            <w:r w:rsidRPr="007A2EB6">
              <w:tab/>
              <w:t>Δεν κολλάω στην οθόνη</w:t>
            </w:r>
          </w:p>
          <w:p w:rsidR="00B86201" w:rsidRPr="007A2EB6" w:rsidRDefault="00B86201" w:rsidP="006D2183">
            <w:pPr>
              <w:spacing w:line="276" w:lineRule="auto"/>
            </w:pPr>
            <w:r w:rsidRPr="007A2EB6">
              <w:t>6.</w:t>
            </w:r>
            <w:r w:rsidRPr="007A2EB6">
              <w:tab/>
            </w:r>
            <w:proofErr w:type="spellStart"/>
            <w:r w:rsidRPr="007A2EB6">
              <w:t>Think</w:t>
            </w:r>
            <w:proofErr w:type="spellEnd"/>
            <w:r w:rsidRPr="007A2EB6">
              <w:t xml:space="preserve"> </w:t>
            </w:r>
            <w:proofErr w:type="spellStart"/>
            <w:r w:rsidRPr="007A2EB6">
              <w:t>Tac</w:t>
            </w:r>
            <w:proofErr w:type="spellEnd"/>
            <w:r w:rsidRPr="007A2EB6">
              <w:t xml:space="preserve"> </w:t>
            </w:r>
            <w:proofErr w:type="spellStart"/>
            <w:r w:rsidRPr="007A2EB6">
              <w:t>Toe</w:t>
            </w:r>
            <w:proofErr w:type="spellEnd"/>
            <w:r w:rsidRPr="007A2EB6">
              <w:t>/Τρίλιζα</w:t>
            </w:r>
          </w:p>
          <w:p w:rsidR="00B86201" w:rsidRPr="00A20C45" w:rsidRDefault="00B86201" w:rsidP="006D2183">
            <w:pPr>
              <w:spacing w:line="276" w:lineRule="auto"/>
            </w:pPr>
            <w:r w:rsidRPr="007A2EB6">
              <w:t>7.</w:t>
            </w:r>
            <w:r w:rsidRPr="007A2EB6">
              <w:tab/>
              <w:t>Γινόμαστε παράδειγμα</w:t>
            </w:r>
          </w:p>
        </w:tc>
      </w:tr>
    </w:tbl>
    <w:p w:rsidR="00906401" w:rsidRDefault="00906401"/>
    <w:sectPr w:rsidR="00906401" w:rsidSect="00B86201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9B" w:rsidRDefault="00416D9B" w:rsidP="00B86201">
      <w:pPr>
        <w:spacing w:after="0" w:line="240" w:lineRule="auto"/>
      </w:pPr>
      <w:r>
        <w:separator/>
      </w:r>
    </w:p>
  </w:endnote>
  <w:endnote w:type="continuationSeparator" w:id="0">
    <w:p w:rsidR="00416D9B" w:rsidRDefault="00416D9B" w:rsidP="00B8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9B" w:rsidRDefault="00416D9B" w:rsidP="00B86201">
      <w:pPr>
        <w:spacing w:after="0" w:line="240" w:lineRule="auto"/>
      </w:pPr>
      <w:r>
        <w:separator/>
      </w:r>
    </w:p>
  </w:footnote>
  <w:footnote w:type="continuationSeparator" w:id="0">
    <w:p w:rsidR="00416D9B" w:rsidRDefault="00416D9B" w:rsidP="00B8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01" w:rsidRPr="00B86201" w:rsidRDefault="00B86201" w:rsidP="00B86201">
    <w:pPr>
      <w:tabs>
        <w:tab w:val="center" w:pos="4153"/>
        <w:tab w:val="right" w:pos="8306"/>
      </w:tabs>
      <w:spacing w:after="0" w:line="240" w:lineRule="auto"/>
      <w:rPr>
        <w:noProof/>
      </w:rPr>
    </w:pPr>
    <w:r w:rsidRPr="00B86201">
      <w:rPr>
        <w:noProof/>
        <w:lang w:eastAsia="el-GR"/>
      </w:rPr>
      <w:drawing>
        <wp:inline distT="0" distB="0" distL="0" distR="0" wp14:anchorId="20DE671D" wp14:editId="0F267D02">
          <wp:extent cx="3343275" cy="5715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34C0FAAB" wp14:editId="6A5D3F5F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332990" cy="833120"/>
          <wp:effectExtent l="0" t="0" r="0" b="508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99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201">
      <w:rPr>
        <w:noProof/>
        <w:lang w:eastAsia="el-GR"/>
      </w:rPr>
      <w:t xml:space="preserve">                                                                                                                                     </w:t>
    </w:r>
  </w:p>
  <w:p w:rsidR="00B86201" w:rsidRDefault="00B862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2D"/>
    <w:rsid w:val="00416D9B"/>
    <w:rsid w:val="00857E2D"/>
    <w:rsid w:val="00906401"/>
    <w:rsid w:val="00B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6B1F8"/>
  <w15:chartTrackingRefBased/>
  <w15:docId w15:val="{E3033A2D-DC29-4978-9D22-FB38EE30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01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2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86201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B862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86201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2025-02-12T10:14:00Z</dcterms:created>
  <dcterms:modified xsi:type="dcterms:W3CDTF">2025-02-12T10:15:00Z</dcterms:modified>
</cp:coreProperties>
</file>