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4" w:after="0"/>
        <w:ind w:left="0" w:right="0" w:hanging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10160</wp:posOffset>
            </wp:positionH>
            <wp:positionV relativeFrom="page">
              <wp:posOffset>9525</wp:posOffset>
            </wp:positionV>
            <wp:extent cx="498475" cy="1068324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ind w:left="7424" w:right="0" w:hanging="0"/>
        <w:rPr>
          <w:rFonts w:ascii="Times New Roman" w:hAnsi="Times New Roman"/>
          <w:sz w:val="20"/>
        </w:rPr>
      </w:pPr>
      <w:r>
        <w:rPr/>
      </w:r>
    </w:p>
    <w:p>
      <w:pPr>
        <w:pStyle w:val="Style15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5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5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9"/>
        <w:rPr/>
      </w:pPr>
      <w:r>
        <w:rPr/>
        <w:t>ΜΕΛΙ</w:t>
      </w:r>
      <w:r>
        <w:rPr>
          <w:spacing w:val="-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ΔΙΑΤΡΟΦΙΚΗ ΑΞΙΑ</w:t>
      </w:r>
    </w:p>
    <w:p>
      <w:pPr>
        <w:pStyle w:val="Normal"/>
        <w:spacing w:before="193" w:after="0"/>
        <w:ind w:left="1313" w:right="2307" w:hanging="0"/>
        <w:jc w:val="center"/>
        <w:rPr>
          <w:i/>
          <w:i/>
          <w:sz w:val="22"/>
        </w:rPr>
      </w:pPr>
      <w:r>
        <w:rPr>
          <w:i/>
          <w:sz w:val="22"/>
        </w:rPr>
        <w:t>της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Αντωνίας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Ψαρουδάκη</w:t>
      </w:r>
    </w:p>
    <w:p>
      <w:pPr>
        <w:pStyle w:val="Normal"/>
        <w:spacing w:lineRule="auto" w:line="259" w:before="22" w:after="0"/>
        <w:ind w:left="1313" w:right="2318" w:hanging="0"/>
        <w:jc w:val="center"/>
        <w:rPr>
          <w:sz w:val="20"/>
        </w:rPr>
      </w:pPr>
      <w:r>
        <w:rPr>
          <w:sz w:val="20"/>
        </w:rPr>
        <w:t>Επίκουρη</w:t>
      </w:r>
      <w:r>
        <w:rPr>
          <w:spacing w:val="-7"/>
          <w:sz w:val="20"/>
        </w:rPr>
        <w:t xml:space="preserve"> </w:t>
      </w:r>
      <w:r>
        <w:rPr>
          <w:sz w:val="20"/>
        </w:rPr>
        <w:t>Καθηγήτρια</w:t>
      </w:r>
      <w:r>
        <w:rPr>
          <w:spacing w:val="-7"/>
          <w:sz w:val="20"/>
        </w:rPr>
        <w:t xml:space="preserve"> </w:t>
      </w:r>
      <w:r>
        <w:rPr>
          <w:sz w:val="20"/>
        </w:rPr>
        <w:t>Τμήματος</w:t>
      </w:r>
      <w:r>
        <w:rPr>
          <w:spacing w:val="-7"/>
          <w:sz w:val="20"/>
        </w:rPr>
        <w:t xml:space="preserve"> </w:t>
      </w:r>
      <w:r>
        <w:rPr>
          <w:sz w:val="20"/>
        </w:rPr>
        <w:t>Επιστημών</w:t>
      </w:r>
      <w:r>
        <w:rPr>
          <w:spacing w:val="-7"/>
          <w:sz w:val="20"/>
        </w:rPr>
        <w:t xml:space="preserve"> </w:t>
      </w:r>
      <w:r>
        <w:rPr>
          <w:sz w:val="20"/>
        </w:rPr>
        <w:t>Διατροφής</w:t>
      </w:r>
      <w:r>
        <w:rPr>
          <w:spacing w:val="-7"/>
          <w:sz w:val="20"/>
        </w:rPr>
        <w:t xml:space="preserve"> </w:t>
      </w:r>
      <w:r>
        <w:rPr>
          <w:sz w:val="20"/>
        </w:rPr>
        <w:t>και</w:t>
      </w:r>
      <w:r>
        <w:rPr>
          <w:spacing w:val="-5"/>
          <w:sz w:val="20"/>
        </w:rPr>
        <w:t xml:space="preserve"> </w:t>
      </w:r>
      <w:r>
        <w:rPr>
          <w:sz w:val="20"/>
        </w:rPr>
        <w:t>Διαιτολογίας</w:t>
      </w:r>
      <w:r>
        <w:rPr>
          <w:spacing w:val="-42"/>
          <w:sz w:val="20"/>
        </w:rPr>
        <w:t xml:space="preserve"> </w:t>
      </w:r>
      <w:r>
        <w:rPr>
          <w:sz w:val="20"/>
        </w:rPr>
        <w:t>Σχολή</w:t>
      </w:r>
      <w:r>
        <w:rPr>
          <w:spacing w:val="-1"/>
          <w:sz w:val="20"/>
        </w:rPr>
        <w:t xml:space="preserve"> </w:t>
      </w:r>
      <w:r>
        <w:rPr>
          <w:sz w:val="20"/>
        </w:rPr>
        <w:t>Επιστημών</w:t>
      </w:r>
      <w:r>
        <w:rPr>
          <w:spacing w:val="2"/>
          <w:sz w:val="20"/>
        </w:rPr>
        <w:t xml:space="preserve"> </w:t>
      </w:r>
      <w:r>
        <w:rPr>
          <w:sz w:val="20"/>
        </w:rPr>
        <w:t>Υγείας</w:t>
      </w:r>
    </w:p>
    <w:p>
      <w:pPr>
        <w:pStyle w:val="Normal"/>
        <w:spacing w:before="1" w:after="0"/>
        <w:ind w:left="1313" w:right="2308" w:hanging="0"/>
        <w:jc w:val="center"/>
        <w:rPr>
          <w:sz w:val="20"/>
        </w:rPr>
      </w:pPr>
      <w:r>
        <w:rPr>
          <w:sz w:val="20"/>
        </w:rPr>
        <w:t>ΕΛΜΕΠΑ</w:t>
      </w:r>
    </w:p>
    <w:p>
      <w:pPr>
        <w:pStyle w:val="Style15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5"/>
        <w:spacing w:before="11" w:after="0"/>
        <w:ind w:left="0" w:right="0" w:hanging="0"/>
        <w:rPr>
          <w:sz w:val="14"/>
        </w:rPr>
      </w:pPr>
      <w:r>
        <w:rPr>
          <w:sz w:val="14"/>
        </w:rPr>
      </w:r>
    </w:p>
    <w:p>
      <w:pPr>
        <w:pStyle w:val="Style15"/>
        <w:rPr/>
      </w:pPr>
      <w:r>
        <w:rPr/>
        <w:t>Το</w:t>
      </w:r>
      <w:r>
        <w:rPr>
          <w:spacing w:val="-2"/>
        </w:rPr>
        <w:t xml:space="preserve"> </w:t>
      </w:r>
      <w:r>
        <w:rPr/>
        <w:t>μέλι</w:t>
      </w:r>
      <w:r>
        <w:rPr>
          <w:spacing w:val="-2"/>
        </w:rPr>
        <w:t xml:space="preserve"> </w:t>
      </w:r>
      <w:r>
        <w:rPr/>
        <w:t>είναι</w:t>
      </w:r>
      <w:r>
        <w:rPr>
          <w:spacing w:val="-2"/>
        </w:rPr>
        <w:t xml:space="preserve"> </w:t>
      </w:r>
      <w:r>
        <w:rPr/>
        <w:t>ένα</w:t>
      </w:r>
      <w:r>
        <w:rPr>
          <w:spacing w:val="-4"/>
        </w:rPr>
        <w:t xml:space="preserve"> </w:t>
      </w:r>
      <w:r>
        <w:rPr/>
        <w:t>προϊόν</w:t>
      </w:r>
      <w:r>
        <w:rPr>
          <w:spacing w:val="-2"/>
        </w:rPr>
        <w:t xml:space="preserve"> </w:t>
      </w:r>
      <w:r>
        <w:rPr/>
        <w:t>φυτικής</w:t>
      </w:r>
      <w:r>
        <w:rPr>
          <w:spacing w:val="-2"/>
        </w:rPr>
        <w:t xml:space="preserve"> </w:t>
      </w:r>
      <w:r>
        <w:rPr/>
        <w:t>και</w:t>
      </w:r>
      <w:r>
        <w:rPr>
          <w:spacing w:val="-1"/>
        </w:rPr>
        <w:t xml:space="preserve"> </w:t>
      </w:r>
      <w:r>
        <w:rPr/>
        <w:t>ζωικής</w:t>
      </w:r>
      <w:r>
        <w:rPr>
          <w:spacing w:val="-4"/>
        </w:rPr>
        <w:t xml:space="preserve"> </w:t>
      </w:r>
      <w:r>
        <w:rPr/>
        <w:t>παραγωγής.</w:t>
      </w:r>
    </w:p>
    <w:p>
      <w:pPr>
        <w:pStyle w:val="Style15"/>
        <w:spacing w:lineRule="auto" w:line="259" w:before="184" w:after="0"/>
        <w:ind w:left="120" w:right="1476" w:hanging="0"/>
        <w:rPr/>
      </w:pPr>
      <w:r>
        <w:rPr/>
        <w:t>Προέρχεται από το νέκταρ ή από άλλες φυτικές ή ζωικές μελιτώδεις εκκρίσεις, οι οποίες,</w:t>
      </w:r>
      <w:r>
        <w:rPr>
          <w:spacing w:val="-47"/>
        </w:rPr>
        <w:t xml:space="preserve"> </w:t>
      </w:r>
      <w:r>
        <w:rPr/>
        <w:t>αφού</w:t>
      </w:r>
      <w:r>
        <w:rPr>
          <w:spacing w:val="-4"/>
        </w:rPr>
        <w:t xml:space="preserve"> </w:t>
      </w:r>
      <w:r>
        <w:rPr/>
        <w:t>υποστούν</w:t>
      </w:r>
      <w:r>
        <w:rPr>
          <w:spacing w:val="-1"/>
        </w:rPr>
        <w:t xml:space="preserve"> </w:t>
      </w:r>
      <w:r>
        <w:rPr/>
        <w:t>στην</w:t>
      </w:r>
      <w:r>
        <w:rPr>
          <w:spacing w:val="-2"/>
        </w:rPr>
        <w:t xml:space="preserve"> </w:t>
      </w:r>
      <w:r>
        <w:rPr/>
        <w:t>μελιδόχο</w:t>
      </w:r>
      <w:r>
        <w:rPr>
          <w:spacing w:val="-3"/>
        </w:rPr>
        <w:t xml:space="preserve"> </w:t>
      </w:r>
      <w:r>
        <w:rPr/>
        <w:t>κύστη</w:t>
      </w:r>
      <w:r>
        <w:rPr>
          <w:spacing w:val="-4"/>
        </w:rPr>
        <w:t xml:space="preserve"> </w:t>
      </w:r>
      <w:r>
        <w:rPr/>
        <w:t>της</w:t>
      </w:r>
      <w:r>
        <w:rPr>
          <w:spacing w:val="-2"/>
        </w:rPr>
        <w:t xml:space="preserve"> </w:t>
      </w:r>
      <w:r>
        <w:rPr/>
        <w:t>μέλισσας</w:t>
      </w:r>
      <w:r>
        <w:rPr>
          <w:spacing w:val="-3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επίδραση</w:t>
      </w:r>
      <w:r>
        <w:rPr>
          <w:spacing w:val="-2"/>
        </w:rPr>
        <w:t xml:space="preserve"> </w:t>
      </w:r>
      <w:r>
        <w:rPr/>
        <w:t>των</w:t>
      </w:r>
      <w:r>
        <w:rPr>
          <w:spacing w:val="-2"/>
        </w:rPr>
        <w:t xml:space="preserve"> </w:t>
      </w:r>
      <w:r>
        <w:rPr/>
        <w:t>εκκρίσεων</w:t>
      </w:r>
      <w:r>
        <w:rPr>
          <w:spacing w:val="-2"/>
        </w:rPr>
        <w:t xml:space="preserve"> </w:t>
      </w:r>
      <w:r>
        <w:rPr/>
        <w:t>των σιελογόνων</w:t>
      </w:r>
      <w:r>
        <w:rPr>
          <w:spacing w:val="-4"/>
        </w:rPr>
        <w:t xml:space="preserve"> </w:t>
      </w:r>
      <w:r>
        <w:rPr/>
        <w:t>αδένων,</w:t>
      </w:r>
      <w:r>
        <w:rPr>
          <w:spacing w:val="-4"/>
        </w:rPr>
        <w:t xml:space="preserve"> </w:t>
      </w:r>
      <w:r>
        <w:rPr/>
        <w:t>μετασχηματίζονται</w:t>
      </w:r>
      <w:r>
        <w:rPr>
          <w:spacing w:val="-1"/>
        </w:rPr>
        <w:t xml:space="preserve"> </w:t>
      </w:r>
      <w:r>
        <w:rPr/>
        <w:t>σε</w:t>
      </w:r>
      <w:r>
        <w:rPr>
          <w:spacing w:val="-5"/>
        </w:rPr>
        <w:t xml:space="preserve"> </w:t>
      </w:r>
      <w:r>
        <w:rPr/>
        <w:t>μέλι.</w:t>
      </w:r>
    </w:p>
    <w:p>
      <w:pPr>
        <w:pStyle w:val="Style15"/>
        <w:spacing w:lineRule="auto" w:line="259" w:before="182" w:after="0"/>
        <w:ind w:left="120" w:right="1966" w:hanging="0"/>
        <w:rPr/>
      </w:pPr>
      <w:r>
        <w:rPr/>
        <w:t>Από χημική άποψη, είναι ένα πυκνό υδατικό διάλυμα τριών κυρίως σακχάρων, της</w:t>
      </w:r>
      <w:r>
        <w:rPr>
          <w:spacing w:val="-47"/>
        </w:rPr>
        <w:t xml:space="preserve"> </w:t>
      </w:r>
      <w:r>
        <w:rPr/>
        <w:t>γλυκόζης,</w:t>
      </w:r>
      <w:r>
        <w:rPr>
          <w:spacing w:val="-3"/>
        </w:rPr>
        <w:t xml:space="preserve"> </w:t>
      </w:r>
      <w:r>
        <w:rPr/>
        <w:t>φρουκτόζης</w:t>
      </w:r>
      <w:r>
        <w:rPr>
          <w:spacing w:val="-2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της σακχαρόζης.</w:t>
      </w:r>
    </w:p>
    <w:p>
      <w:pPr>
        <w:pStyle w:val="Style15"/>
        <w:spacing w:before="159" w:after="0"/>
        <w:rPr/>
      </w:pPr>
      <w:r>
        <w:rPr/>
        <w:t>Περιέχει</w:t>
      </w:r>
      <w:r>
        <w:rPr>
          <w:spacing w:val="-2"/>
        </w:rPr>
        <w:t xml:space="preserve"> </w:t>
      </w:r>
      <w:r>
        <w:rPr/>
        <w:t>ωστόσο</w:t>
      </w:r>
      <w:r>
        <w:rPr>
          <w:spacing w:val="-2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άλλους</w:t>
      </w:r>
      <w:r>
        <w:rPr>
          <w:spacing w:val="47"/>
        </w:rPr>
        <w:t xml:space="preserve"> </w:t>
      </w:r>
      <w:r>
        <w:rPr/>
        <w:t>σύνθετους</w:t>
      </w:r>
      <w:r>
        <w:rPr>
          <w:spacing w:val="-3"/>
        </w:rPr>
        <w:t xml:space="preserve"> </w:t>
      </w:r>
      <w:r>
        <w:rPr/>
        <w:t>υδατάνθρακες.</w:t>
      </w:r>
    </w:p>
    <w:p>
      <w:pPr>
        <w:pStyle w:val="Style15"/>
        <w:spacing w:lineRule="auto" w:line="259" w:before="181" w:after="0"/>
        <w:ind w:left="120" w:right="1273" w:hanging="0"/>
        <w:rPr/>
      </w:pPr>
      <w:r>
        <w:rPr/>
        <w:t>Περιέχει επίσης οξέα (γλυκονικό, κιτρικό, μηλικό, ηλεκτρικό, μυρμηκικό, οξικό, βουτυρικό,</w:t>
      </w:r>
      <w:r>
        <w:rPr>
          <w:spacing w:val="-47"/>
        </w:rPr>
        <w:t xml:space="preserve"> </w:t>
      </w:r>
      <w:r>
        <w:rPr/>
        <w:t>γαλακτικό, πυρογλουταμικό),</w:t>
      </w:r>
      <w:r>
        <w:rPr>
          <w:spacing w:val="1"/>
        </w:rPr>
        <w:t xml:space="preserve"> </w:t>
      </w:r>
      <w:r>
        <w:rPr/>
        <w:t>πρωτεΐνες, ανόργανα στοιχεία (κάλιο, νάτριο, ασβέστιο,</w:t>
      </w:r>
      <w:r>
        <w:rPr>
          <w:spacing w:val="1"/>
        </w:rPr>
        <w:t xml:space="preserve"> </w:t>
      </w:r>
      <w:r>
        <w:rPr/>
        <w:t>μαγνήσιο),</w:t>
      </w:r>
      <w:r>
        <w:rPr>
          <w:spacing w:val="-5"/>
        </w:rPr>
        <w:t xml:space="preserve"> </w:t>
      </w:r>
      <w:r>
        <w:rPr/>
        <w:t>άλατα</w:t>
      </w:r>
      <w:r>
        <w:rPr>
          <w:spacing w:val="-1"/>
        </w:rPr>
        <w:t xml:space="preserve"> </w:t>
      </w:r>
      <w:r>
        <w:rPr/>
        <w:t>του</w:t>
      </w:r>
      <w:r>
        <w:rPr>
          <w:spacing w:val="-3"/>
        </w:rPr>
        <w:t xml:space="preserve"> </w:t>
      </w:r>
      <w:r>
        <w:rPr/>
        <w:t>χλωρίου,</w:t>
      </w:r>
      <w:r>
        <w:rPr>
          <w:spacing w:val="-3"/>
        </w:rPr>
        <w:t xml:space="preserve"> </w:t>
      </w:r>
      <w:r>
        <w:rPr/>
        <w:t>θείου,</w:t>
      </w:r>
      <w:r>
        <w:rPr>
          <w:spacing w:val="-3"/>
        </w:rPr>
        <w:t xml:space="preserve"> </w:t>
      </w:r>
      <w:r>
        <w:rPr/>
        <w:t>φωσφόρου,</w:t>
      </w:r>
      <w:r>
        <w:rPr>
          <w:spacing w:val="-1"/>
        </w:rPr>
        <w:t xml:space="preserve"> </w:t>
      </w:r>
      <w:r>
        <w:rPr/>
        <w:t>πυριτίου, Βιταμίνες</w:t>
      </w:r>
      <w:r>
        <w:rPr>
          <w:spacing w:val="-1"/>
        </w:rPr>
        <w:t xml:space="preserve"> </w:t>
      </w:r>
      <w:r>
        <w:rPr/>
        <w:t>(θειαμίνη,</w:t>
      </w:r>
    </w:p>
    <w:p>
      <w:pPr>
        <w:pStyle w:val="Style15"/>
        <w:spacing w:before="1" w:after="0"/>
        <w:rPr/>
      </w:pPr>
      <w:r>
        <w:rPr/>
        <w:t>ριβοφλαβίνη,</w:t>
      </w:r>
      <w:r>
        <w:rPr>
          <w:spacing w:val="-3"/>
        </w:rPr>
        <w:t xml:space="preserve"> </w:t>
      </w:r>
      <w:r>
        <w:rPr/>
        <w:t>νικοτινικό</w:t>
      </w:r>
      <w:r>
        <w:rPr>
          <w:spacing w:val="-4"/>
        </w:rPr>
        <w:t xml:space="preserve"> </w:t>
      </w:r>
      <w:r>
        <w:rPr/>
        <w:t>οξύ,</w:t>
      </w:r>
      <w:r>
        <w:rPr>
          <w:spacing w:val="-2"/>
        </w:rPr>
        <w:t xml:space="preserve"> </w:t>
      </w:r>
      <w:r>
        <w:rPr/>
        <w:t>φυλλικό</w:t>
      </w:r>
      <w:r>
        <w:rPr>
          <w:spacing w:val="-5"/>
        </w:rPr>
        <w:t xml:space="preserve"> </w:t>
      </w:r>
      <w:r>
        <w:rPr/>
        <w:t>οξύ,</w:t>
      </w:r>
      <w:r>
        <w:rPr>
          <w:spacing w:val="-4"/>
        </w:rPr>
        <w:t xml:space="preserve"> </w:t>
      </w:r>
      <w:r>
        <w:rPr/>
        <w:t>πυριδοξίνης,</w:t>
      </w:r>
      <w:r>
        <w:rPr>
          <w:spacing w:val="-3"/>
        </w:rPr>
        <w:t xml:space="preserve"> </w:t>
      </w:r>
      <w:r>
        <w:rPr/>
        <w:t>βιοτίνη,</w:t>
      </w:r>
      <w:r>
        <w:rPr>
          <w:spacing w:val="-3"/>
        </w:rPr>
        <w:t xml:space="preserve"> </w:t>
      </w:r>
      <w:r>
        <w:rPr/>
        <w:t>βιταμίνη</w:t>
      </w:r>
      <w:r>
        <w:rPr>
          <w:spacing w:val="-4"/>
        </w:rPr>
        <w:t xml:space="preserve"> </w:t>
      </w:r>
      <w:r>
        <w:rPr/>
        <w:t>Κ).</w:t>
      </w:r>
    </w:p>
    <w:p>
      <w:pPr>
        <w:pStyle w:val="Style15"/>
        <w:spacing w:lineRule="auto" w:line="259" w:before="180" w:after="0"/>
        <w:ind w:left="120" w:right="1578" w:hanging="0"/>
        <w:rPr/>
      </w:pPr>
      <w:r>
        <w:rPr/>
        <w:t>Περιέχει ακόμα και πλήθος άλλες ουσίες σε μικρές ποσότητες (χρωστικές, αρωματικές,</w:t>
      </w:r>
      <w:r>
        <w:rPr>
          <w:spacing w:val="-47"/>
        </w:rPr>
        <w:t xml:space="preserve"> </w:t>
      </w:r>
      <w:r>
        <w:rPr/>
        <w:t>σακχαροαλκοόλες,</w:t>
      </w:r>
      <w:r>
        <w:rPr>
          <w:spacing w:val="-3"/>
        </w:rPr>
        <w:t xml:space="preserve"> </w:t>
      </w:r>
      <w:r>
        <w:rPr/>
        <w:t>τανίνες, ακετοχολίνη, ένζυμα).</w:t>
      </w:r>
    </w:p>
    <w:p>
      <w:pPr>
        <w:pStyle w:val="Style15"/>
        <w:spacing w:before="160" w:after="0"/>
        <w:rPr/>
      </w:pPr>
      <w:r>
        <w:rPr/>
        <w:t>Ένα</w:t>
      </w:r>
      <w:r>
        <w:rPr>
          <w:spacing w:val="-1"/>
        </w:rPr>
        <w:t xml:space="preserve"> </w:t>
      </w:r>
      <w:r>
        <w:rPr/>
        <w:t>κουταλάκι</w:t>
      </w:r>
      <w:r>
        <w:rPr>
          <w:spacing w:val="-4"/>
        </w:rPr>
        <w:t xml:space="preserve"> </w:t>
      </w:r>
      <w:r>
        <w:rPr/>
        <w:t>του γλυκού</w:t>
      </w:r>
      <w:r>
        <w:rPr>
          <w:spacing w:val="-5"/>
        </w:rPr>
        <w:t xml:space="preserve"> </w:t>
      </w:r>
      <w:r>
        <w:rPr/>
        <w:t>μέλι</w:t>
      </w:r>
      <w:r>
        <w:rPr>
          <w:spacing w:val="-3"/>
        </w:rPr>
        <w:t xml:space="preserve"> </w:t>
      </w:r>
      <w:r>
        <w:rPr/>
        <w:t>ισοδυναμεί</w:t>
      </w:r>
      <w:r>
        <w:rPr>
          <w:spacing w:val="-3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κατανάλωση</w:t>
      </w:r>
      <w:r>
        <w:rPr>
          <w:spacing w:val="-1"/>
        </w:rPr>
        <w:t xml:space="preserve"> </w:t>
      </w:r>
      <w:r>
        <w:rPr/>
        <w:t>ενός</w:t>
      </w:r>
      <w:r>
        <w:rPr>
          <w:spacing w:val="-2"/>
        </w:rPr>
        <w:t xml:space="preserve"> </w:t>
      </w:r>
      <w:r>
        <w:rPr/>
        <w:t>φρούτου.</w:t>
      </w:r>
    </w:p>
    <w:sectPr>
      <w:type w:val="nextPage"/>
      <w:pgSz w:w="11906" w:h="16838"/>
      <w:pgMar w:left="1680" w:right="68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20" w:right="0" w:hanging="0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spacing w:before="159" w:after="0"/>
      <w:ind w:left="1313" w:right="2305" w:hanging="0"/>
      <w:jc w:val="center"/>
    </w:pPr>
    <w:rPr>
      <w:rFonts w:ascii="Calibri" w:hAnsi="Calibri" w:eastAsia="Calibri" w:cs="Calibri"/>
      <w:b/>
      <w:bCs/>
      <w:sz w:val="36"/>
      <w:szCs w:val="36"/>
      <w:lang w:val="el-G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142</Words>
  <Characters>966</Characters>
  <CharactersWithSpaces>1097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2023-07-25T12:13:24Z</dcterms:created>
  <dc:creator/>
  <dc:description/>
  <dc:language>el-GR</dc:language>
  <cp:lastModifiedBy/>
  <dcterms:modified xsi:type="dcterms:W3CDTF">2024-04-02T09:05:48Z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2022-02-11T00:00:00Z</vt:filetime>
  </property>
</Properties>
</file>