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B5" w:rsidRDefault="00B573B5">
      <w:pPr>
        <w:spacing w:before="6"/>
        <w:rPr>
          <w:sz w:val="21"/>
        </w:rPr>
      </w:pPr>
    </w:p>
    <w:p w:rsidR="00B573B5" w:rsidRDefault="001175EA" w:rsidP="00566865">
      <w:pPr>
        <w:pStyle w:val="2"/>
        <w:spacing w:before="1"/>
        <w:jc w:val="center"/>
      </w:pPr>
      <w:r>
        <w:pict>
          <v:group id="_x0000_s1052" style="position:absolute;left:0;text-align:left;margin-left:111.7pt;margin-top:94.6pt;width:30.3pt;height:30.3pt;z-index:-15848448;mso-position-horizontal-relative:page" coordorigin="2234,1892" coordsize="606,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2268;top:1918;width:538;height:538">
              <v:imagedata r:id="rId5" o:title=""/>
            </v:shape>
            <v:shape id="_x0000_s1054" style="position:absolute;left:2254;top:1911;width:566;height:566" coordorigin="2254,1912" coordsize="566,566" path="m2254,2195r11,-76l2293,2052r44,-57l2395,1950r67,-28l2537,1912r76,10l2680,1950r58,45l2782,2052r28,67l2820,2195r-10,75l2782,2338r-44,57l2680,2439r-67,29l2537,2478r-75,-10l2395,2439r-58,-44l2293,2338r-28,-68l2254,2195xe" filled="f" strokecolor="#b66c30" strokeweight="2pt">
              <v:path arrowok="t"/>
            </v:shape>
            <v:rect id="_x0000_s1053" style="position:absolute;left:2501;top:2087;width:142;height:216" fillcolor="#d2d2d2" stroked="f"/>
            <w10:wrap anchorx="page"/>
          </v:group>
        </w:pict>
      </w:r>
      <w:r>
        <w:t>Δομή</w:t>
      </w:r>
      <w:r>
        <w:rPr>
          <w:spacing w:val="-3"/>
        </w:rPr>
        <w:t xml:space="preserve"> </w:t>
      </w:r>
      <w:r>
        <w:t>Προγράμματος</w:t>
      </w:r>
      <w:r>
        <w:rPr>
          <w:spacing w:val="-3"/>
        </w:rPr>
        <w:t xml:space="preserve"> </w:t>
      </w:r>
      <w:r>
        <w:t>Καλλιέργειας</w:t>
      </w:r>
      <w:r>
        <w:rPr>
          <w:spacing w:val="-4"/>
        </w:rPr>
        <w:t xml:space="preserve"> </w:t>
      </w:r>
      <w:r w:rsidR="00566865">
        <w:t>Δεξιοτήτων</w:t>
      </w:r>
    </w:p>
    <w:p w:rsidR="00566865" w:rsidRDefault="00566865" w:rsidP="00566865">
      <w:pPr>
        <w:pStyle w:val="2"/>
        <w:spacing w:before="1"/>
        <w:jc w:val="center"/>
      </w:pPr>
    </w:p>
    <w:p w:rsidR="00B573B5" w:rsidRDefault="00B573B5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98"/>
      </w:tblGrid>
      <w:tr w:rsidR="00B573B5">
        <w:trPr>
          <w:trHeight w:val="393"/>
        </w:trPr>
        <w:tc>
          <w:tcPr>
            <w:tcW w:w="2547" w:type="dxa"/>
            <w:shd w:val="clear" w:color="auto" w:fill="FAD3B4"/>
          </w:tcPr>
          <w:p w:rsidR="00B573B5" w:rsidRDefault="001175EA">
            <w:pPr>
              <w:pStyle w:val="TableParagraph"/>
              <w:spacing w:before="5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Εργαστήριο</w:t>
            </w:r>
          </w:p>
        </w:tc>
        <w:tc>
          <w:tcPr>
            <w:tcW w:w="6798" w:type="dxa"/>
            <w:shd w:val="clear" w:color="auto" w:fill="FAD3B4"/>
          </w:tcPr>
          <w:p w:rsidR="00B573B5" w:rsidRDefault="001175EA">
            <w:pPr>
              <w:pStyle w:val="TableParagraph"/>
              <w:spacing w:before="59"/>
              <w:ind w:left="2184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Περιγραφή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δραστηριοτήτων</w:t>
            </w:r>
          </w:p>
        </w:tc>
      </w:tr>
      <w:tr w:rsidR="00B573B5">
        <w:trPr>
          <w:trHeight w:val="2246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388" w:right="379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 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“Το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διαδίκτυο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είναι;”</w:t>
            </w:r>
          </w:p>
          <w:p w:rsidR="00B573B5" w:rsidRDefault="001175EA">
            <w:pPr>
              <w:pStyle w:val="TableParagraph"/>
              <w:spacing w:before="174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ΕΡΩΤΗΣΗ</w:t>
            </w:r>
          </w:p>
          <w:p w:rsidR="00B573B5" w:rsidRDefault="001175E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37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Στάδιο του προβληματισμού των μαθητών/τριών και της διαμόρφωσης του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κατάλληλου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μαθησιακού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κλίματος.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Εισαγωγή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θέμα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μέσω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γνωστικής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ψυχολογικής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προετοιμασίας.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Δημιουργία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διδακτικού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συμβολαίου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τάξης,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δέσμευση για δράση σχετικά με τη χρήση του διαδικτύου και των ψηφιακών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συσκευών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που μπορεί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είναι 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μορφή αφίσας</w:t>
            </w:r>
          </w:p>
          <w:p w:rsidR="00B573B5" w:rsidRDefault="001175E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"/>
              <w:ind w:left="330"/>
              <w:jc w:val="both"/>
              <w:rPr>
                <w:sz w:val="20"/>
              </w:rPr>
            </w:pPr>
            <w:r>
              <w:rPr>
                <w:sz w:val="20"/>
              </w:rPr>
              <w:t>Διαμοιρασμός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ερωτηματολογίων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ανίχνευσης/αξιολόγησης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γνώσεων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  <w:p w:rsidR="00B573B5" w:rsidRDefault="001175EA">
            <w:pPr>
              <w:pStyle w:val="TableParagraph"/>
              <w:spacing w:before="36"/>
              <w:jc w:val="both"/>
              <w:rPr>
                <w:sz w:val="20"/>
              </w:rPr>
            </w:pPr>
            <w:r>
              <w:rPr>
                <w:sz w:val="20"/>
              </w:rPr>
              <w:t>ψηφιακών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δεξιοτήτων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γονείς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παιδιά.</w:t>
            </w:r>
          </w:p>
        </w:tc>
      </w:tr>
      <w:tr w:rsidR="00B573B5">
        <w:trPr>
          <w:trHeight w:val="3088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306" w:right="30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 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“Εγώ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το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διαδίκτυο”</w:t>
            </w:r>
          </w:p>
          <w:p w:rsidR="00B573B5" w:rsidRDefault="001175EA">
            <w:pPr>
              <w:pStyle w:val="TableParagraph"/>
              <w:spacing w:before="173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ΥΠΟΘΕΣΗ/ΑΠΟΔΕΙΞΗ</w:t>
            </w:r>
          </w:p>
          <w:p w:rsidR="00B573B5" w:rsidRDefault="001175EA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37" w:line="276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Εννοιολογική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χαρτογράφηση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επίπεδο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ολομέλειας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τμήματος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μέσω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ιδεοθύελλας</w:t>
            </w:r>
            <w:proofErr w:type="spellEnd"/>
            <w:r>
              <w:rPr>
                <w:sz w:val="20"/>
              </w:rPr>
              <w:t xml:space="preserve"> και </w:t>
            </w:r>
            <w:proofErr w:type="spellStart"/>
            <w:r>
              <w:rPr>
                <w:sz w:val="20"/>
              </w:rPr>
              <w:t>ερωτοαπαντήσεων</w:t>
            </w:r>
            <w:proofErr w:type="spellEnd"/>
            <w:r>
              <w:rPr>
                <w:sz w:val="20"/>
              </w:rPr>
              <w:t xml:space="preserve"> με κεντρικό ερώτημα: «Τι γνωρίζω για το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διαδίκτυο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και πώς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χρησιμοποιώ;».</w:t>
            </w:r>
          </w:p>
          <w:p w:rsidR="00B573B5" w:rsidRDefault="001175EA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76" w:lineRule="auto"/>
              <w:ind w:right="9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Ομαδοσυνεργατική</w:t>
            </w:r>
            <w:proofErr w:type="spellEnd"/>
            <w:r>
              <w:rPr>
                <w:sz w:val="20"/>
              </w:rPr>
              <w:t xml:space="preserve"> εργασία με ερώτημα: «Τι κά</w:t>
            </w:r>
            <w:r>
              <w:rPr>
                <w:sz w:val="20"/>
              </w:rPr>
              <w:t>νω στο σπίτι με τη συσκευή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μου;». Τα παιδιά σε ζεύγη 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μικρές ομάδες μικτών ικανοτήτων συμπληρώνουν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φύλλο εργασίας και στη συνέχεια παρουσιάζουν στην ολομέλεια τις εργασίες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συζήτηση.</w:t>
            </w:r>
          </w:p>
          <w:p w:rsidR="00B573B5" w:rsidRDefault="001175EA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362" w:hanging="256"/>
              <w:jc w:val="both"/>
              <w:rPr>
                <w:sz w:val="20"/>
              </w:rPr>
            </w:pPr>
            <w:r>
              <w:rPr>
                <w:sz w:val="20"/>
              </w:rPr>
              <w:t>Ανάλυση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αποτελεσμάτων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ερωτηματολογίων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καταγραφή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βασικών</w:t>
            </w:r>
          </w:p>
          <w:p w:rsidR="00B573B5" w:rsidRDefault="001175EA">
            <w:pPr>
              <w:pStyle w:val="TableParagraph"/>
              <w:spacing w:before="1" w:line="28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συμπερασμάτων.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Διαμόρφωση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στοχοθεσίας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βάσει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αποτελεσμάτων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ερωτηματολογίων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εννοιολογικών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χαρτών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θέμα: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«Ψευδείς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ειδήσεις».</w:t>
            </w:r>
          </w:p>
        </w:tc>
      </w:tr>
      <w:tr w:rsidR="00B573B5">
        <w:trPr>
          <w:trHeight w:val="1684"/>
        </w:trPr>
        <w:tc>
          <w:tcPr>
            <w:tcW w:w="2547" w:type="dxa"/>
          </w:tcPr>
          <w:p w:rsidR="00B573B5" w:rsidRDefault="00B573B5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395" w:right="38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 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“Ψεύτικες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ειδήσεις!”</w:t>
            </w:r>
          </w:p>
          <w:p w:rsidR="00B573B5" w:rsidRDefault="001175EA">
            <w:pPr>
              <w:pStyle w:val="TableParagraph"/>
              <w:spacing w:before="173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ΑΝΑΛΥΣΗ</w:t>
            </w:r>
          </w:p>
          <w:p w:rsidR="00B573B5" w:rsidRDefault="001175EA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before="37"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Παρουσίαση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ιστορίας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παροχή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γνώσεων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προβληματισμού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θέμα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ψευδών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ειδήσεων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παραπληροφόρησης.</w:t>
            </w:r>
          </w:p>
          <w:p w:rsidR="00B573B5" w:rsidRDefault="001175EA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Ανάλυση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ιστορίας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στρατηγική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Γραμματικής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Ιστοριών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Story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grammar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καταγραφή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«Χάρτη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ιστορίας» στην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ολομέλεια.</w:t>
            </w:r>
          </w:p>
          <w:p w:rsidR="00B573B5" w:rsidRDefault="001175EA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left="304" w:hanging="198"/>
              <w:rPr>
                <w:sz w:val="20"/>
              </w:rPr>
            </w:pPr>
            <w:r>
              <w:rPr>
                <w:sz w:val="20"/>
              </w:rPr>
              <w:t>Αξιοποίηση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σχετικής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παρουσίασης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ΙΤΕ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διενέργεια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σχετικής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συζήτησης</w:t>
            </w:r>
          </w:p>
        </w:tc>
      </w:tr>
      <w:tr w:rsidR="00B573B5">
        <w:trPr>
          <w:trHeight w:val="3369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434" w:right="424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 εργαστηρίου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“Ας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παίξουμε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με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την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Τέχνη!”</w:t>
            </w:r>
          </w:p>
          <w:p w:rsidR="00B573B5" w:rsidRDefault="001175EA">
            <w:pPr>
              <w:pStyle w:val="TableParagraph"/>
              <w:spacing w:before="174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ΕΞΗΓΗΣΗ</w:t>
            </w:r>
          </w:p>
          <w:p w:rsidR="00B573B5" w:rsidRDefault="001175EA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37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Παρατήρηση πίνακα του </w:t>
            </w:r>
            <w:proofErr w:type="spellStart"/>
            <w:r>
              <w:rPr>
                <w:sz w:val="20"/>
              </w:rPr>
              <w:t>Eugene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Blaas</w:t>
            </w:r>
            <w:proofErr w:type="spellEnd"/>
            <w:r>
              <w:rPr>
                <w:sz w:val="20"/>
              </w:rPr>
              <w:t xml:space="preserve"> και ανάλυσή του μέσω της ρουτίνας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σκέψης «Βλέπω - Σκέφτομαι - Αναρωτιέμαι». Καταγραφή των απόψεων και ιδεών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παιδιών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μετάδοση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αληθινών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ψευδών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μηνυμάτων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πληροφοριών από άλλους ή για άλλους, στην εποχή που παρουσιάζει ο πίνακας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στη σύγχρονη εποχή.</w:t>
            </w:r>
          </w:p>
          <w:p w:rsidR="00B573B5" w:rsidRDefault="001175EA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" w:line="276" w:lineRule="auto"/>
              <w:ind w:right="10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Ομαδοσυνεργατική</w:t>
            </w:r>
            <w:proofErr w:type="spellEnd"/>
            <w:r>
              <w:rPr>
                <w:sz w:val="20"/>
              </w:rPr>
              <w:t xml:space="preserve"> εργασία με ερώτημα: «Τι μπορεί να συζητούν οι κυρίες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πίνακα;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σκέφτεται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κύριος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πίνακα;».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παιδιά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ζεύγη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ή μικρές ομάδες μικτών ικανοτήτων συμπληρώνουν φύλλο εργασίας και στη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συνέχεια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παρουσιάζουν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ολομέλεια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εργασίες τους.</w:t>
            </w:r>
          </w:p>
          <w:p w:rsidR="00B573B5" w:rsidRDefault="001175EA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left="381" w:hanging="275"/>
              <w:jc w:val="both"/>
              <w:rPr>
                <w:sz w:val="20"/>
              </w:rPr>
            </w:pPr>
            <w:r>
              <w:rPr>
                <w:sz w:val="20"/>
              </w:rPr>
              <w:t>Αναπαράσταση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πίνακα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μέθοδο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Παγωμένης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Εικόνας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</w:p>
          <w:p w:rsidR="00B573B5" w:rsidRDefault="001175EA">
            <w:pPr>
              <w:pStyle w:val="TableParagraph"/>
              <w:spacing w:before="36"/>
              <w:jc w:val="both"/>
              <w:rPr>
                <w:sz w:val="20"/>
              </w:rPr>
            </w:pPr>
            <w:r>
              <w:rPr>
                <w:sz w:val="20"/>
              </w:rPr>
              <w:t>φωτογραφική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αποτύπωση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</w:t>
            </w:r>
            <w:r>
              <w:rPr>
                <w:sz w:val="20"/>
              </w:rPr>
              <w:t>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δράσης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παιδιών.</w:t>
            </w:r>
          </w:p>
        </w:tc>
      </w:tr>
    </w:tbl>
    <w:p w:rsidR="00B573B5" w:rsidRDefault="00B573B5">
      <w:pPr>
        <w:jc w:val="both"/>
        <w:rPr>
          <w:sz w:val="20"/>
        </w:rPr>
        <w:sectPr w:rsidR="00B573B5">
          <w:type w:val="continuous"/>
          <w:pgSz w:w="11910" w:h="16840"/>
          <w:pgMar w:top="1520" w:right="10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98"/>
      </w:tblGrid>
      <w:tr w:rsidR="00B573B5">
        <w:trPr>
          <w:trHeight w:val="3650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364" w:right="35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 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δική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μας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ιστορία!”</w:t>
            </w:r>
          </w:p>
          <w:p w:rsidR="00B573B5" w:rsidRDefault="001175EA">
            <w:pPr>
              <w:pStyle w:val="TableParagraph"/>
              <w:spacing w:before="173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ΣΥΝΔΕΣΗ</w:t>
            </w:r>
          </w:p>
          <w:p w:rsidR="00B573B5" w:rsidRDefault="001175EA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37" w:line="276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Συνεργατική συγγραφή ιστορίας. Αξιοποιείται η στρατηγική της Γραμματικής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 Ιστοριών (</w:t>
            </w:r>
            <w:proofErr w:type="spellStart"/>
            <w:r>
              <w:rPr>
                <w:sz w:val="20"/>
              </w:rPr>
              <w:t>Story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grammar</w:t>
            </w:r>
            <w:proofErr w:type="spellEnd"/>
            <w:r>
              <w:rPr>
                <w:sz w:val="20"/>
              </w:rPr>
              <w:t xml:space="preserve">) και δομείται </w:t>
            </w:r>
            <w:proofErr w:type="spellStart"/>
            <w:r>
              <w:rPr>
                <w:sz w:val="20"/>
              </w:rPr>
              <w:t>ομαδοσυνεργατικά</w:t>
            </w:r>
            <w:proofErr w:type="spellEnd"/>
            <w:r>
              <w:rPr>
                <w:sz w:val="20"/>
              </w:rPr>
              <w:t xml:space="preserve"> ο «Χάρτης 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ιστορίας».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ιστορία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μπορεί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ολοκληρωθεί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ολομέλεια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διαμορφωθεί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συνεργατικά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από ομάδες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παιδιών.</w:t>
            </w:r>
          </w:p>
          <w:p w:rsidR="00B573B5" w:rsidRDefault="001175EA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Δημιουργία συνεργατικής εικονογράφησης των σκηνών της ιστορίας. Αρχικά,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αποφασίζονται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κοινού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σκηνές.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ζεύγη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μικρές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μικτών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ικανοτήτων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παιδιά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ζωγραφίζουν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σκηνή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εντυπωσίασε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περισσότερο</w:t>
            </w:r>
          </w:p>
          <w:p w:rsidR="00B573B5" w:rsidRDefault="001175EA">
            <w:pPr>
              <w:pStyle w:val="TableParagraph"/>
              <w:spacing w:line="276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«Ποια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σκηνή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ιστορίας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άρεσε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περισσότερο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γιατί;».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παιδιά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παρουσιάζουν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ολομέλεια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εργασίες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συζήτηση.</w:t>
            </w:r>
          </w:p>
          <w:p w:rsidR="00B573B5" w:rsidRDefault="001175EA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76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Οι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σκηνές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επιλέγονται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παιδιά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ζωγραφίζονται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παιδιών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συνεργατικό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ψηφιακό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εργαλείο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δημιουργίας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έκφρασης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δημιουργείται</w:t>
            </w:r>
          </w:p>
          <w:p w:rsidR="00B573B5" w:rsidRDefault="001175E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συνεργατικό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ψηφιακό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βιβλίο.</w:t>
            </w:r>
          </w:p>
        </w:tc>
      </w:tr>
      <w:tr w:rsidR="00B573B5">
        <w:trPr>
          <w:trHeight w:val="2246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1175EA">
            <w:pPr>
              <w:pStyle w:val="TableParagraph"/>
              <w:spacing w:before="142" w:line="276" w:lineRule="auto"/>
              <w:ind w:left="448" w:right="4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Τίτλος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“Μια </w:t>
            </w:r>
            <w:proofErr w:type="spellStart"/>
            <w:r>
              <w:rPr>
                <w:b/>
                <w:sz w:val="20"/>
              </w:rPr>
              <w:t>fake</w:t>
            </w:r>
            <w:proofErr w:type="spellEnd"/>
            <w:r>
              <w:rPr>
                <w:b/>
                <w:sz w:val="20"/>
              </w:rPr>
              <w:t xml:space="preserve"> σχολική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εφημερίδα!”</w:t>
            </w:r>
          </w:p>
          <w:p w:rsidR="00B573B5" w:rsidRDefault="001175EA">
            <w:pPr>
              <w:pStyle w:val="TableParagraph"/>
              <w:spacing w:before="173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ΕΠΙΚΟΙΝΩΝΙΑ</w:t>
            </w:r>
          </w:p>
          <w:p w:rsidR="00B573B5" w:rsidRDefault="001175EA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37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Δημιουργία ψευδών ειδήσεων από τα παιδιά με ένα θέμα που επιλέγουν τα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ίδια.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Ομαδοσυνεργατική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εργασία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ερώτημα: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«Ποια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ψεύτικη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είδηση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μπορούμε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να φτιάξουμε εμείς και τι αποτέλεσμα θα είχε αυτό;» τα παιδιά ζωγραφίζουν σε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ζεύγη ή μικρές ομάδες μικτών ικανοτήτων σε φύλλο εργασίας και στη συνέχεια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παρουσιάζουν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ολομέλεια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εργασίες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Ενίσχυση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κοινωνικής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υπευθυνότητας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μέσω συμβολισμού.</w:t>
            </w:r>
          </w:p>
          <w:p w:rsidR="00B573B5" w:rsidRDefault="001175EA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"/>
              <w:ind w:left="304" w:hanging="198"/>
              <w:jc w:val="both"/>
              <w:rPr>
                <w:sz w:val="20"/>
              </w:rPr>
            </w:pPr>
            <w:r>
              <w:rPr>
                <w:sz w:val="20"/>
              </w:rPr>
              <w:t>Δημιουργία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ψηφιακής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εφημερίδας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ψευδείς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ειδήσεις.</w:t>
            </w:r>
          </w:p>
        </w:tc>
      </w:tr>
      <w:tr w:rsidR="00B573B5">
        <w:trPr>
          <w:trHeight w:val="3088"/>
        </w:trPr>
        <w:tc>
          <w:tcPr>
            <w:tcW w:w="2547" w:type="dxa"/>
          </w:tcPr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ind w:left="0"/>
              <w:rPr>
                <w:b/>
                <w:sz w:val="20"/>
              </w:rPr>
            </w:pPr>
          </w:p>
          <w:p w:rsidR="00B573B5" w:rsidRDefault="00B573B5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B573B5" w:rsidRDefault="001175EA">
            <w:pPr>
              <w:pStyle w:val="TableParagraph"/>
              <w:spacing w:line="276" w:lineRule="auto"/>
              <w:ind w:left="175" w:right="158" w:firstLine="273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εργαστηρίου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“Τι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μάθαμε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για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νέα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στο</w:t>
            </w:r>
          </w:p>
          <w:p w:rsidR="00B573B5" w:rsidRDefault="001175EA">
            <w:pPr>
              <w:pStyle w:val="TableParagraph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διαδίκτυο;”</w:t>
            </w:r>
          </w:p>
          <w:p w:rsidR="00B573B5" w:rsidRDefault="00B573B5"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 w:rsidR="00B573B5" w:rsidRDefault="001175E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98" w:type="dxa"/>
          </w:tcPr>
          <w:p w:rsidR="00B573B5" w:rsidRDefault="001175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ΣΤΟΧΑΣΜΟΣ/ΑΝΤΑΝΑΚΛΑΣΗ</w:t>
            </w:r>
          </w:p>
          <w:p w:rsidR="00B573B5" w:rsidRDefault="001175EA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37" w:line="276" w:lineRule="auto"/>
              <w:ind w:right="825" w:firstLine="0"/>
              <w:jc w:val="both"/>
              <w:rPr>
                <w:sz w:val="20"/>
              </w:rPr>
            </w:pPr>
            <w:r>
              <w:rPr>
                <w:sz w:val="20"/>
              </w:rPr>
              <w:t>Διαμόρφωση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τελικού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εννοιολογικού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επίπεδο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ολομέλειας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ιδεοθύελλα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Σύγκριση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εννοιολογικών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χαρτών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(αρχικός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τελικός).</w:t>
            </w:r>
          </w:p>
          <w:p w:rsidR="00B573B5" w:rsidRDefault="001175EA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6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Διοργάνωση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ενημερωτικής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εκδήλωσης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γονείς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κάποιον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ειδικό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το θέμα της χρήσης κινητών συσκευών και διαδικτύου από τα παιδιά. Βασικός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στόχος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δράσ</w:t>
            </w:r>
            <w:r>
              <w:rPr>
                <w:sz w:val="20"/>
              </w:rPr>
              <w:t>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είναι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ενημέρωση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γονέων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διαμεσολαβητικό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ρόλο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απόκτηση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ψηφιακών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δεξιοτήτων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παιδιών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parental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mediation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Παρουσίαση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αποτελεσμάτων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ερωτηματολογίων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και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των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συνεργατικών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δημιουργιών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παιδιών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στους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γονείς.</w:t>
            </w:r>
          </w:p>
          <w:p w:rsidR="00B573B5" w:rsidRDefault="001175EA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4" w:hanging="198"/>
              <w:jc w:val="both"/>
              <w:rPr>
                <w:sz w:val="20"/>
              </w:rPr>
            </w:pPr>
            <w:r>
              <w:rPr>
                <w:sz w:val="20"/>
              </w:rPr>
              <w:t>Συμπλήρωση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Κλείδας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Αξιολόγησης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γνώσεων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δεξιοτήτων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</w:p>
          <w:p w:rsidR="00B573B5" w:rsidRDefault="001175EA">
            <w:pPr>
              <w:pStyle w:val="TableParagraph"/>
              <w:spacing w:before="37"/>
              <w:jc w:val="both"/>
              <w:rPr>
                <w:sz w:val="20"/>
              </w:rPr>
            </w:pPr>
            <w:r>
              <w:rPr>
                <w:sz w:val="20"/>
              </w:rPr>
              <w:t>μαθητή/</w:t>
            </w:r>
            <w:proofErr w:type="spellStart"/>
            <w:r>
              <w:rPr>
                <w:sz w:val="20"/>
              </w:rPr>
              <w:t>τρια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ολοκλήρωση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αξιολόγησης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προγράμματος.</w:t>
            </w:r>
          </w:p>
        </w:tc>
      </w:tr>
    </w:tbl>
    <w:p w:rsidR="00B573B5" w:rsidRDefault="001175EA">
      <w:pPr>
        <w:spacing w:before="1"/>
        <w:rPr>
          <w:b/>
          <w:sz w:val="19"/>
        </w:rPr>
      </w:pPr>
      <w:r>
        <w:pict>
          <v:group id="_x0000_s1048" style="position:absolute;margin-left:111.7pt;margin-top:160.9pt;width:30.3pt;height:30.3pt;z-index:-15845888;mso-position-horizontal-relative:page;mso-position-vertical-relative:page" coordorigin="2234,3218" coordsize="606,606">
            <v:shape id="_x0000_s1051" type="#_x0000_t75" style="position:absolute;left:2268;top:3245;width:538;height:538">
              <v:imagedata r:id="rId5" o:title=""/>
            </v:shape>
            <v:shape id="_x0000_s1050" style="position:absolute;left:2254;top:3238;width:566;height:566" coordorigin="2254,3238" coordsize="566,566" path="m2254,3521r11,-75l2293,3379r44,-58l2395,3277r67,-28l2537,3238r76,11l2680,3277r58,44l2782,3379r28,67l2820,3521r-10,76l2782,3664r-44,58l2680,3766r-67,28l2537,3804r-75,-10l2395,3766r-58,-44l2293,3664r-28,-67l2254,3521xe" filled="f" strokecolor="#b66c30" strokeweight="2pt">
              <v:path arrowok="t"/>
            </v:shape>
            <v:rect id="_x0000_s1049" style="position:absolute;left:2501;top:3413;width:111;height:216" fillcolor="#d2d2d2" stroked="f"/>
            <w10:wrap anchorx="page" anchory="page"/>
          </v:group>
        </w:pict>
      </w:r>
      <w:r>
        <w:pict>
          <v:group id="_x0000_s1044" style="position:absolute;margin-left:111.7pt;margin-top:315.85pt;width:30.3pt;height:30.3pt;z-index:-15845376;mso-position-horizontal-relative:page;mso-position-vertical-relative:page" coordorigin="2234,6317" coordsize="606,606">
            <v:shape id="_x0000_s1047" type="#_x0000_t75" style="position:absolute;left:2268;top:6343;width:538;height:538">
              <v:imagedata r:id="rId5" o:title=""/>
            </v:shape>
            <v:shape id="_x0000_s1046" style="position:absolute;left:2254;top:6336;width:566;height:566" coordorigin="2254,6337" coordsize="566,566" path="m2254,6620r11,-75l2293,6477r44,-57l2395,6375r67,-28l2537,6337r76,10l2680,6375r58,45l2782,6477r28,68l2820,6620r-10,75l2782,6763r-44,57l2680,6864r-67,29l2537,6903r-75,-10l2395,6864r-58,-44l2293,6763r-28,-68l2254,6620xe" filled="f" strokecolor="#b66c30" strokeweight="2pt">
              <v:path arrowok="t"/>
            </v:shape>
            <v:rect id="_x0000_s1045" style="position:absolute;left:2501;top:6512;width:111;height:216" fillcolor="#d2d2d2" stroked="f"/>
            <w10:wrap anchorx="page" anchory="page"/>
          </v:group>
        </w:pict>
      </w:r>
    </w:p>
    <w:p w:rsidR="00B573B5" w:rsidRDefault="001175EA">
      <w:pPr>
        <w:spacing w:before="56"/>
        <w:ind w:left="237"/>
        <w:rPr>
          <w:b/>
        </w:rPr>
      </w:pPr>
      <w:r>
        <w:pict>
          <v:group id="_x0000_s1039" style="position:absolute;left:0;text-align:left;margin-left:57.95pt;margin-top:17.35pt;width:479.5pt;height:208.95pt;z-index:-15726592;mso-wrap-distance-left:0;mso-wrap-distance-right:0;mso-position-horizontal-relative:page" coordorigin="1159,347" coordsize="9590,4179">
            <v:shape id="_x0000_s1043" style="position:absolute;left:1159;top:346;width:9590;height:10" coordorigin="1159,347" coordsize="9590,10" path="m10749,347r-9,l1169,347r-10,l1159,356r10,l10740,356r9,l10749,347xe" fillcolor="black" stroked="f">
              <v:path arrowok="t"/>
            </v:shape>
            <v:line id="_x0000_s1042" style="position:absolute" from="1164,356" to="1164,4526" strokeweight=".48pt"/>
            <v:shape id="_x0000_s1041" style="position:absolute;left:10739;top:356;width:10;height:4170" coordorigin="10740,356" coordsize="10,4170" o:spt="100" adj="0,,0" path="m10749,2747r-9,l10740,3043r,297l10740,3638r,295l10740,3933r,297l10740,4526r9,l10749,4230r,-297l10749,3933r,-295l10749,3340r,-297l10749,2747xm10749,2154r-9,l10740,2450r,297l10749,2747r,-297l10749,2154xm10749,1561r-9,l10740,1856r,298l10749,2154r,-298l10749,1561xm10749,671r-9,l10740,966r,l10740,1264r,297l10749,1561r,-297l10749,966r,l10749,671xm10749,356r-9,l10740,671r9,l10749,35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59;top:346;width:9590;height:4179" filled="f" stroked="f">
              <v:textbox inset="0,0,0,0">
                <w:txbxContent>
                  <w:p w:rsidR="00B573B5" w:rsidRDefault="00566865">
                    <w:pPr>
                      <w:spacing w:before="28" w:line="276" w:lineRule="auto"/>
                      <w:ind w:left="118" w:right="114"/>
                      <w:jc w:val="both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3"/>
                      </w:rPr>
                      <w:t>Οι ταχείς τεχνολογικέ</w:t>
                    </w:r>
                    <w:r>
                      <w:rPr>
                        <w:rFonts w:ascii="Cambria" w:hAnsi="Cambria"/>
                        <w:spacing w:val="-2"/>
                      </w:rPr>
                      <w:t>ς εξελίξεις στα διαδικτυακά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μέσα ενημέρωσης και επικοινωνίας απαιτεί από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τους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pacing w:val="-3"/>
                      </w:rPr>
                      <w:t>πολί</w:t>
                    </w:r>
                    <w:proofErr w:type="spellEnd"/>
                    <w:r w:rsidR="001175EA">
                      <w:rPr>
                        <w:rFonts w:ascii="Cambria" w:hAnsi="Cambria"/>
                        <w:spacing w:val="-4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τες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να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μπορού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να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ασκού</w:t>
                    </w:r>
                    <w:r w:rsidR="001175EA">
                      <w:rPr>
                        <w:rFonts w:ascii="Cambria" w:hAnsi="Cambria"/>
                        <w:spacing w:val="-20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κριτική</w:t>
                    </w:r>
                    <w:r w:rsidR="001175EA">
                      <w:rPr>
                        <w:rFonts w:ascii="Cambria" w:hAnsi="Cambria"/>
                        <w:spacing w:val="-1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,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ως</w:t>
                    </w:r>
                    <w:r w:rsidR="001175EA">
                      <w:rPr>
                        <w:rFonts w:ascii="Cambria" w:hAns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«ψηφιακά</w:t>
                    </w:r>
                    <w:r w:rsidR="001175EA"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εγγρά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μματοι</w:t>
                    </w:r>
                    <w:r w:rsidR="001175EA">
                      <w:rPr>
                        <w:rFonts w:ascii="Cambria" w:hAnsi="Cambria"/>
                        <w:spacing w:val="39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pacing w:val="-3"/>
                      </w:rPr>
                      <w:t>πολί</w:t>
                    </w:r>
                    <w:proofErr w:type="spellEnd"/>
                    <w:r w:rsidR="001175EA">
                      <w:rPr>
                        <w:rFonts w:ascii="Cambria" w:hAnsi="Cambria"/>
                        <w:spacing w:val="-4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τες».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Με</w:t>
                    </w:r>
                    <w:r w:rsidR="001175EA">
                      <w:rPr>
                        <w:rFonts w:ascii="Cambria" w:hAnsi="Cambria"/>
                        <w:spacing w:val="4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τον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5"/>
                      </w:rPr>
                      <w:t>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ρο</w:t>
                    </w:r>
                  </w:p>
                  <w:p w:rsidR="00B573B5" w:rsidRDefault="00566865">
                    <w:pPr>
                      <w:spacing w:line="276" w:lineRule="auto"/>
                      <w:ind w:left="118" w:right="112"/>
                      <w:jc w:val="both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3"/>
                      </w:rPr>
                      <w:t>«ψηφιακό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pacing w:val="-3"/>
                      </w:rPr>
                      <w:t>γραμματισμό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proofErr w:type="spellEnd"/>
                    <w:r w:rsidR="001175EA">
                      <w:rPr>
                        <w:rFonts w:ascii="Cambria" w:hAnsi="Cambria"/>
                        <w:spacing w:val="-3"/>
                      </w:rPr>
                      <w:t>»</w:t>
                    </w:r>
                    <w:r w:rsidR="001175EA"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περιγρά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φεται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η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γνώ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ση,</w:t>
                    </w:r>
                    <w:r w:rsidR="001175EA"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</w:t>
                    </w:r>
                    <w:r w:rsidR="001175EA"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τι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εί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ναι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τεχνολογί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α,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πω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λειτουργεί</w:t>
                    </w:r>
                    <w:r w:rsidR="001175EA">
                      <w:rPr>
                        <w:rFonts w:ascii="Cambria" w:hAnsi="Cambria"/>
                        <w:spacing w:val="-4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,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τι</w:t>
                    </w:r>
                    <w:r w:rsidR="001175EA"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σκοπού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εξυπηρετεί</w:t>
                    </w:r>
                    <w:r w:rsidR="001175EA">
                      <w:rPr>
                        <w:rFonts w:ascii="Cambria" w:hAnsi="Cambria"/>
                        <w:spacing w:val="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</w:t>
                    </w:r>
                    <w:proofErr w:type="spellStart"/>
                    <w:r w:rsidR="001175EA">
                      <w:rPr>
                        <w:rFonts w:ascii="Cambria" w:hAnsi="Cambria"/>
                        <w:spacing w:val="-2"/>
                      </w:rPr>
                      <w:t>Gilster</w:t>
                    </w:r>
                    <w:proofErr w:type="spellEnd"/>
                    <w:r w:rsidR="001175EA">
                      <w:rPr>
                        <w:rFonts w:ascii="Cambria" w:hAnsi="Cambria"/>
                        <w:spacing w:val="-2"/>
                      </w:rPr>
                      <w:t>,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1997).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Με λί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γα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λ</w:t>
                    </w:r>
                    <w:r>
                      <w:rPr>
                        <w:rFonts w:ascii="Cambria" w:hAnsi="Cambria"/>
                        <w:spacing w:val="-24"/>
                      </w:rPr>
                      <w:t>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για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εί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ναι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η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ικανό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τητα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ατό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μων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να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κατανοού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να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χρησιμοποιού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πληροφορί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ες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σε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πολλ</w:t>
                    </w:r>
                    <w:r>
                      <w:rPr>
                        <w:rFonts w:ascii="Cambria" w:hAnsi="Cambria"/>
                        <w:spacing w:val="-39"/>
                      </w:rPr>
                      <w:t>έ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μορφές από</w:t>
                    </w:r>
                    <w:r w:rsidR="001175EA">
                      <w:rPr>
                        <w:rFonts w:ascii="Cambria" w:hAnsi="Cambria"/>
                        <w:spacing w:val="2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έ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να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ευρύ</w:t>
                    </w:r>
                    <w:r w:rsidR="001175EA">
                      <w:rPr>
                        <w:rFonts w:ascii="Cambria" w:hAnsi="Cambria"/>
                        <w:spacing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φά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σμα</w:t>
                    </w:r>
                    <w:r w:rsidR="001175EA"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ψηφιακώ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πηγώ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(</w:t>
                    </w:r>
                    <w:proofErr w:type="spellStart"/>
                    <w:r w:rsidR="001175EA">
                      <w:rPr>
                        <w:rFonts w:ascii="Cambria" w:hAnsi="Cambria"/>
                        <w:spacing w:val="-3"/>
                      </w:rPr>
                      <w:t>Bawden</w:t>
                    </w:r>
                    <w:proofErr w:type="spellEnd"/>
                    <w:r w:rsidR="001175EA">
                      <w:rPr>
                        <w:rFonts w:ascii="Cambria" w:hAnsi="Cambria"/>
                        <w:spacing w:val="-3"/>
                      </w:rPr>
                      <w:t>,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2008).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Περιλαμβ</w:t>
                    </w:r>
                    <w:r w:rsidR="00FF27E1">
                      <w:rPr>
                        <w:rFonts w:ascii="Cambria" w:hAnsi="Cambria"/>
                        <w:spacing w:val="-18"/>
                      </w:rPr>
                      <w:t>ά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νει: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(α)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proofErr w:type="spellStart"/>
                    <w:r w:rsidR="00FF27E1">
                      <w:rPr>
                        <w:rFonts w:ascii="Cambria" w:hAnsi="Cambria"/>
                        <w:spacing w:val="-2"/>
                      </w:rPr>
                      <w:t>δοµικές</w:t>
                    </w:r>
                    <w:proofErr w:type="spellEnd"/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δεξιό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τητες</w:t>
                    </w:r>
                    <w:r w:rsidR="001175EA">
                      <w:rPr>
                        <w:rFonts w:ascii="Cambria" w:hAnsi="Cambria"/>
                        <w:spacing w:val="4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χρή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σης</w:t>
                    </w:r>
                    <w:r w:rsidR="001175EA"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των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υπερσυνδέ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σεων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1"/>
                      </w:rPr>
                      <w:t>μ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σω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του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διαδικτύ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ου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την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αξιολό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γηση</w:t>
                    </w:r>
                    <w:r w:rsidR="001175EA">
                      <w:rPr>
                        <w:rFonts w:ascii="Cambria" w:hAnsi="Cambria"/>
                        <w:spacing w:val="4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πληροφοριώ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που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βρέ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θηκαν,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(β)</w:t>
                    </w:r>
                    <w:r w:rsidR="001175EA">
                      <w:rPr>
                        <w:rFonts w:ascii="Cambria" w:hAnsi="Cambria"/>
                        <w:spacing w:val="39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στρατηγικέ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δεξιό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τητες</w:t>
                    </w:r>
                    <w:r w:rsidR="001175EA">
                      <w:rPr>
                        <w:rFonts w:ascii="Cambria" w:hAnsi="Cambria"/>
                        <w:spacing w:val="44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χρή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σης</w:t>
                    </w:r>
                    <w:r w:rsidR="001175EA">
                      <w:rPr>
                        <w:rFonts w:ascii="Cambria" w:hAnsi="Cambria"/>
                        <w:spacing w:val="4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4"/>
                      </w:rPr>
                      <w:t>πληροφοριών και ικανότητα κριτική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ς ανάλυσής τους (</w:t>
                    </w:r>
                    <w:proofErr w:type="spellStart"/>
                    <w:r w:rsidR="00FF27E1">
                      <w:rPr>
                        <w:rFonts w:ascii="Cambria" w:hAnsi="Cambria"/>
                        <w:spacing w:val="-3"/>
                      </w:rPr>
                      <w:t>Sofos</w:t>
                    </w:r>
                    <w:proofErr w:type="spellEnd"/>
                    <w:r w:rsidR="00FF27E1">
                      <w:rPr>
                        <w:rFonts w:ascii="Cambria" w:hAnsi="Cambria"/>
                        <w:spacing w:val="-3"/>
                      </w:rPr>
                      <w:t>, 2010, 71). Σύμφωνα με το Ευρωπαϊκ</w:t>
                    </w:r>
                    <w:r w:rsidR="00FF27E1">
                      <w:rPr>
                        <w:rFonts w:ascii="Cambria" w:hAnsi="Cambria"/>
                        <w:spacing w:val="-46"/>
                      </w:rPr>
                      <w:t xml:space="preserve">ό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πλαίσιο για την ψηφιακή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ικανότητα των πολιτών, οι τομείς που απαιτεί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ται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εκπαίδευση είν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αι: (α)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proofErr w:type="spellStart"/>
                    <w:r w:rsidR="00FF27E1">
                      <w:rPr>
                        <w:rFonts w:ascii="Cambria" w:hAnsi="Cambria"/>
                        <w:spacing w:val="-2"/>
                      </w:rPr>
                      <w:t>γραμματισμό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ς</w:t>
                    </w:r>
                    <w:proofErr w:type="spellEnd"/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πληροφοριώ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δεδομέ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νων,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(β)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επικοινωνί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α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και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συνεργασί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α,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(γ)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δημιουργί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α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ψηφιακού</w:t>
                    </w:r>
                    <w:r w:rsidR="001175EA"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proofErr w:type="spellStart"/>
                    <w:r w:rsidR="00FF27E1">
                      <w:rPr>
                        <w:rFonts w:ascii="Cambria" w:hAnsi="Cambria"/>
                        <w:spacing w:val="-2"/>
                      </w:rPr>
                      <w:t>περιεχομέ</w:t>
                    </w:r>
                    <w:proofErr w:type="spellEnd"/>
                    <w:r w:rsidR="001175EA">
                      <w:rPr>
                        <w:rFonts w:ascii="Cambria" w:hAnsi="Cambria"/>
                        <w:spacing w:val="-37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νου,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(δ)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ασφά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λεια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(ε)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επίλ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υση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προβλημά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των (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Vuorikari</w:t>
                    </w:r>
                    <w:proofErr w:type="spellEnd"/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et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al</w:t>
                    </w:r>
                    <w:proofErr w:type="spellEnd"/>
                    <w:r w:rsidR="001175EA">
                      <w:rPr>
                        <w:rFonts w:ascii="Cambria" w:hAnsi="Cambria"/>
                        <w:spacing w:val="-1"/>
                      </w:rPr>
                      <w:t>.,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2023).</w:t>
                    </w:r>
                  </w:p>
                  <w:p w:rsidR="00B573B5" w:rsidRDefault="001175EA">
                    <w:pPr>
                      <w:spacing w:line="276" w:lineRule="auto"/>
                      <w:ind w:left="118" w:right="112"/>
                      <w:jc w:val="both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2"/>
                      </w:rPr>
                      <w:t>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εκπαίδ</w:t>
                    </w:r>
                    <w:r>
                      <w:rPr>
                        <w:rFonts w:ascii="Cambria" w:hAnsi="Cambria"/>
                        <w:spacing w:val="-2"/>
                      </w:rPr>
                      <w:t>ευση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μπορεί</w:t>
                    </w:r>
                    <w:r>
                      <w:rPr>
                        <w:rFonts w:ascii="Cambria" w:hAnsi="Cambria"/>
                        <w:spacing w:val="5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να πραγματωθεί</w:t>
                    </w:r>
                    <w:r>
                      <w:rPr>
                        <w:rFonts w:ascii="Cambria" w:hAnsi="Cambria"/>
                        <w:spacing w:val="5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επιτυχημέ</w:t>
                    </w:r>
                    <w:r>
                      <w:rPr>
                        <w:rFonts w:ascii="Cambria" w:hAnsi="Cambria"/>
                        <w:spacing w:val="-1"/>
                      </w:rPr>
                      <w:t>να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με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αξιοποίη</w:t>
                    </w:r>
                    <w:r>
                      <w:rPr>
                        <w:rFonts w:ascii="Cambria" w:hAnsi="Cambria"/>
                        <w:spacing w:val="-1"/>
                      </w:rPr>
                      <w:t>ση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της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δημιουργική</w:t>
                    </w:r>
                    <w:r>
                      <w:rPr>
                        <w:rFonts w:ascii="Cambria" w:hAnsi="Cambria"/>
                        <w:spacing w:val="-1"/>
                      </w:rPr>
                      <w:t>ς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έ</w:t>
                    </w:r>
                    <w:r>
                      <w:rPr>
                        <w:rFonts w:ascii="Cambria" w:hAnsi="Cambria"/>
                        <w:spacing w:val="-1"/>
                      </w:rPr>
                      <w:t>κφρασης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των</w:t>
                    </w:r>
                    <w:r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4"/>
                      </w:rPr>
                      <w:t>παιδιώ</w:t>
                    </w:r>
                    <w:r>
                      <w:rPr>
                        <w:rFonts w:ascii="Cambria" w:hAnsi="Cambria"/>
                        <w:spacing w:val="-4"/>
                      </w:rPr>
                      <w:t>ν,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4"/>
                      </w:rPr>
                      <w:t>καθώ</w:t>
                    </w:r>
                    <w:r>
                      <w:rPr>
                        <w:rFonts w:ascii="Cambria" w:hAnsi="Cambria"/>
                        <w:spacing w:val="-4"/>
                      </w:rPr>
                      <w:t>ς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οι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4"/>
                      </w:rPr>
                      <w:t>τέ</w:t>
                    </w:r>
                    <w:r>
                      <w:rPr>
                        <w:rFonts w:ascii="Cambria" w:hAnsi="Cambria"/>
                        <w:spacing w:val="-4"/>
                      </w:rPr>
                      <w:t>χνες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4"/>
                      </w:rPr>
                      <w:t>παρέ</w:t>
                    </w:r>
                    <w:r>
                      <w:rPr>
                        <w:rFonts w:ascii="Cambria" w:hAnsi="Cambria"/>
                        <w:spacing w:val="-4"/>
                      </w:rPr>
                      <w:t>χουν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 xml:space="preserve"> έ</w:t>
                    </w:r>
                    <w:r>
                      <w:rPr>
                        <w:rFonts w:ascii="Cambria" w:hAnsi="Cambria"/>
                        <w:spacing w:val="-3"/>
                      </w:rPr>
                      <w:t>να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αλληλεπιδραστικό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πεδίο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και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αποτελού</w:t>
                    </w:r>
                    <w:r>
                      <w:rPr>
                        <w:rFonts w:ascii="Cambria" w:hAnsi="Cambria"/>
                        <w:spacing w:val="-3"/>
                      </w:rPr>
                      <w:t>ν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3"/>
                      </w:rPr>
                      <w:t>κομμά</w:t>
                    </w:r>
                    <w:r>
                      <w:rPr>
                        <w:rFonts w:ascii="Cambria" w:hAnsi="Cambria"/>
                        <w:spacing w:val="-3"/>
                      </w:rPr>
                      <w:t>τι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της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 xml:space="preserve"> καθημερινή</w:t>
                    </w:r>
                    <w:r>
                      <w:rPr>
                        <w:rFonts w:ascii="Cambria" w:hAnsi="Cambria"/>
                        <w:spacing w:val="-2"/>
                      </w:rPr>
                      <w:t>ς</w:t>
                    </w:r>
                    <w:r>
                      <w:rPr>
                        <w:rFonts w:ascii="Cambria" w:hAnsi="Cambria"/>
                        <w:spacing w:val="26"/>
                      </w:rPr>
                      <w:t xml:space="preserve"> </w:t>
                    </w:r>
                    <w:proofErr w:type="spellStart"/>
                    <w:r w:rsidR="00FF27E1">
                      <w:rPr>
                        <w:rFonts w:ascii="Cambria" w:hAnsi="Cambria"/>
                        <w:spacing w:val="-2"/>
                      </w:rPr>
                      <w:t>εμπειρί</w:t>
                    </w:r>
                    <w:proofErr w:type="spellEnd"/>
                    <w:r>
                      <w:rPr>
                        <w:rFonts w:ascii="Cambria" w:hAnsi="Cambria"/>
                        <w:spacing w:val="-44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ας.</w:t>
                    </w:r>
                    <w:r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Ο</w:t>
                    </w:r>
                    <w:r>
                      <w:rPr>
                        <w:rFonts w:ascii="Cambria" w:hAnsi="Cambria"/>
                        <w:spacing w:val="26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έ</w:t>
                    </w:r>
                    <w:r>
                      <w:rPr>
                        <w:rFonts w:ascii="Cambria" w:hAnsi="Cambria"/>
                        <w:spacing w:val="-2"/>
                      </w:rPr>
                      <w:t>ντεχνος</w:t>
                    </w:r>
                    <w:r>
                      <w:rPr>
                        <w:rFonts w:ascii="Cambria" w:hAnsi="Cambria"/>
                        <w:spacing w:val="25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2"/>
                      </w:rPr>
                      <w:t>συλλογισμό</w:t>
                    </w:r>
                    <w:r>
                      <w:rPr>
                        <w:rFonts w:ascii="Cambria" w:hAnsi="Cambria"/>
                        <w:spacing w:val="-1"/>
                      </w:rPr>
                      <w:t>ς</w:t>
                    </w:r>
                    <w:r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(</w:t>
                    </w:r>
                    <w:proofErr w:type="spellStart"/>
                    <w:r>
                      <w:rPr>
                        <w:rFonts w:ascii="Cambria" w:hAnsi="Cambria"/>
                        <w:spacing w:val="-1"/>
                      </w:rPr>
                      <w:t>Artful</w:t>
                    </w:r>
                    <w:proofErr w:type="spellEnd"/>
                    <w:r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pacing w:val="-1"/>
                      </w:rPr>
                      <w:t>thinking</w:t>
                    </w:r>
                    <w:proofErr w:type="spellEnd"/>
                    <w:r>
                      <w:rPr>
                        <w:rFonts w:ascii="Cambria" w:hAnsi="Cambria"/>
                        <w:spacing w:val="-1"/>
                      </w:rPr>
                      <w:t>)</w:t>
                    </w:r>
                    <w:r>
                      <w:rPr>
                        <w:rFonts w:ascii="Cambria" w:hAnsi="Cambria"/>
                        <w:spacing w:val="28"/>
                      </w:rPr>
                      <w:t xml:space="preserve"> </w:t>
                    </w:r>
                    <w:proofErr w:type="spellStart"/>
                    <w:r w:rsidR="00FF27E1">
                      <w:rPr>
                        <w:rFonts w:ascii="Cambria" w:hAnsi="Cambria"/>
                        <w:spacing w:val="-1"/>
                      </w:rPr>
                      <w:t>δί</w:t>
                    </w:r>
                    <w:proofErr w:type="spellEnd"/>
                    <w:r>
                      <w:rPr>
                        <w:rFonts w:ascii="Cambria" w:hAnsi="Cambria"/>
                        <w:spacing w:val="-4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pacing w:val="-1"/>
                      </w:rPr>
                      <w:t>νει</w:t>
                    </w:r>
                    <w:proofErr w:type="spellEnd"/>
                    <w:r>
                      <w:rPr>
                        <w:rFonts w:ascii="Cambria" w:hAnsi="Cambria"/>
                        <w:spacing w:val="2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τη</w:t>
                    </w:r>
                    <w:r>
                      <w:rPr>
                        <w:rFonts w:ascii="Cambria" w:hAnsi="Cambria"/>
                        <w:spacing w:val="26"/>
                      </w:rPr>
                      <w:t xml:space="preserve"> </w:t>
                    </w:r>
                    <w:r w:rsidR="00FF27E1">
                      <w:rPr>
                        <w:rFonts w:ascii="Cambria" w:hAnsi="Cambria"/>
                        <w:spacing w:val="-1"/>
                      </w:rPr>
                      <w:t>δυνατό</w:t>
                    </w:r>
                    <w:r w:rsidR="00FF27E1">
                      <w:rPr>
                        <w:rFonts w:ascii="Cambria" w:hAnsi="Cambria"/>
                        <w:spacing w:val="-22"/>
                      </w:rPr>
                      <w:t>τ</w:t>
                    </w:r>
                    <w:r>
                      <w:rPr>
                        <w:rFonts w:ascii="Cambria" w:hAnsi="Cambria"/>
                        <w:spacing w:val="-1"/>
                      </w:rPr>
                      <w:t>ητα</w:t>
                    </w:r>
                    <w:r>
                      <w:rPr>
                        <w:rFonts w:ascii="Cambria" w:hAnsi="Cambria"/>
                        <w:spacing w:val="2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"/>
                      </w:rPr>
                      <w:t>στους/τις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5" style="position:absolute;left:0;text-align:left;margin-left:111.7pt;margin-top:-85.25pt;width:30.3pt;height:30.3pt;z-index:-15844864;mso-position-horizontal-relative:page" coordorigin="2234,-1705" coordsize="606,606">
            <v:shape id="_x0000_s1038" type="#_x0000_t75" style="position:absolute;left:2268;top:-1679;width:538;height:538">
              <v:imagedata r:id="rId5" o:title=""/>
            </v:shape>
            <v:shape id="_x0000_s1037" style="position:absolute;left:2254;top:-1686;width:566;height:566" coordorigin="2254,-1685" coordsize="566,566" path="m2254,-1402r11,-75l2293,-1545r44,-57l2395,-1646r67,-29l2537,-1685r76,10l2680,-1646r58,44l2782,-1545r28,68l2820,-1402r-10,75l2782,-1259r-44,57l2680,-1158r-67,29l2537,-1119r-75,-10l2395,-1158r-58,-44l2293,-1259r-28,-68l2254,-1402xe" filled="f" strokecolor="#b66c30" strokeweight="2pt">
              <v:path arrowok="t"/>
            </v:shape>
            <v:rect id="_x0000_s1036" style="position:absolute;left:2501;top:-1509;width:111;height:217" fillcolor="#d2d2d2" stroked="f"/>
            <w10:wrap anchorx="page"/>
          </v:group>
        </w:pict>
      </w:r>
      <w:r>
        <w:rPr>
          <w:b/>
        </w:rPr>
        <w:t>Περιγραφή</w:t>
      </w:r>
      <w:r>
        <w:rPr>
          <w:b/>
          <w:spacing w:val="-3"/>
        </w:rPr>
        <w:t xml:space="preserve"> </w:t>
      </w:r>
      <w:r>
        <w:rPr>
          <w:b/>
        </w:rPr>
        <w:t>βασικού</w:t>
      </w:r>
      <w:r>
        <w:rPr>
          <w:b/>
          <w:spacing w:val="-4"/>
        </w:rPr>
        <w:t xml:space="preserve"> </w:t>
      </w:r>
      <w:r>
        <w:rPr>
          <w:b/>
        </w:rPr>
        <w:t>θεωρητικού</w:t>
      </w:r>
      <w:r>
        <w:rPr>
          <w:b/>
          <w:spacing w:val="-4"/>
        </w:rPr>
        <w:t xml:space="preserve"> </w:t>
      </w:r>
      <w:r>
        <w:rPr>
          <w:b/>
        </w:rPr>
        <w:t>πλαισίου</w:t>
      </w:r>
      <w:r>
        <w:rPr>
          <w:b/>
          <w:spacing w:val="-5"/>
        </w:rPr>
        <w:t xml:space="preserve"> </w:t>
      </w:r>
      <w:r>
        <w:rPr>
          <w:b/>
        </w:rPr>
        <w:t>υποστήριξης</w:t>
      </w:r>
      <w:r>
        <w:rPr>
          <w:b/>
          <w:spacing w:val="-3"/>
        </w:rPr>
        <w:t xml:space="preserve"> </w:t>
      </w:r>
      <w:r>
        <w:rPr>
          <w:b/>
        </w:rPr>
        <w:t>του</w:t>
      </w:r>
      <w:r>
        <w:rPr>
          <w:b/>
          <w:spacing w:val="-4"/>
        </w:rPr>
        <w:t xml:space="preserve"> </w:t>
      </w:r>
      <w:r>
        <w:rPr>
          <w:b/>
        </w:rPr>
        <w:t>προγράμματος</w:t>
      </w:r>
      <w:r>
        <w:rPr>
          <w:b/>
          <w:spacing w:val="-3"/>
        </w:rPr>
        <w:t xml:space="preserve"> </w:t>
      </w:r>
      <w:r>
        <w:rPr>
          <w:b/>
        </w:rPr>
        <w:t>(έως</w:t>
      </w:r>
      <w:r>
        <w:rPr>
          <w:b/>
          <w:spacing w:val="-4"/>
        </w:rPr>
        <w:t xml:space="preserve"> </w:t>
      </w:r>
      <w:r>
        <w:rPr>
          <w:b/>
        </w:rPr>
        <w:t>300</w:t>
      </w:r>
      <w:r>
        <w:rPr>
          <w:b/>
          <w:spacing w:val="-2"/>
        </w:rPr>
        <w:t xml:space="preserve"> </w:t>
      </w:r>
      <w:r>
        <w:rPr>
          <w:b/>
        </w:rPr>
        <w:t>λέξεις)</w:t>
      </w:r>
    </w:p>
    <w:p w:rsidR="00B573B5" w:rsidRDefault="00B573B5">
      <w:pPr>
        <w:sectPr w:rsidR="00B573B5">
          <w:pgSz w:w="11910" w:h="16840"/>
          <w:pgMar w:top="1420" w:right="1040" w:bottom="280" w:left="1040" w:header="720" w:footer="720" w:gutter="0"/>
          <w:cols w:space="720"/>
        </w:sectPr>
      </w:pPr>
    </w:p>
    <w:p w:rsidR="00B573B5" w:rsidRDefault="001175EA">
      <w:pPr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79.5pt;height:209.1pt;mso-position-horizontal-relative:char;mso-position-vertical-relative:line" coordsize="9590,4182">
            <v:line id="_x0000_s1034" style="position:absolute" from="5,0" to="5,3857" strokeweight=".48pt"/>
            <v:shape id="_x0000_s1033" style="position:absolute;top:3857;width:9590;height:325" coordorigin=",3857" coordsize="9590,325" path="m9590,4172r-10,l10,4172r,-315l,3857r,315l,4182r10,l9580,4182r10,l9590,4172xe" fillcolor="black" stroked="f">
              <v:path arrowok="t"/>
            </v:shape>
            <v:line id="_x0000_s1032" style="position:absolute" from="9585,0" to="9585,3857" strokeweight=".48pt"/>
            <v:rect id="_x0000_s1031" style="position:absolute;left:9580;top:3857;width:10;height:315" fillcolor="black" stroked="f"/>
            <v:shape id="_x0000_s1030" type="#_x0000_t202" style="position:absolute;width:9590;height:4182" filled="f" stroked="f">
              <v:textbox style="mso-next-textbox:#_x0000_s1030" inset="0,0,0,0">
                <w:txbxContent>
                  <w:p w:rsidR="00B573B5" w:rsidRDefault="00FF27E1">
                    <w:pPr>
                      <w:spacing w:before="2" w:line="276" w:lineRule="auto"/>
                      <w:ind w:left="118" w:right="113"/>
                      <w:jc w:val="both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μαθητές/</w:t>
                    </w:r>
                    <w:proofErr w:type="spellStart"/>
                    <w:r>
                      <w:rPr>
                        <w:rFonts w:ascii="Cambria" w:hAnsi="Cambria"/>
                      </w:rPr>
                      <w:t>τριες</w:t>
                    </w:r>
                    <w:proofErr w:type="spellEnd"/>
                    <w:r>
                      <w:rPr>
                        <w:rFonts w:ascii="Cambria" w:hAnsi="Cambria"/>
                      </w:rPr>
                      <w:t xml:space="preserve"> όχι μόνο να παρατηρήσουν σε βάθος ένα έργο τέχνης, αλλά παρά</w:t>
                    </w:r>
                    <w:r w:rsidR="001175EA">
                      <w:rPr>
                        <w:rFonts w:ascii="Cambria" w:hAnsi="Cambria"/>
                      </w:rPr>
                      <w:t>λληλα, να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καλλιεργήσουν τη στοχαστική τους διά</w:t>
                    </w:r>
                    <w:r w:rsidR="001175EA">
                      <w:rPr>
                        <w:rFonts w:ascii="Cambria" w:hAnsi="Cambria"/>
                      </w:rPr>
                      <w:t>θεση (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Ritchh</w:t>
                    </w:r>
                    <w:r w:rsidR="00DC7E0E">
                      <w:rPr>
                        <w:rFonts w:ascii="Cambria" w:hAnsi="Cambria"/>
                      </w:rPr>
                      <w:t>art</w:t>
                    </w:r>
                    <w:proofErr w:type="spellEnd"/>
                    <w:r w:rsidR="00DC7E0E">
                      <w:rPr>
                        <w:rFonts w:ascii="Cambria" w:hAnsi="Cambria"/>
                      </w:rPr>
                      <w:t xml:space="preserve"> &amp; </w:t>
                    </w:r>
                    <w:proofErr w:type="spellStart"/>
                    <w:r w:rsidR="00DC7E0E">
                      <w:rPr>
                        <w:rFonts w:ascii="Cambria" w:hAnsi="Cambria"/>
                      </w:rPr>
                      <w:t>Perkins</w:t>
                    </w:r>
                    <w:proofErr w:type="spellEnd"/>
                    <w:r w:rsidR="00DC7E0E">
                      <w:rPr>
                        <w:rFonts w:ascii="Cambria" w:hAnsi="Cambria"/>
                      </w:rPr>
                      <w:t>, 2008). Λειτουργεί ως εργαλεί</w:t>
                    </w:r>
                    <w:r w:rsidR="001175EA">
                      <w:rPr>
                        <w:rFonts w:ascii="Cambria" w:hAnsi="Cambria"/>
                      </w:rPr>
                      <w:t>ο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3"/>
                      </w:rPr>
                      <w:t>προσέ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γγισης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3"/>
                      </w:rPr>
                      <w:t>ζητή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ματος</w:t>
                    </w:r>
                    <w:r w:rsidR="001175EA">
                      <w:rPr>
                        <w:rFonts w:ascii="Cambria" w:hAnsi="Cambria"/>
                        <w:spacing w:val="2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μέ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σω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της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Τέ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χνης,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αλλά</w:t>
                    </w:r>
                    <w:r w:rsidR="001175EA">
                      <w:rPr>
                        <w:rFonts w:ascii="Cambria" w:hAnsi="Cambria"/>
                        <w:spacing w:val="2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ως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πλαί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σιο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προβληματισμού</w:t>
                    </w:r>
                    <w:r w:rsidR="001175EA">
                      <w:rPr>
                        <w:rFonts w:ascii="Cambria" w:hAnsi="Cambria"/>
                        <w:spacing w:val="2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  <w:spacing w:val="-2"/>
                      </w:rPr>
                      <w:t>ανά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πτυξης</w:t>
                    </w:r>
                    <w:r w:rsidR="001175EA"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</w:rPr>
                      <w:t xml:space="preserve">της κριτικής σκέψης μέσω των </w:t>
                    </w:r>
                    <w:proofErr w:type="spellStart"/>
                    <w:r w:rsidR="00DC7E0E">
                      <w:rPr>
                        <w:rFonts w:ascii="Cambria" w:hAnsi="Cambria"/>
                      </w:rPr>
                      <w:t>ρουτινών</w:t>
                    </w:r>
                    <w:proofErr w:type="spellEnd"/>
                    <w:r w:rsidR="00DC7E0E">
                      <w:rPr>
                        <w:rFonts w:ascii="Cambria" w:hAnsi="Cambria"/>
                      </w:rPr>
                      <w:t xml:space="preserve"> σκέ</w:t>
                    </w:r>
                    <w:r w:rsidR="001175EA">
                      <w:rPr>
                        <w:rFonts w:ascii="Cambria" w:hAnsi="Cambria"/>
                      </w:rPr>
                      <w:t xml:space="preserve">ψης (Project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Zero's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Thinking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Routine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Toolbox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>),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</w:rPr>
                      <w:t>υποστηρίζοντας τη διερευνητική</w:t>
                    </w:r>
                    <w:r w:rsidR="001175EA">
                      <w:rPr>
                        <w:rFonts w:ascii="Cambria" w:hAnsi="Cambria"/>
                        <w:spacing w:val="25"/>
                      </w:rPr>
                      <w:t xml:space="preserve"> </w:t>
                    </w:r>
                    <w:r w:rsidR="00DC7E0E">
                      <w:rPr>
                        <w:rFonts w:ascii="Cambria" w:hAnsi="Cambria"/>
                      </w:rPr>
                      <w:t>διαδικασί</w:t>
                    </w:r>
                    <w:r w:rsidR="001175EA">
                      <w:rPr>
                        <w:rFonts w:ascii="Cambria" w:hAnsi="Cambria"/>
                      </w:rPr>
                      <w:t>α.</w:t>
                    </w:r>
                  </w:p>
                  <w:p w:rsidR="00B573B5" w:rsidRDefault="00DC7E0E">
                    <w:pPr>
                      <w:spacing w:line="276" w:lineRule="auto"/>
                      <w:ind w:left="118" w:right="115"/>
                      <w:jc w:val="both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3"/>
                      </w:rPr>
                      <w:t>Ωστό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σο,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οι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γονεί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αποτελού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τους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πρώ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τους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διαμεσολαβητέ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στην</w:t>
                    </w:r>
                    <w:r w:rsidR="001175EA">
                      <w:rPr>
                        <w:rFonts w:ascii="Cambria" w:hAnsi="Cambria"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από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κτηση</w:t>
                    </w:r>
                    <w:r w:rsidR="001175EA">
                      <w:rPr>
                        <w:rFonts w:ascii="Cambria" w:hAnsi="Cambria"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ψηφιακώ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εμπειριώ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παιδιώ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τους,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καθώ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στην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>ασφαλή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χρή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ση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ψηφιακώ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συσκευώ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του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διαδικτύ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ου.</w:t>
                    </w:r>
                    <w:r w:rsidR="001175EA">
                      <w:rPr>
                        <w:rFonts w:ascii="Cambria" w:hAnsi="Cambria"/>
                        <w:spacing w:val="-9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Η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</w:rPr>
                      <w:t>γονεϊκή</w:t>
                    </w:r>
                    <w:proofErr w:type="spellEnd"/>
                    <w:r>
                      <w:rPr>
                        <w:rFonts w:ascii="Cambria" w:hAnsi="Cambria"/>
                      </w:rPr>
                      <w:t xml:space="preserve"> διαμεσολά</w:t>
                    </w:r>
                    <w:r w:rsidR="001175EA">
                      <w:rPr>
                        <w:rFonts w:ascii="Cambria" w:hAnsi="Cambria"/>
                      </w:rPr>
                      <w:t>βησ</w:t>
                    </w:r>
                    <w:r>
                      <w:rPr>
                        <w:rFonts w:ascii="Cambria" w:hAnsi="Cambria"/>
                      </w:rPr>
                      <w:t>η (</w:t>
                    </w:r>
                    <w:proofErr w:type="spellStart"/>
                    <w:r>
                      <w:rPr>
                        <w:rFonts w:ascii="Cambria" w:hAnsi="Cambria"/>
                      </w:rPr>
                      <w:t>parental</w:t>
                    </w:r>
                    <w:proofErr w:type="spellEnd"/>
                    <w:r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</w:rPr>
                      <w:t>mediation</w:t>
                    </w:r>
                    <w:proofErr w:type="spellEnd"/>
                    <w:r>
                      <w:rPr>
                        <w:rFonts w:ascii="Cambria" w:hAnsi="Cambria"/>
                      </w:rPr>
                      <w:t>) δεν αφορά μόνο στις γνώσεις και τις δεξιό</w:t>
                    </w:r>
                    <w:r w:rsidR="001175EA">
                      <w:rPr>
                        <w:rFonts w:ascii="Cambria" w:hAnsi="Cambria"/>
                      </w:rPr>
                      <w:t>τητες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εγκατά</w:t>
                    </w:r>
                    <w:r w:rsidR="001175EA">
                      <w:rPr>
                        <w:rFonts w:ascii="Cambria" w:hAnsi="Cambria"/>
                        <w:w w:val="95"/>
                      </w:rPr>
                      <w:t>στασης</w:t>
                    </w:r>
                    <w:r w:rsidR="001175EA">
                      <w:rPr>
                        <w:rFonts w:ascii="Cambria" w:hAnsi="Cambria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γονικού</w:t>
                    </w:r>
                    <w:r w:rsidR="001175EA">
                      <w:rPr>
                        <w:rFonts w:ascii="Cambria" w:hAnsi="Cambria"/>
                        <w:spacing w:val="43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ελέ</w:t>
                    </w:r>
                    <w:r w:rsidR="001175EA">
                      <w:rPr>
                        <w:rFonts w:ascii="Cambria" w:hAnsi="Cambria"/>
                        <w:w w:val="95"/>
                      </w:rPr>
                      <w:t>γχου</w:t>
                    </w:r>
                    <w:r w:rsidR="001175EA">
                      <w:rPr>
                        <w:rFonts w:ascii="Cambria" w:hAnsi="Cambria"/>
                        <w:spacing w:val="44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(περιοριστικές στρατηγικές), αλλά</w:t>
                    </w:r>
                    <w:r w:rsidR="001175EA">
                      <w:rPr>
                        <w:rFonts w:ascii="Cambria" w:hAnsi="Cambria"/>
                        <w:spacing w:val="43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</w:rPr>
                      <w:t>συμπεριλαμβά</w:t>
                    </w:r>
                    <w:r w:rsidR="001175EA">
                      <w:rPr>
                        <w:rFonts w:ascii="Cambria" w:hAnsi="Cambria"/>
                        <w:w w:val="95"/>
                      </w:rPr>
                      <w:t xml:space="preserve">νει </w:t>
                    </w:r>
                    <w:r w:rsidR="001175EA">
                      <w:rPr>
                        <w:rFonts w:ascii="Cambria" w:hAnsi="Cambria"/>
                        <w:w w:val="95"/>
                      </w:rPr>
                      <w:t>τον</w:t>
                    </w:r>
                    <w:r w:rsidR="001175EA">
                      <w:rPr>
                        <w:rFonts w:ascii="Cambria" w:hAnsi="Cambria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προσωπικό</w:t>
                    </w:r>
                    <w:r w:rsidR="001175EA">
                      <w:rPr>
                        <w:rFonts w:ascii="Cambria" w:hAnsi="Cambria"/>
                        <w:spacing w:val="1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τρό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πο</w:t>
                    </w:r>
                    <w:r w:rsidR="001175EA">
                      <w:rPr>
                        <w:rFonts w:ascii="Cambria" w:hAnsi="Cambria"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αξιοποί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ησης</w:t>
                    </w:r>
                    <w:r w:rsidR="001175EA">
                      <w:rPr>
                        <w:rFonts w:ascii="Cambria" w:hAnsi="Cambria"/>
                        <w:spacing w:val="-1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των</w:t>
                    </w:r>
                    <w:r w:rsidR="001175EA">
                      <w:rPr>
                        <w:rFonts w:ascii="Cambria" w:hAnsi="Cambria"/>
                        <w:spacing w:val="-1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4"/>
                      </w:rPr>
                      <w:t>ψηφιακώ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1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συσκευώ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1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και</w:t>
                    </w:r>
                    <w:r w:rsidR="001175EA">
                      <w:rPr>
                        <w:rFonts w:ascii="Cambria" w:hAnsi="Cambria"/>
                        <w:spacing w:val="-1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του</w:t>
                    </w:r>
                    <w:r w:rsidR="001175EA">
                      <w:rPr>
                        <w:rFonts w:ascii="Cambria" w:hAnsi="Cambria"/>
                        <w:spacing w:val="-1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διαδικτ</w:t>
                    </w:r>
                    <w:r w:rsidR="001175EA">
                      <w:rPr>
                        <w:rFonts w:ascii="Cambria" w:hAnsi="Cambria"/>
                        <w:spacing w:val="-23"/>
                      </w:rPr>
                      <w:t>ύ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ου,</w:t>
                    </w:r>
                    <w:r w:rsidR="001175EA">
                      <w:rPr>
                        <w:rFonts w:ascii="Cambria" w:hAnsi="Cambria"/>
                        <w:spacing w:val="-15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τις</w:t>
                    </w:r>
                    <w:r w:rsidR="001175EA">
                      <w:rPr>
                        <w:rFonts w:ascii="Cambria" w:hAnsi="Cambria"/>
                        <w:spacing w:val="-12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ψηφιακέ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14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γνώ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σεις,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 δεξιότητες και σχετικέ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πεποιθή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σεις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(ενεργητικέ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ς</w:t>
                    </w:r>
                    <w:r w:rsidR="001175EA">
                      <w:rPr>
                        <w:rFonts w:ascii="Cambria" w:hAnsi="Cambria"/>
                        <w:spacing w:val="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στρατηγικέ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ς)</w:t>
                    </w:r>
                    <w:r w:rsidR="001175EA">
                      <w:rPr>
                        <w:rFonts w:ascii="Cambria" w:hAnsi="Cambria"/>
                        <w:spacing w:val="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(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Livingstone</w:t>
                    </w:r>
                    <w:proofErr w:type="spellEnd"/>
                    <w:r w:rsidR="001175EA">
                      <w:rPr>
                        <w:rFonts w:ascii="Cambria" w:hAnsi="Cambria"/>
                        <w:spacing w:val="47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et</w:t>
                    </w:r>
                    <w:proofErr w:type="spellEnd"/>
                    <w:r w:rsidR="001175EA">
                      <w:rPr>
                        <w:rFonts w:ascii="Cambria" w:hAnsi="Cambria"/>
                        <w:spacing w:val="46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  <w:spacing w:val="-1"/>
                      </w:rPr>
                      <w:t>al</w:t>
                    </w:r>
                    <w:proofErr w:type="spellEnd"/>
                    <w:r w:rsidR="001175EA">
                      <w:rPr>
                        <w:rFonts w:ascii="Cambria" w:hAnsi="Cambria"/>
                        <w:spacing w:val="-1"/>
                      </w:rPr>
                      <w:t>.,</w:t>
                    </w:r>
                    <w:r w:rsidR="001175EA">
                      <w:rPr>
                        <w:rFonts w:ascii="Cambria" w:hAnsi="Cambria"/>
                        <w:spacing w:val="47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>2017).</w:t>
                    </w:r>
                    <w:r w:rsidR="001175EA">
                      <w:rPr>
                        <w:rFonts w:ascii="Cambria" w:hAnsi="Cambria"/>
                      </w:rPr>
                      <w:t xml:space="preserve"> Επομένως, η συμβολή των γονέων στην έναρξη και υποστήριξη του προγράμματος και η σχετική</w:t>
                    </w:r>
                    <w:r w:rsidR="001175EA">
                      <w:rPr>
                        <w:rFonts w:ascii="Cambria" w:hAnsi="Cambria"/>
                        <w:spacing w:val="-46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>τελική ενημέρωσή</w:t>
                    </w:r>
                    <w:r w:rsidR="001175EA"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τους κρίνεται απαραί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 xml:space="preserve">τητη </w:t>
                    </w:r>
                    <w:r w:rsidR="001175EA">
                      <w:rPr>
                        <w:rFonts w:ascii="Cambria" w:hAnsi="Cambria"/>
                        <w:spacing w:val="-51"/>
                      </w:rPr>
                      <w:t>ώ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  <w:spacing w:val="-2"/>
                      </w:rPr>
                      <w:t>στε</w:t>
                    </w:r>
                    <w:proofErr w:type="spellEnd"/>
                    <w:r w:rsidR="001175EA">
                      <w:rPr>
                        <w:rFonts w:ascii="Cambria" w:hAnsi="Cambria"/>
                        <w:spacing w:val="-2"/>
                      </w:rPr>
                      <w:t xml:space="preserve"> να καθοδηγηθού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ν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στον ρό</w:t>
                    </w:r>
                    <w:r w:rsidR="001175EA">
                      <w:rPr>
                        <w:rFonts w:ascii="Cambria" w:hAnsi="Cambria"/>
                        <w:spacing w:val="-2"/>
                      </w:rPr>
                      <w:t>λο τους ως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</w:rPr>
                      <w:t>διαμεσολαβητές (Μά</w:t>
                    </w:r>
                    <w:r w:rsidR="001175EA">
                      <w:rPr>
                        <w:rFonts w:ascii="Cambria" w:hAnsi="Cambria"/>
                      </w:rPr>
                      <w:t>λλιαρη,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</w:rPr>
                      <w:t>2020</w:t>
                    </w:r>
                    <w:r w:rsidR="001175EA"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 w:rsidR="001175EA">
                      <w:rPr>
                        <w:rFonts w:ascii="Cambria" w:hAnsi="Cambria"/>
                      </w:rPr>
                      <w:t>·</w:t>
                    </w:r>
                    <w:r w:rsidR="001175EA"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Preradovic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et</w:t>
                    </w:r>
                    <w:proofErr w:type="spellEnd"/>
                    <w:r w:rsidR="001175EA"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proofErr w:type="spellStart"/>
                    <w:r w:rsidR="001175EA">
                      <w:rPr>
                        <w:rFonts w:ascii="Cambria" w:hAnsi="Cambria"/>
                      </w:rPr>
                      <w:t>al</w:t>
                    </w:r>
                    <w:proofErr w:type="spellEnd"/>
                    <w:r w:rsidR="001175EA">
                      <w:rPr>
                        <w:rFonts w:ascii="Cambria" w:hAnsi="Cambria"/>
                      </w:rPr>
                      <w:t>., 2016).</w:t>
                    </w:r>
                  </w:p>
                </w:txbxContent>
              </v:textbox>
            </v:shape>
            <w10:anchorlock/>
          </v:group>
        </w:pict>
      </w:r>
    </w:p>
    <w:p w:rsidR="00B573B5" w:rsidRDefault="00B573B5">
      <w:pPr>
        <w:spacing w:before="8"/>
        <w:rPr>
          <w:b/>
          <w:sz w:val="15"/>
        </w:rPr>
      </w:pPr>
    </w:p>
    <w:p w:rsidR="00B573B5" w:rsidRDefault="001175EA">
      <w:pPr>
        <w:pStyle w:val="2"/>
      </w:pPr>
      <w:r>
        <w:pict>
          <v:shape id="_x0000_s1028" type="#_x0000_t202" style="position:absolute;left:0;text-align:left;margin-left:58.2pt;margin-top:17.7pt;width:479.05pt;height:31.95pt;z-index:-15724032;mso-wrap-distance-left:0;mso-wrap-distance-right:0;mso-position-horizontal-relative:page" filled="f" strokeweight=".48pt">
            <v:textbox inset="0,0,0,0">
              <w:txbxContent>
                <w:p w:rsidR="00B573B5" w:rsidRDefault="001175EA">
                  <w:pPr>
                    <w:pStyle w:val="a3"/>
                    <w:spacing w:line="273" w:lineRule="auto"/>
                    <w:ind w:left="108" w:right="52"/>
                  </w:pPr>
                  <w:r>
                    <w:rPr>
                      <w:spacing w:val="-3"/>
                    </w:rPr>
                    <w:t>Απαιτείτ</w:t>
                  </w:r>
                  <w:r>
                    <w:rPr>
                      <w:spacing w:val="-3"/>
                    </w:rPr>
                    <w:t>αι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σύ</w:t>
                  </w:r>
                  <w:r>
                    <w:rPr>
                      <w:spacing w:val="-3"/>
                    </w:rPr>
                    <w:t>νδεση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με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3"/>
                    </w:rPr>
                    <w:t>το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</w:rPr>
                    <w:t>διαδί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</w:rPr>
                    <w:t>κτυο</w:t>
                  </w:r>
                  <w:proofErr w:type="spellEnd"/>
                  <w:r>
                    <w:rPr>
                      <w:spacing w:val="-3"/>
                    </w:rP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βασικό</w:t>
                  </w:r>
                  <w:r>
                    <w:rPr>
                      <w:spacing w:val="-3"/>
                    </w:rPr>
                    <w:t>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εξοπλισμό</w:t>
                  </w:r>
                  <w:r>
                    <w:rPr>
                      <w:spacing w:val="-2"/>
                    </w:rPr>
                    <w:t>ς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Η/Υ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και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προαιρετικά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προβολικό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2"/>
                    </w:rPr>
                    <w:t>σύ</w:t>
                  </w:r>
                  <w:r>
                    <w:rPr>
                      <w:spacing w:val="-2"/>
                    </w:rPr>
                    <w:t>στημα</w:t>
                  </w:r>
                  <w:r>
                    <w:rPr>
                      <w:spacing w:val="-45"/>
                    </w:rPr>
                    <w:t xml:space="preserve">  </w:t>
                  </w:r>
                  <w:r>
                    <w:t xml:space="preserve"> ή</w:t>
                  </w:r>
                  <w:r>
                    <w:rPr>
                      <w:spacing w:val="25"/>
                    </w:rPr>
                    <w:t xml:space="preserve"> </w:t>
                  </w:r>
                  <w:proofErr w:type="spellStart"/>
                  <w:r>
                    <w:t>διαδραστικός</w:t>
                  </w:r>
                  <w:proofErr w:type="spellEnd"/>
                  <w:r>
                    <w:t xml:space="preserve"> πί</w:t>
                  </w:r>
                  <w:r>
                    <w:t>νακας.</w:t>
                  </w:r>
                </w:p>
              </w:txbxContent>
            </v:textbox>
            <w10:wrap type="topAndBottom" anchorx="page"/>
          </v:shape>
        </w:pict>
      </w:r>
      <w:r>
        <w:t>Προσβασιμότητα</w:t>
      </w:r>
    </w:p>
    <w:p w:rsidR="00B573B5" w:rsidRDefault="00B573B5">
      <w:pPr>
        <w:spacing w:before="6"/>
        <w:rPr>
          <w:b/>
          <w:sz w:val="17"/>
        </w:rPr>
      </w:pPr>
    </w:p>
    <w:p w:rsidR="00B573B5" w:rsidRDefault="001175EA">
      <w:pPr>
        <w:spacing w:before="56"/>
        <w:ind w:left="237"/>
        <w:rPr>
          <w:b/>
        </w:rPr>
      </w:pPr>
      <w:r>
        <w:pict>
          <v:shape id="_x0000_s1027" type="#_x0000_t202" style="position:absolute;left:0;text-align:left;margin-left:58.2pt;margin-top:17.7pt;width:479.05pt;height:46.7pt;z-index:-15723520;mso-wrap-distance-left:0;mso-wrap-distance-right:0;mso-position-horizontal-relative:page" filled="f" strokeweight=".48pt">
            <v:textbox inset="0,0,0,0">
              <w:txbxContent>
                <w:p w:rsidR="00B573B5" w:rsidRDefault="001175EA">
                  <w:pPr>
                    <w:pStyle w:val="a3"/>
                    <w:spacing w:line="273" w:lineRule="auto"/>
                    <w:ind w:left="108" w:right="104"/>
                    <w:jc w:val="both"/>
                  </w:pPr>
                  <w:r>
                    <w:rPr>
                      <w:spacing w:val="-2"/>
                    </w:rPr>
                    <w:t>Το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συγκεκριμέ</w:t>
                  </w:r>
                  <w:r>
                    <w:rPr>
                      <w:spacing w:val="-2"/>
                    </w:rPr>
                    <w:t>νο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πρό</w:t>
                  </w:r>
                  <w:r>
                    <w:rPr>
                      <w:spacing w:val="-2"/>
                    </w:rPr>
                    <w:t>γραμμα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μπορεί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να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υποβληθεί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και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ως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Πρό</w:t>
                  </w:r>
                  <w:r>
                    <w:rPr>
                      <w:spacing w:val="-2"/>
                    </w:rPr>
                    <w:t>γραμμα</w:t>
                  </w:r>
                  <w:r>
                    <w:rPr>
                      <w:spacing w:val="-1"/>
                    </w:rPr>
                    <w:t xml:space="preserve"> e-</w:t>
                  </w:r>
                  <w:proofErr w:type="spellStart"/>
                  <w:r>
                    <w:rPr>
                      <w:spacing w:val="-1"/>
                    </w:rPr>
                    <w:t>Twinning</w:t>
                  </w:r>
                  <w:proofErr w:type="spellEnd"/>
                  <w:r>
                    <w:t xml:space="preserve"> </w:t>
                  </w:r>
                  <w:r>
                    <w:rPr>
                      <w:spacing w:val="-1"/>
                    </w:rPr>
                    <w:t>με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σύ</w:t>
                  </w:r>
                  <w:r>
                    <w:rPr>
                      <w:spacing w:val="-1"/>
                    </w:rPr>
                    <w:t>νδεση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spacing w:val="-4"/>
                    </w:rPr>
                    <w:t>Νηπιαγωγεί</w:t>
                  </w:r>
                  <w:r>
                    <w:rPr>
                      <w:spacing w:val="-3"/>
                    </w:rPr>
                    <w:t>ων από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την Ελλάδα ή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το εξωτερικό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ή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να συνδεθεί με κάποιο αντίστοιχο Πρό</w:t>
                  </w:r>
                  <w:r>
                    <w:rPr>
                      <w:spacing w:val="-3"/>
                    </w:rPr>
                    <w:t>γραμμα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Αγωγή</w:t>
                  </w:r>
                  <w:r>
                    <w:t>ς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Υγεί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r>
                    <w:t>ας,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στο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πλαί</w:t>
                  </w:r>
                  <w:proofErr w:type="spellEnd"/>
                  <w:r>
                    <w:rPr>
                      <w:spacing w:val="-46"/>
                    </w:rPr>
                    <w:t xml:space="preserve"> </w:t>
                  </w:r>
                  <w:proofErr w:type="spellStart"/>
                  <w:r>
                    <w:t>σιο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των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Σχολικώ</w:t>
                  </w:r>
                  <w:r>
                    <w:t>ν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Δραστηριοτή</w:t>
                  </w:r>
                  <w:r>
                    <w:t>των.</w:t>
                  </w:r>
                </w:p>
              </w:txbxContent>
            </v:textbox>
            <w10:wrap type="topAndBottom" anchorx="page"/>
          </v:shape>
        </w:pict>
      </w:r>
      <w:r>
        <w:rPr>
          <w:b/>
        </w:rPr>
        <w:t>Δυνατότητα</w:t>
      </w:r>
      <w:r>
        <w:rPr>
          <w:b/>
          <w:spacing w:val="-4"/>
        </w:rPr>
        <w:t xml:space="preserve"> </w:t>
      </w:r>
      <w:r>
        <w:rPr>
          <w:b/>
        </w:rPr>
        <w:t>επέκτασης</w:t>
      </w:r>
    </w:p>
    <w:p w:rsidR="00B573B5" w:rsidRDefault="00B573B5">
      <w:pPr>
        <w:spacing w:before="11"/>
        <w:rPr>
          <w:b/>
          <w:sz w:val="16"/>
        </w:rPr>
      </w:pPr>
    </w:p>
    <w:p w:rsidR="00B573B5" w:rsidRDefault="001175EA">
      <w:pPr>
        <w:pStyle w:val="2"/>
      </w:pPr>
      <w:r>
        <w:pict>
          <v:shape id="_x0000_s1026" type="#_x0000_t202" style="position:absolute;left:0;text-align:left;margin-left:58.2pt;margin-top:17.6pt;width:479.05pt;height:121pt;z-index:-15723008;mso-wrap-distance-left:0;mso-wrap-distance-right:0;mso-position-horizontal-relative:page" filled="f" strokeweight=".48pt">
            <v:textbox inset="0,0,0,0">
              <w:txbxContent>
                <w:p w:rsidR="00B573B5" w:rsidRDefault="001175EA">
                  <w:pPr>
                    <w:pStyle w:val="a3"/>
                    <w:spacing w:line="276" w:lineRule="auto"/>
                    <w:ind w:left="108" w:right="105"/>
                    <w:jc w:val="both"/>
                  </w:pPr>
                  <w:r>
                    <w:rPr>
                      <w:spacing w:val="-3"/>
                    </w:rPr>
                    <w:t>Κατά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3"/>
                    </w:rPr>
                    <w:t>την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3"/>
                    </w:rPr>
                    <w:t>έ</w:t>
                  </w:r>
                  <w:r>
                    <w:rPr>
                      <w:spacing w:val="-3"/>
                    </w:rPr>
                    <w:t>ναρξη</w:t>
                  </w:r>
                  <w:r>
                    <w:rPr>
                      <w:spacing w:val="65"/>
                    </w:rPr>
                    <w:t xml:space="preserve">  </w:t>
                  </w:r>
                  <w:r>
                    <w:rPr>
                      <w:spacing w:val="-3"/>
                    </w:rPr>
                    <w:t>του</w:t>
                  </w:r>
                  <w:r>
                    <w:rPr>
                      <w:spacing w:val="65"/>
                    </w:rPr>
                    <w:t xml:space="preserve">  </w:t>
                  </w:r>
                  <w:r>
                    <w:rPr>
                      <w:spacing w:val="-3"/>
                    </w:rPr>
                    <w:t>προγρά</w:t>
                  </w:r>
                  <w:r>
                    <w:rPr>
                      <w:spacing w:val="-3"/>
                    </w:rPr>
                    <w:t>μματος</w:t>
                  </w:r>
                  <w:r>
                    <w:rPr>
                      <w:spacing w:val="65"/>
                    </w:rPr>
                    <w:t xml:space="preserve">  </w:t>
                  </w:r>
                  <w:r>
                    <w:rPr>
                      <w:spacing w:val="-2"/>
                    </w:rPr>
                    <w:t>προτεί</w:t>
                  </w:r>
                  <w:r>
                    <w:rPr>
                      <w:spacing w:val="-2"/>
                    </w:rPr>
                    <w:t>νονται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spacing w:val="-2"/>
                    </w:rPr>
                    <w:t>δύ</w:t>
                  </w:r>
                  <w:r>
                    <w:rPr>
                      <w:spacing w:val="-2"/>
                    </w:rPr>
                    <w:t>ο</w:t>
                  </w:r>
                  <w:r>
                    <w:rPr>
                      <w:spacing w:val="67"/>
                    </w:rPr>
                    <w:t xml:space="preserve">  </w:t>
                  </w:r>
                  <w:r>
                    <w:rPr>
                      <w:spacing w:val="-2"/>
                    </w:rPr>
                    <w:t>ερωτηματολό</w:t>
                  </w:r>
                  <w:r>
                    <w:rPr>
                      <w:spacing w:val="-2"/>
                    </w:rPr>
                    <w:t>για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spacing w:val="-2"/>
                    </w:rPr>
                    <w:t>για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rPr>
                      <w:spacing w:val="-2"/>
                    </w:rPr>
                    <w:t>την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4"/>
                    </w:rPr>
                    <w:t>ανίχνευση/αξιολό</w:t>
                  </w:r>
                  <w:r>
                    <w:rPr>
                      <w:spacing w:val="-4"/>
                    </w:rPr>
                    <w:t>γηση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των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γν</w:t>
                  </w:r>
                  <w:r>
                    <w:rPr>
                      <w:spacing w:val="2"/>
                    </w:rPr>
                    <w:t>ώσ</w:t>
                  </w:r>
                  <w:r>
                    <w:rPr>
                      <w:spacing w:val="-4"/>
                    </w:rPr>
                    <w:t>εων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και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των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εμπειριώ</w:t>
                  </w:r>
                  <w:r>
                    <w:rPr>
                      <w:spacing w:val="-3"/>
                    </w:rPr>
                    <w:t>ν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των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γονέ</w:t>
                  </w:r>
                  <w:r>
                    <w:rPr>
                      <w:spacing w:val="-3"/>
                    </w:rPr>
                    <w:t>ων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και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των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>μαθητών/τριώ</w:t>
                  </w:r>
                  <w:r>
                    <w:rPr>
                      <w:spacing w:val="-3"/>
                    </w:rPr>
                    <w:t>ν.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Καλό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εί</w:t>
                  </w:r>
                  <w:r>
                    <w:rPr>
                      <w:spacing w:val="-2"/>
                    </w:rPr>
                    <w:t>ναι τα ερωτηματολόγια να διαμοιραστούν ηλεκτρονικά σε μορφή για παρά</w:t>
                  </w:r>
                  <w:r>
                    <w:rPr>
                      <w:spacing w:val="-2"/>
                    </w:rPr>
                    <w:t xml:space="preserve">δειγμα </w:t>
                  </w:r>
                  <w:proofErr w:type="spellStart"/>
                  <w:r>
                    <w:rPr>
                      <w:spacing w:val="-2"/>
                    </w:rPr>
                    <w:t>Google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Forms</w:t>
                  </w:r>
                  <w:proofErr w:type="spellEnd"/>
                  <w:r>
                    <w:rPr>
                      <w:spacing w:val="-2"/>
                    </w:rPr>
                    <w:t xml:space="preserve"> 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1"/>
                    </w:rPr>
                    <w:t>ώ</w:t>
                  </w:r>
                  <w:r>
                    <w:rPr>
                      <w:spacing w:val="-3"/>
                    </w:rPr>
                    <w:t>στε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να γί</w:t>
                  </w:r>
                  <w:r>
                    <w:rPr>
                      <w:spacing w:val="-3"/>
                    </w:rPr>
                    <w:t>νει</w:t>
                  </w:r>
                  <w:r>
                    <w:t xml:space="preserve"> </w:t>
                  </w:r>
                  <w:r>
                    <w:rPr>
                      <w:spacing w:val="-17"/>
                    </w:rPr>
                    <w:t>άμ</w:t>
                  </w:r>
                  <w:r>
                    <w:rPr>
                      <w:spacing w:val="-3"/>
                    </w:rPr>
                    <w:t>εση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και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εύκ</w:t>
                  </w:r>
                  <w:r>
                    <w:rPr>
                      <w:spacing w:val="-2"/>
                    </w:rPr>
                    <w:t>ολη</w:t>
                  </w:r>
                  <w: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επεξεργασί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spacing w:val="-2"/>
                    </w:rPr>
                    <w:t>α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των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αποτελεσμά</w:t>
                  </w:r>
                  <w:r>
                    <w:rPr>
                      <w:spacing w:val="-2"/>
                    </w:rPr>
                    <w:t>των.</w:t>
                  </w:r>
                </w:p>
                <w:p w:rsidR="00B573B5" w:rsidRDefault="001175EA">
                  <w:pPr>
                    <w:pStyle w:val="a3"/>
                    <w:spacing w:before="2" w:line="276" w:lineRule="auto"/>
                    <w:ind w:left="108" w:right="107"/>
                    <w:jc w:val="both"/>
                  </w:pPr>
                  <w:r>
                    <w:rPr>
                      <w:spacing w:val="-3"/>
                    </w:rPr>
                    <w:t>Για την τελική αξιολόγηση του εκπαιδευτικού προγράμματος σε επί</w:t>
                  </w:r>
                  <w:r>
                    <w:rPr>
                      <w:spacing w:val="-2"/>
                    </w:rPr>
                    <w:t>πεδο γνώσεων και δεξιοτή</w:t>
                  </w:r>
                  <w:r>
                    <w:rPr>
                      <w:spacing w:val="-2"/>
                    </w:rPr>
                    <w:t>των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3"/>
                    </w:rPr>
                    <w:t>ψηφιακού</w:t>
                  </w:r>
                  <w:r>
                    <w:rPr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</w:rPr>
                    <w:t>εγγραμματισμού</w:t>
                  </w:r>
                  <w:proofErr w:type="spellEnd"/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μά</w:t>
                  </w:r>
                  <w:r>
                    <w:rPr>
                      <w:spacing w:val="-2"/>
                    </w:rPr>
                    <w:t>θησης,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ζω</w:t>
                  </w:r>
                  <w:r>
                    <w:rPr>
                      <w:spacing w:val="-25"/>
                    </w:rPr>
                    <w:t>ής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και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τεχνολογία</w:t>
                  </w:r>
                  <w:r>
                    <w:rPr>
                      <w:spacing w:val="-2"/>
                    </w:rPr>
                    <w:t>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προτεί</w:t>
                  </w:r>
                  <w:r>
                    <w:rPr>
                      <w:spacing w:val="-2"/>
                    </w:rPr>
                    <w:t>νεται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Κλεί</w:t>
                  </w:r>
                  <w:r>
                    <w:rPr>
                      <w:spacing w:val="-2"/>
                    </w:rPr>
                    <w:t>δα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Αξιολό</w:t>
                  </w:r>
                  <w:r>
                    <w:rPr>
                      <w:spacing w:val="-2"/>
                    </w:rPr>
                    <w:t>γησης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που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spacing w:val="-3"/>
                    </w:rPr>
                    <w:t>βασίζ</w:t>
                  </w:r>
                  <w:r>
                    <w:rPr>
                      <w:spacing w:val="-3"/>
                    </w:rPr>
                    <w:t>εται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3"/>
                    </w:rPr>
                    <w:t>στο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3"/>
                    </w:rPr>
                    <w:t>Πλαί</w:t>
                  </w:r>
                  <w:r>
                    <w:rPr>
                      <w:spacing w:val="-3"/>
                    </w:rPr>
                    <w:t>σιο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3"/>
                    </w:rPr>
                    <w:t>Αναφορ</w:t>
                  </w:r>
                  <w:r>
                    <w:rPr>
                      <w:spacing w:val="-17"/>
                    </w:rPr>
                    <w:t>ά</w:t>
                  </w:r>
                  <w:r>
                    <w:rPr>
                      <w:spacing w:val="-3"/>
                    </w:rPr>
                    <w:t>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3"/>
                    </w:rPr>
                    <w:t>Ικανοτή</w:t>
                  </w:r>
                  <w:r>
                    <w:rPr>
                      <w:spacing w:val="-3"/>
                    </w:rPr>
                    <w:t>των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3"/>
                    </w:rPr>
                    <w:t>για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Δημοκρατικό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Πολιτισμό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(</w:t>
                  </w:r>
                  <w:proofErr w:type="spellStart"/>
                  <w:r>
                    <w:rPr>
                      <w:spacing w:val="-3"/>
                    </w:rPr>
                    <w:t>Συμβου</w:t>
                  </w:r>
                  <w:r>
                    <w:rPr>
                      <w:spacing w:val="-20"/>
                    </w:rPr>
                    <w:t>ύ</w:t>
                  </w:r>
                  <w:r>
                    <w:rPr>
                      <w:spacing w:val="-2"/>
                    </w:rPr>
                    <w:t>λιο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της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Ευρώ</w:t>
                  </w:r>
                  <w:r>
                    <w:rPr>
                      <w:spacing w:val="-2"/>
                    </w:rPr>
                    <w:t>πης,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2020)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και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στο </w:t>
                  </w:r>
                  <w:proofErr w:type="spellStart"/>
                  <w:r>
                    <w:t>DigC</w:t>
                  </w:r>
                  <w:bookmarkStart w:id="0" w:name="_GoBack"/>
                  <w:bookmarkEnd w:id="0"/>
                  <w:r>
                    <w:t>omp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(European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Commission,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2019).</w:t>
                  </w:r>
                </w:p>
              </w:txbxContent>
            </v:textbox>
            <w10:wrap type="topAndBottom" anchorx="page"/>
          </v:shape>
        </w:pict>
      </w:r>
      <w:r>
        <w:t>Αξιολόγηση</w:t>
      </w:r>
    </w:p>
    <w:sectPr w:rsidR="00B573B5">
      <w:pgSz w:w="11910" w:h="16840"/>
      <w:pgMar w:top="142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05E"/>
    <w:multiLevelType w:val="hybridMultilevel"/>
    <w:tmpl w:val="6F86E078"/>
    <w:lvl w:ilvl="0" w:tplc="03A66BB8">
      <w:start w:val="1"/>
      <w:numFmt w:val="decimal"/>
      <w:lvlText w:val="%1."/>
      <w:lvlJc w:val="left"/>
      <w:pPr>
        <w:ind w:left="107" w:hanging="21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DF0C9234">
      <w:numFmt w:val="bullet"/>
      <w:lvlText w:val="•"/>
      <w:lvlJc w:val="left"/>
      <w:pPr>
        <w:ind w:left="768" w:hanging="212"/>
      </w:pPr>
      <w:rPr>
        <w:rFonts w:hint="default"/>
        <w:lang w:val="el-GR" w:eastAsia="en-US" w:bidi="ar-SA"/>
      </w:rPr>
    </w:lvl>
    <w:lvl w:ilvl="2" w:tplc="41F845BA">
      <w:numFmt w:val="bullet"/>
      <w:lvlText w:val="•"/>
      <w:lvlJc w:val="left"/>
      <w:pPr>
        <w:ind w:left="1437" w:hanging="212"/>
      </w:pPr>
      <w:rPr>
        <w:rFonts w:hint="default"/>
        <w:lang w:val="el-GR" w:eastAsia="en-US" w:bidi="ar-SA"/>
      </w:rPr>
    </w:lvl>
    <w:lvl w:ilvl="3" w:tplc="58B44BB0">
      <w:numFmt w:val="bullet"/>
      <w:lvlText w:val="•"/>
      <w:lvlJc w:val="left"/>
      <w:pPr>
        <w:ind w:left="2106" w:hanging="212"/>
      </w:pPr>
      <w:rPr>
        <w:rFonts w:hint="default"/>
        <w:lang w:val="el-GR" w:eastAsia="en-US" w:bidi="ar-SA"/>
      </w:rPr>
    </w:lvl>
    <w:lvl w:ilvl="4" w:tplc="1076E420">
      <w:numFmt w:val="bullet"/>
      <w:lvlText w:val="•"/>
      <w:lvlJc w:val="left"/>
      <w:pPr>
        <w:ind w:left="2775" w:hanging="212"/>
      </w:pPr>
      <w:rPr>
        <w:rFonts w:hint="default"/>
        <w:lang w:val="el-GR" w:eastAsia="en-US" w:bidi="ar-SA"/>
      </w:rPr>
    </w:lvl>
    <w:lvl w:ilvl="5" w:tplc="52E48FC4">
      <w:numFmt w:val="bullet"/>
      <w:lvlText w:val="•"/>
      <w:lvlJc w:val="left"/>
      <w:pPr>
        <w:ind w:left="3444" w:hanging="212"/>
      </w:pPr>
      <w:rPr>
        <w:rFonts w:hint="default"/>
        <w:lang w:val="el-GR" w:eastAsia="en-US" w:bidi="ar-SA"/>
      </w:rPr>
    </w:lvl>
    <w:lvl w:ilvl="6" w:tplc="CF2C4212">
      <w:numFmt w:val="bullet"/>
      <w:lvlText w:val="•"/>
      <w:lvlJc w:val="left"/>
      <w:pPr>
        <w:ind w:left="4112" w:hanging="212"/>
      </w:pPr>
      <w:rPr>
        <w:rFonts w:hint="default"/>
        <w:lang w:val="el-GR" w:eastAsia="en-US" w:bidi="ar-SA"/>
      </w:rPr>
    </w:lvl>
    <w:lvl w:ilvl="7" w:tplc="0AB8AE9E">
      <w:numFmt w:val="bullet"/>
      <w:lvlText w:val="•"/>
      <w:lvlJc w:val="left"/>
      <w:pPr>
        <w:ind w:left="4781" w:hanging="212"/>
      </w:pPr>
      <w:rPr>
        <w:rFonts w:hint="default"/>
        <w:lang w:val="el-GR" w:eastAsia="en-US" w:bidi="ar-SA"/>
      </w:rPr>
    </w:lvl>
    <w:lvl w:ilvl="8" w:tplc="81CAC75C">
      <w:numFmt w:val="bullet"/>
      <w:lvlText w:val="•"/>
      <w:lvlJc w:val="left"/>
      <w:pPr>
        <w:ind w:left="5450" w:hanging="212"/>
      </w:pPr>
      <w:rPr>
        <w:rFonts w:hint="default"/>
        <w:lang w:val="el-GR" w:eastAsia="en-US" w:bidi="ar-SA"/>
      </w:rPr>
    </w:lvl>
  </w:abstractNum>
  <w:abstractNum w:abstractNumId="1" w15:restartNumberingAfterBreak="0">
    <w:nsid w:val="03934643"/>
    <w:multiLevelType w:val="hybridMultilevel"/>
    <w:tmpl w:val="69069470"/>
    <w:lvl w:ilvl="0" w:tplc="1B3C1FFA">
      <w:start w:val="1"/>
      <w:numFmt w:val="decimal"/>
      <w:lvlText w:val="%1."/>
      <w:lvlJc w:val="left"/>
      <w:pPr>
        <w:ind w:left="107" w:hanging="308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306AD5E4">
      <w:numFmt w:val="bullet"/>
      <w:lvlText w:val="•"/>
      <w:lvlJc w:val="left"/>
      <w:pPr>
        <w:ind w:left="768" w:hanging="308"/>
      </w:pPr>
      <w:rPr>
        <w:rFonts w:hint="default"/>
        <w:lang w:val="el-GR" w:eastAsia="en-US" w:bidi="ar-SA"/>
      </w:rPr>
    </w:lvl>
    <w:lvl w:ilvl="2" w:tplc="2DF2F0B8">
      <w:numFmt w:val="bullet"/>
      <w:lvlText w:val="•"/>
      <w:lvlJc w:val="left"/>
      <w:pPr>
        <w:ind w:left="1437" w:hanging="308"/>
      </w:pPr>
      <w:rPr>
        <w:rFonts w:hint="default"/>
        <w:lang w:val="el-GR" w:eastAsia="en-US" w:bidi="ar-SA"/>
      </w:rPr>
    </w:lvl>
    <w:lvl w:ilvl="3" w:tplc="7C00897C">
      <w:numFmt w:val="bullet"/>
      <w:lvlText w:val="•"/>
      <w:lvlJc w:val="left"/>
      <w:pPr>
        <w:ind w:left="2106" w:hanging="308"/>
      </w:pPr>
      <w:rPr>
        <w:rFonts w:hint="default"/>
        <w:lang w:val="el-GR" w:eastAsia="en-US" w:bidi="ar-SA"/>
      </w:rPr>
    </w:lvl>
    <w:lvl w:ilvl="4" w:tplc="BB320142">
      <w:numFmt w:val="bullet"/>
      <w:lvlText w:val="•"/>
      <w:lvlJc w:val="left"/>
      <w:pPr>
        <w:ind w:left="2775" w:hanging="308"/>
      </w:pPr>
      <w:rPr>
        <w:rFonts w:hint="default"/>
        <w:lang w:val="el-GR" w:eastAsia="en-US" w:bidi="ar-SA"/>
      </w:rPr>
    </w:lvl>
    <w:lvl w:ilvl="5" w:tplc="BB4AA5C0">
      <w:numFmt w:val="bullet"/>
      <w:lvlText w:val="•"/>
      <w:lvlJc w:val="left"/>
      <w:pPr>
        <w:ind w:left="3444" w:hanging="308"/>
      </w:pPr>
      <w:rPr>
        <w:rFonts w:hint="default"/>
        <w:lang w:val="el-GR" w:eastAsia="en-US" w:bidi="ar-SA"/>
      </w:rPr>
    </w:lvl>
    <w:lvl w:ilvl="6" w:tplc="353A7542">
      <w:numFmt w:val="bullet"/>
      <w:lvlText w:val="•"/>
      <w:lvlJc w:val="left"/>
      <w:pPr>
        <w:ind w:left="4112" w:hanging="308"/>
      </w:pPr>
      <w:rPr>
        <w:rFonts w:hint="default"/>
        <w:lang w:val="el-GR" w:eastAsia="en-US" w:bidi="ar-SA"/>
      </w:rPr>
    </w:lvl>
    <w:lvl w:ilvl="7" w:tplc="FB965FC8">
      <w:numFmt w:val="bullet"/>
      <w:lvlText w:val="•"/>
      <w:lvlJc w:val="left"/>
      <w:pPr>
        <w:ind w:left="4781" w:hanging="308"/>
      </w:pPr>
      <w:rPr>
        <w:rFonts w:hint="default"/>
        <w:lang w:val="el-GR" w:eastAsia="en-US" w:bidi="ar-SA"/>
      </w:rPr>
    </w:lvl>
    <w:lvl w:ilvl="8" w:tplc="1258248A">
      <w:numFmt w:val="bullet"/>
      <w:lvlText w:val="•"/>
      <w:lvlJc w:val="left"/>
      <w:pPr>
        <w:ind w:left="5450" w:hanging="308"/>
      </w:pPr>
      <w:rPr>
        <w:rFonts w:hint="default"/>
        <w:lang w:val="el-GR" w:eastAsia="en-US" w:bidi="ar-SA"/>
      </w:rPr>
    </w:lvl>
  </w:abstractNum>
  <w:abstractNum w:abstractNumId="2" w15:restartNumberingAfterBreak="0">
    <w:nsid w:val="0B7D5C4B"/>
    <w:multiLevelType w:val="hybridMultilevel"/>
    <w:tmpl w:val="01EAE6AE"/>
    <w:lvl w:ilvl="0" w:tplc="4B148B92">
      <w:start w:val="1"/>
      <w:numFmt w:val="decimal"/>
      <w:lvlText w:val="%1."/>
      <w:lvlJc w:val="left"/>
      <w:pPr>
        <w:ind w:left="107" w:hanging="21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1" w:tplc="0652F1A4">
      <w:numFmt w:val="bullet"/>
      <w:lvlText w:val="•"/>
      <w:lvlJc w:val="left"/>
      <w:pPr>
        <w:ind w:left="768" w:hanging="212"/>
      </w:pPr>
      <w:rPr>
        <w:rFonts w:hint="default"/>
        <w:lang w:val="el-GR" w:eastAsia="en-US" w:bidi="ar-SA"/>
      </w:rPr>
    </w:lvl>
    <w:lvl w:ilvl="2" w:tplc="AEAA5CEE">
      <w:numFmt w:val="bullet"/>
      <w:lvlText w:val="•"/>
      <w:lvlJc w:val="left"/>
      <w:pPr>
        <w:ind w:left="1437" w:hanging="212"/>
      </w:pPr>
      <w:rPr>
        <w:rFonts w:hint="default"/>
        <w:lang w:val="el-GR" w:eastAsia="en-US" w:bidi="ar-SA"/>
      </w:rPr>
    </w:lvl>
    <w:lvl w:ilvl="3" w:tplc="ABB27AD4">
      <w:numFmt w:val="bullet"/>
      <w:lvlText w:val="•"/>
      <w:lvlJc w:val="left"/>
      <w:pPr>
        <w:ind w:left="2106" w:hanging="212"/>
      </w:pPr>
      <w:rPr>
        <w:rFonts w:hint="default"/>
        <w:lang w:val="el-GR" w:eastAsia="en-US" w:bidi="ar-SA"/>
      </w:rPr>
    </w:lvl>
    <w:lvl w:ilvl="4" w:tplc="9F286A3C">
      <w:numFmt w:val="bullet"/>
      <w:lvlText w:val="•"/>
      <w:lvlJc w:val="left"/>
      <w:pPr>
        <w:ind w:left="2775" w:hanging="212"/>
      </w:pPr>
      <w:rPr>
        <w:rFonts w:hint="default"/>
        <w:lang w:val="el-GR" w:eastAsia="en-US" w:bidi="ar-SA"/>
      </w:rPr>
    </w:lvl>
    <w:lvl w:ilvl="5" w:tplc="EE20D584">
      <w:numFmt w:val="bullet"/>
      <w:lvlText w:val="•"/>
      <w:lvlJc w:val="left"/>
      <w:pPr>
        <w:ind w:left="3444" w:hanging="212"/>
      </w:pPr>
      <w:rPr>
        <w:rFonts w:hint="default"/>
        <w:lang w:val="el-GR" w:eastAsia="en-US" w:bidi="ar-SA"/>
      </w:rPr>
    </w:lvl>
    <w:lvl w:ilvl="6" w:tplc="DCD6A3D4">
      <w:numFmt w:val="bullet"/>
      <w:lvlText w:val="•"/>
      <w:lvlJc w:val="left"/>
      <w:pPr>
        <w:ind w:left="4112" w:hanging="212"/>
      </w:pPr>
      <w:rPr>
        <w:rFonts w:hint="default"/>
        <w:lang w:val="el-GR" w:eastAsia="en-US" w:bidi="ar-SA"/>
      </w:rPr>
    </w:lvl>
    <w:lvl w:ilvl="7" w:tplc="974E24C2">
      <w:numFmt w:val="bullet"/>
      <w:lvlText w:val="•"/>
      <w:lvlJc w:val="left"/>
      <w:pPr>
        <w:ind w:left="4781" w:hanging="212"/>
      </w:pPr>
      <w:rPr>
        <w:rFonts w:hint="default"/>
        <w:lang w:val="el-GR" w:eastAsia="en-US" w:bidi="ar-SA"/>
      </w:rPr>
    </w:lvl>
    <w:lvl w:ilvl="8" w:tplc="98F8D5A0">
      <w:numFmt w:val="bullet"/>
      <w:lvlText w:val="•"/>
      <w:lvlJc w:val="left"/>
      <w:pPr>
        <w:ind w:left="5450" w:hanging="212"/>
      </w:pPr>
      <w:rPr>
        <w:rFonts w:hint="default"/>
        <w:lang w:val="el-GR" w:eastAsia="en-US" w:bidi="ar-SA"/>
      </w:rPr>
    </w:lvl>
  </w:abstractNum>
  <w:abstractNum w:abstractNumId="3" w15:restartNumberingAfterBreak="0">
    <w:nsid w:val="0D797C9E"/>
    <w:multiLevelType w:val="hybridMultilevel"/>
    <w:tmpl w:val="3FE47A2C"/>
    <w:lvl w:ilvl="0" w:tplc="730CFC2C">
      <w:start w:val="1"/>
      <w:numFmt w:val="decimal"/>
      <w:lvlText w:val="%1."/>
      <w:lvlJc w:val="left"/>
      <w:pPr>
        <w:ind w:left="107" w:hanging="224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BA305A9C">
      <w:numFmt w:val="bullet"/>
      <w:lvlText w:val="•"/>
      <w:lvlJc w:val="left"/>
      <w:pPr>
        <w:ind w:left="768" w:hanging="224"/>
      </w:pPr>
      <w:rPr>
        <w:rFonts w:hint="default"/>
        <w:lang w:val="el-GR" w:eastAsia="en-US" w:bidi="ar-SA"/>
      </w:rPr>
    </w:lvl>
    <w:lvl w:ilvl="2" w:tplc="88E4FCFC">
      <w:numFmt w:val="bullet"/>
      <w:lvlText w:val="•"/>
      <w:lvlJc w:val="left"/>
      <w:pPr>
        <w:ind w:left="1437" w:hanging="224"/>
      </w:pPr>
      <w:rPr>
        <w:rFonts w:hint="default"/>
        <w:lang w:val="el-GR" w:eastAsia="en-US" w:bidi="ar-SA"/>
      </w:rPr>
    </w:lvl>
    <w:lvl w:ilvl="3" w:tplc="118470D6">
      <w:numFmt w:val="bullet"/>
      <w:lvlText w:val="•"/>
      <w:lvlJc w:val="left"/>
      <w:pPr>
        <w:ind w:left="2106" w:hanging="224"/>
      </w:pPr>
      <w:rPr>
        <w:rFonts w:hint="default"/>
        <w:lang w:val="el-GR" w:eastAsia="en-US" w:bidi="ar-SA"/>
      </w:rPr>
    </w:lvl>
    <w:lvl w:ilvl="4" w:tplc="3EB89628">
      <w:numFmt w:val="bullet"/>
      <w:lvlText w:val="•"/>
      <w:lvlJc w:val="left"/>
      <w:pPr>
        <w:ind w:left="2775" w:hanging="224"/>
      </w:pPr>
      <w:rPr>
        <w:rFonts w:hint="default"/>
        <w:lang w:val="el-GR" w:eastAsia="en-US" w:bidi="ar-SA"/>
      </w:rPr>
    </w:lvl>
    <w:lvl w:ilvl="5" w:tplc="F828DAAA">
      <w:numFmt w:val="bullet"/>
      <w:lvlText w:val="•"/>
      <w:lvlJc w:val="left"/>
      <w:pPr>
        <w:ind w:left="3444" w:hanging="224"/>
      </w:pPr>
      <w:rPr>
        <w:rFonts w:hint="default"/>
        <w:lang w:val="el-GR" w:eastAsia="en-US" w:bidi="ar-SA"/>
      </w:rPr>
    </w:lvl>
    <w:lvl w:ilvl="6" w:tplc="613CC956">
      <w:numFmt w:val="bullet"/>
      <w:lvlText w:val="•"/>
      <w:lvlJc w:val="left"/>
      <w:pPr>
        <w:ind w:left="4112" w:hanging="224"/>
      </w:pPr>
      <w:rPr>
        <w:rFonts w:hint="default"/>
        <w:lang w:val="el-GR" w:eastAsia="en-US" w:bidi="ar-SA"/>
      </w:rPr>
    </w:lvl>
    <w:lvl w:ilvl="7" w:tplc="911C4FE4">
      <w:numFmt w:val="bullet"/>
      <w:lvlText w:val="•"/>
      <w:lvlJc w:val="left"/>
      <w:pPr>
        <w:ind w:left="4781" w:hanging="224"/>
      </w:pPr>
      <w:rPr>
        <w:rFonts w:hint="default"/>
        <w:lang w:val="el-GR" w:eastAsia="en-US" w:bidi="ar-SA"/>
      </w:rPr>
    </w:lvl>
    <w:lvl w:ilvl="8" w:tplc="6454402C">
      <w:numFmt w:val="bullet"/>
      <w:lvlText w:val="•"/>
      <w:lvlJc w:val="left"/>
      <w:pPr>
        <w:ind w:left="5450" w:hanging="224"/>
      </w:pPr>
      <w:rPr>
        <w:rFonts w:hint="default"/>
        <w:lang w:val="el-GR" w:eastAsia="en-US" w:bidi="ar-SA"/>
      </w:rPr>
    </w:lvl>
  </w:abstractNum>
  <w:abstractNum w:abstractNumId="4" w15:restartNumberingAfterBreak="0">
    <w:nsid w:val="503B272A"/>
    <w:multiLevelType w:val="hybridMultilevel"/>
    <w:tmpl w:val="3BD23650"/>
    <w:lvl w:ilvl="0" w:tplc="F6DA8952">
      <w:start w:val="1"/>
      <w:numFmt w:val="decimal"/>
      <w:lvlText w:val="%1."/>
      <w:lvlJc w:val="left"/>
      <w:pPr>
        <w:ind w:left="107" w:hanging="197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1502A0C">
      <w:numFmt w:val="bullet"/>
      <w:lvlText w:val="•"/>
      <w:lvlJc w:val="left"/>
      <w:pPr>
        <w:ind w:left="768" w:hanging="197"/>
      </w:pPr>
      <w:rPr>
        <w:rFonts w:hint="default"/>
        <w:lang w:val="el-GR" w:eastAsia="en-US" w:bidi="ar-SA"/>
      </w:rPr>
    </w:lvl>
    <w:lvl w:ilvl="2" w:tplc="58C290A0">
      <w:numFmt w:val="bullet"/>
      <w:lvlText w:val="•"/>
      <w:lvlJc w:val="left"/>
      <w:pPr>
        <w:ind w:left="1437" w:hanging="197"/>
      </w:pPr>
      <w:rPr>
        <w:rFonts w:hint="default"/>
        <w:lang w:val="el-GR" w:eastAsia="en-US" w:bidi="ar-SA"/>
      </w:rPr>
    </w:lvl>
    <w:lvl w:ilvl="3" w:tplc="EDA42DBE">
      <w:numFmt w:val="bullet"/>
      <w:lvlText w:val="•"/>
      <w:lvlJc w:val="left"/>
      <w:pPr>
        <w:ind w:left="2106" w:hanging="197"/>
      </w:pPr>
      <w:rPr>
        <w:rFonts w:hint="default"/>
        <w:lang w:val="el-GR" w:eastAsia="en-US" w:bidi="ar-SA"/>
      </w:rPr>
    </w:lvl>
    <w:lvl w:ilvl="4" w:tplc="4A16A87C">
      <w:numFmt w:val="bullet"/>
      <w:lvlText w:val="•"/>
      <w:lvlJc w:val="left"/>
      <w:pPr>
        <w:ind w:left="2775" w:hanging="197"/>
      </w:pPr>
      <w:rPr>
        <w:rFonts w:hint="default"/>
        <w:lang w:val="el-GR" w:eastAsia="en-US" w:bidi="ar-SA"/>
      </w:rPr>
    </w:lvl>
    <w:lvl w:ilvl="5" w:tplc="45E821E2">
      <w:numFmt w:val="bullet"/>
      <w:lvlText w:val="•"/>
      <w:lvlJc w:val="left"/>
      <w:pPr>
        <w:ind w:left="3444" w:hanging="197"/>
      </w:pPr>
      <w:rPr>
        <w:rFonts w:hint="default"/>
        <w:lang w:val="el-GR" w:eastAsia="en-US" w:bidi="ar-SA"/>
      </w:rPr>
    </w:lvl>
    <w:lvl w:ilvl="6" w:tplc="47C83E4E">
      <w:numFmt w:val="bullet"/>
      <w:lvlText w:val="•"/>
      <w:lvlJc w:val="left"/>
      <w:pPr>
        <w:ind w:left="4112" w:hanging="197"/>
      </w:pPr>
      <w:rPr>
        <w:rFonts w:hint="default"/>
        <w:lang w:val="el-GR" w:eastAsia="en-US" w:bidi="ar-SA"/>
      </w:rPr>
    </w:lvl>
    <w:lvl w:ilvl="7" w:tplc="A7505392">
      <w:numFmt w:val="bullet"/>
      <w:lvlText w:val="•"/>
      <w:lvlJc w:val="left"/>
      <w:pPr>
        <w:ind w:left="4781" w:hanging="197"/>
      </w:pPr>
      <w:rPr>
        <w:rFonts w:hint="default"/>
        <w:lang w:val="el-GR" w:eastAsia="en-US" w:bidi="ar-SA"/>
      </w:rPr>
    </w:lvl>
    <w:lvl w:ilvl="8" w:tplc="942275DA">
      <w:numFmt w:val="bullet"/>
      <w:lvlText w:val="•"/>
      <w:lvlJc w:val="left"/>
      <w:pPr>
        <w:ind w:left="5450" w:hanging="197"/>
      </w:pPr>
      <w:rPr>
        <w:rFonts w:hint="default"/>
        <w:lang w:val="el-GR" w:eastAsia="en-US" w:bidi="ar-SA"/>
      </w:rPr>
    </w:lvl>
  </w:abstractNum>
  <w:abstractNum w:abstractNumId="5" w15:restartNumberingAfterBreak="0">
    <w:nsid w:val="529B3C05"/>
    <w:multiLevelType w:val="hybridMultilevel"/>
    <w:tmpl w:val="A1B6607C"/>
    <w:lvl w:ilvl="0" w:tplc="CCFC93E2">
      <w:start w:val="1"/>
      <w:numFmt w:val="decimal"/>
      <w:lvlText w:val="%1."/>
      <w:lvlJc w:val="left"/>
      <w:pPr>
        <w:ind w:left="107" w:hanging="20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D088B26E">
      <w:numFmt w:val="bullet"/>
      <w:lvlText w:val="•"/>
      <w:lvlJc w:val="left"/>
      <w:pPr>
        <w:ind w:left="768" w:hanging="200"/>
      </w:pPr>
      <w:rPr>
        <w:rFonts w:hint="default"/>
        <w:lang w:val="el-GR" w:eastAsia="en-US" w:bidi="ar-SA"/>
      </w:rPr>
    </w:lvl>
    <w:lvl w:ilvl="2" w:tplc="D256EDB0">
      <w:numFmt w:val="bullet"/>
      <w:lvlText w:val="•"/>
      <w:lvlJc w:val="left"/>
      <w:pPr>
        <w:ind w:left="1437" w:hanging="200"/>
      </w:pPr>
      <w:rPr>
        <w:rFonts w:hint="default"/>
        <w:lang w:val="el-GR" w:eastAsia="en-US" w:bidi="ar-SA"/>
      </w:rPr>
    </w:lvl>
    <w:lvl w:ilvl="3" w:tplc="37CAB892">
      <w:numFmt w:val="bullet"/>
      <w:lvlText w:val="•"/>
      <w:lvlJc w:val="left"/>
      <w:pPr>
        <w:ind w:left="2106" w:hanging="200"/>
      </w:pPr>
      <w:rPr>
        <w:rFonts w:hint="default"/>
        <w:lang w:val="el-GR" w:eastAsia="en-US" w:bidi="ar-SA"/>
      </w:rPr>
    </w:lvl>
    <w:lvl w:ilvl="4" w:tplc="499AEC76">
      <w:numFmt w:val="bullet"/>
      <w:lvlText w:val="•"/>
      <w:lvlJc w:val="left"/>
      <w:pPr>
        <w:ind w:left="2775" w:hanging="200"/>
      </w:pPr>
      <w:rPr>
        <w:rFonts w:hint="default"/>
        <w:lang w:val="el-GR" w:eastAsia="en-US" w:bidi="ar-SA"/>
      </w:rPr>
    </w:lvl>
    <w:lvl w:ilvl="5" w:tplc="02E20AA4">
      <w:numFmt w:val="bullet"/>
      <w:lvlText w:val="•"/>
      <w:lvlJc w:val="left"/>
      <w:pPr>
        <w:ind w:left="3444" w:hanging="200"/>
      </w:pPr>
      <w:rPr>
        <w:rFonts w:hint="default"/>
        <w:lang w:val="el-GR" w:eastAsia="en-US" w:bidi="ar-SA"/>
      </w:rPr>
    </w:lvl>
    <w:lvl w:ilvl="6" w:tplc="A398ABA0">
      <w:numFmt w:val="bullet"/>
      <w:lvlText w:val="•"/>
      <w:lvlJc w:val="left"/>
      <w:pPr>
        <w:ind w:left="4112" w:hanging="200"/>
      </w:pPr>
      <w:rPr>
        <w:rFonts w:hint="default"/>
        <w:lang w:val="el-GR" w:eastAsia="en-US" w:bidi="ar-SA"/>
      </w:rPr>
    </w:lvl>
    <w:lvl w:ilvl="7" w:tplc="A77A8FEA">
      <w:numFmt w:val="bullet"/>
      <w:lvlText w:val="•"/>
      <w:lvlJc w:val="left"/>
      <w:pPr>
        <w:ind w:left="4781" w:hanging="200"/>
      </w:pPr>
      <w:rPr>
        <w:rFonts w:hint="default"/>
        <w:lang w:val="el-GR" w:eastAsia="en-US" w:bidi="ar-SA"/>
      </w:rPr>
    </w:lvl>
    <w:lvl w:ilvl="8" w:tplc="674E78D6">
      <w:numFmt w:val="bullet"/>
      <w:lvlText w:val="•"/>
      <w:lvlJc w:val="left"/>
      <w:pPr>
        <w:ind w:left="5450" w:hanging="200"/>
      </w:pPr>
      <w:rPr>
        <w:rFonts w:hint="default"/>
        <w:lang w:val="el-GR" w:eastAsia="en-US" w:bidi="ar-SA"/>
      </w:rPr>
    </w:lvl>
  </w:abstractNum>
  <w:abstractNum w:abstractNumId="6" w15:restartNumberingAfterBreak="0">
    <w:nsid w:val="64CA5DB5"/>
    <w:multiLevelType w:val="hybridMultilevel"/>
    <w:tmpl w:val="48A670E6"/>
    <w:lvl w:ilvl="0" w:tplc="AF6E81B4">
      <w:start w:val="1"/>
      <w:numFmt w:val="decimal"/>
      <w:lvlText w:val="%1."/>
      <w:lvlJc w:val="left"/>
      <w:pPr>
        <w:ind w:left="107" w:hanging="209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8000ECDA">
      <w:numFmt w:val="bullet"/>
      <w:lvlText w:val="•"/>
      <w:lvlJc w:val="left"/>
      <w:pPr>
        <w:ind w:left="768" w:hanging="209"/>
      </w:pPr>
      <w:rPr>
        <w:rFonts w:hint="default"/>
        <w:lang w:val="el-GR" w:eastAsia="en-US" w:bidi="ar-SA"/>
      </w:rPr>
    </w:lvl>
    <w:lvl w:ilvl="2" w:tplc="13785666">
      <w:numFmt w:val="bullet"/>
      <w:lvlText w:val="•"/>
      <w:lvlJc w:val="left"/>
      <w:pPr>
        <w:ind w:left="1437" w:hanging="209"/>
      </w:pPr>
      <w:rPr>
        <w:rFonts w:hint="default"/>
        <w:lang w:val="el-GR" w:eastAsia="en-US" w:bidi="ar-SA"/>
      </w:rPr>
    </w:lvl>
    <w:lvl w:ilvl="3" w:tplc="E8E059C2">
      <w:numFmt w:val="bullet"/>
      <w:lvlText w:val="•"/>
      <w:lvlJc w:val="left"/>
      <w:pPr>
        <w:ind w:left="2106" w:hanging="209"/>
      </w:pPr>
      <w:rPr>
        <w:rFonts w:hint="default"/>
        <w:lang w:val="el-GR" w:eastAsia="en-US" w:bidi="ar-SA"/>
      </w:rPr>
    </w:lvl>
    <w:lvl w:ilvl="4" w:tplc="F5905AE6">
      <w:numFmt w:val="bullet"/>
      <w:lvlText w:val="•"/>
      <w:lvlJc w:val="left"/>
      <w:pPr>
        <w:ind w:left="2775" w:hanging="209"/>
      </w:pPr>
      <w:rPr>
        <w:rFonts w:hint="default"/>
        <w:lang w:val="el-GR" w:eastAsia="en-US" w:bidi="ar-SA"/>
      </w:rPr>
    </w:lvl>
    <w:lvl w:ilvl="5" w:tplc="97563600">
      <w:numFmt w:val="bullet"/>
      <w:lvlText w:val="•"/>
      <w:lvlJc w:val="left"/>
      <w:pPr>
        <w:ind w:left="3444" w:hanging="209"/>
      </w:pPr>
      <w:rPr>
        <w:rFonts w:hint="default"/>
        <w:lang w:val="el-GR" w:eastAsia="en-US" w:bidi="ar-SA"/>
      </w:rPr>
    </w:lvl>
    <w:lvl w:ilvl="6" w:tplc="1E4EE3C0">
      <w:numFmt w:val="bullet"/>
      <w:lvlText w:val="•"/>
      <w:lvlJc w:val="left"/>
      <w:pPr>
        <w:ind w:left="4112" w:hanging="209"/>
      </w:pPr>
      <w:rPr>
        <w:rFonts w:hint="default"/>
        <w:lang w:val="el-GR" w:eastAsia="en-US" w:bidi="ar-SA"/>
      </w:rPr>
    </w:lvl>
    <w:lvl w:ilvl="7" w:tplc="D940072E">
      <w:numFmt w:val="bullet"/>
      <w:lvlText w:val="•"/>
      <w:lvlJc w:val="left"/>
      <w:pPr>
        <w:ind w:left="4781" w:hanging="209"/>
      </w:pPr>
      <w:rPr>
        <w:rFonts w:hint="default"/>
        <w:lang w:val="el-GR" w:eastAsia="en-US" w:bidi="ar-SA"/>
      </w:rPr>
    </w:lvl>
    <w:lvl w:ilvl="8" w:tplc="B704BFF8">
      <w:numFmt w:val="bullet"/>
      <w:lvlText w:val="•"/>
      <w:lvlJc w:val="left"/>
      <w:pPr>
        <w:ind w:left="5450" w:hanging="209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573B5"/>
    <w:rsid w:val="001175EA"/>
    <w:rsid w:val="00566865"/>
    <w:rsid w:val="00B573B5"/>
    <w:rsid w:val="00DC7E0E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70C73CA"/>
  <w15:docId w15:val="{2341ACC7-9318-4863-AC93-519F083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938" w:right="9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6"/>
      <w:ind w:left="2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</w:pPr>
    <w:rPr>
      <w:rFonts w:ascii="Cambria" w:eastAsia="Cambria" w:hAnsi="Cambria" w:cs="Cambria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732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ΑΓΓΕΛΙΚΗ ΔΑΛΑΚΙΑΡΗ</dc:creator>
  <cp:lastModifiedBy>Στειακάκης Χρυσοβαλάντης</cp:lastModifiedBy>
  <cp:revision>2</cp:revision>
  <dcterms:created xsi:type="dcterms:W3CDTF">2024-09-09T10:39:00Z</dcterms:created>
  <dcterms:modified xsi:type="dcterms:W3CDTF">2024-09-09T11:20:00Z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2024-09-09T00:00:00Z</vt:filetime>
  </property>
</Properties>
</file>