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0A50EF" w14:paraId="6997BF94" w14:textId="77777777" w:rsidTr="002B3238">
        <w:trPr>
          <w:trHeight w:val="2069"/>
        </w:trPr>
        <w:tc>
          <w:tcPr>
            <w:tcW w:w="3200" w:type="pct"/>
            <w:gridSpan w:val="3"/>
            <w:vAlign w:val="bottom"/>
          </w:tcPr>
          <w:p w14:paraId="5B1D002A" w14:textId="134A0080" w:rsidR="0026113B" w:rsidRPr="00FD0F60" w:rsidRDefault="000A50EF" w:rsidP="002E0FF2">
            <w:pPr>
              <w:pStyle w:val="ae"/>
              <w:rPr>
                <w:szCs w:val="72"/>
                <w:lang w:val="el-GR"/>
              </w:rPr>
            </w:pPr>
            <w:sdt>
              <w:sdtPr>
                <w:rPr>
                  <w:rFonts w:ascii="Sylfaen" w:hAnsi="Sylfae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proofErr w:type="spellStart"/>
                <w:r w:rsidR="004005EF" w:rsidRPr="00D07B64">
                  <w:rPr>
                    <w:rFonts w:ascii="Sylfaen" w:hAnsi="Sylfaen" w:cs="Times New Roman"/>
                    <w:sz w:val="44"/>
                    <w:szCs w:val="72"/>
                    <w:lang w:val="el-GR"/>
                  </w:rPr>
                  <w:t>Right</w:t>
                </w:r>
                <w:proofErr w:type="spellEnd"/>
                <w:r w:rsidR="004005EF" w:rsidRPr="00D07B64">
                  <w:rPr>
                    <w:rFonts w:ascii="Sylfaen" w:hAnsi="Sylfaen" w:cs="Times New Roman"/>
                    <w:sz w:val="44"/>
                    <w:szCs w:val="72"/>
                    <w:lang w:val="el-GR"/>
                  </w:rPr>
                  <w:t xml:space="preserve"> </w:t>
                </w:r>
                <w:proofErr w:type="spellStart"/>
                <w:r w:rsidR="004005EF" w:rsidRPr="00D07B64">
                  <w:rPr>
                    <w:rFonts w:ascii="Sylfaen" w:hAnsi="Sylfaen" w:cs="Times New Roman"/>
                    <w:sz w:val="44"/>
                    <w:szCs w:val="72"/>
                    <w:lang w:val="el-GR"/>
                  </w:rPr>
                  <w:t>after</w:t>
                </w:r>
                <w:proofErr w:type="spellEnd"/>
                <w:r w:rsidR="004005EF" w:rsidRPr="00D07B64">
                  <w:rPr>
                    <w:rFonts w:ascii="Sylfaen" w:hAnsi="Sylfaen" w:cs="Times New Roman"/>
                    <w:sz w:val="44"/>
                    <w:szCs w:val="72"/>
                    <w:lang w:val="el-GR"/>
                  </w:rPr>
                  <w:t xml:space="preserve"> </w:t>
                </w:r>
                <w:proofErr w:type="spellStart"/>
                <w:r w:rsidR="004005EF" w:rsidRPr="00D07B64">
                  <w:rPr>
                    <w:rFonts w:ascii="Sylfaen" w:hAnsi="Sylfaen" w:cs="Times New Roman"/>
                    <w:sz w:val="44"/>
                    <w:szCs w:val="72"/>
                    <w:lang w:val="el-GR"/>
                  </w:rPr>
                  <w:t>Care</w:t>
                </w:r>
                <w:proofErr w:type="spellEnd"/>
                <w:r w:rsidR="004005EF" w:rsidRPr="00D07B64">
                  <w:rPr>
                    <w:rFonts w:ascii="Sylfaen" w:hAnsi="Sylfaen" w:cs="Times New Roman"/>
                    <w:sz w:val="44"/>
                    <w:szCs w:val="72"/>
                    <w:lang w:val="el-GR"/>
                  </w:rPr>
                  <w:t xml:space="preserve">/ </w:t>
                </w:r>
                <w:r w:rsidR="00FD0F60" w:rsidRPr="00D07B64">
                  <w:rPr>
                    <w:rFonts w:ascii="Sylfaen" w:hAnsi="Sylfaen" w:cs="Times New Roman"/>
                    <w:sz w:val="44"/>
                    <w:szCs w:val="72"/>
                    <w:lang w:val="el-GR"/>
                  </w:rPr>
                  <w:t>Αμέσως Μετά:</w:t>
                </w:r>
                <w:r w:rsidR="00D07B64" w:rsidRPr="00D07B64">
                  <w:rPr>
                    <w:rFonts w:ascii="Sylfaen" w:hAnsi="Sylfaen" w:cs="Times New Roman"/>
                    <w:sz w:val="44"/>
                    <w:szCs w:val="72"/>
                    <w:lang w:val="el-GR"/>
                  </w:rPr>
                  <w:t xml:space="preserve"> </w:t>
                </w:r>
                <w:r w:rsidR="004005EF" w:rsidRPr="00D07B64">
                  <w:rPr>
                    <w:rFonts w:ascii="Sylfaen" w:hAnsi="Sylfaen" w:cs="Times New Roman"/>
                    <w:sz w:val="44"/>
                    <w:szCs w:val="72"/>
                    <w:lang w:val="el-GR"/>
                  </w:rPr>
                  <w:t xml:space="preserve">Ανάπτυξη Δεξιοτήτων Στελεχών των Φορέων και Ιδρυμάτων Προστασίας των Παιδιών και Νέων)/ </w:t>
                </w:r>
                <w:r w:rsidR="004005EF" w:rsidRPr="00D07B64">
                  <w:rPr>
                    <w:rFonts w:ascii="Sylfaen" w:hAnsi="Sylfaen" w:cs="Times New Roman"/>
                    <w:sz w:val="44"/>
                    <w:szCs w:val="72"/>
                    <w:lang w:val="el-GR"/>
                  </w:rPr>
                  <w:br/>
                </w:r>
                <w:proofErr w:type="spellStart"/>
                <w:r w:rsidR="004005EF" w:rsidRPr="00D07B64">
                  <w:rPr>
                    <w:rFonts w:ascii="Sylfaen" w:hAnsi="Sylfaen" w:cs="Times New Roman"/>
                    <w:sz w:val="44"/>
                    <w:szCs w:val="72"/>
                    <w:lang w:val="el-GR"/>
                  </w:rPr>
                  <w:t>Athens</w:t>
                </w:r>
                <w:proofErr w:type="spellEnd"/>
                <w:r w:rsidR="004005EF" w:rsidRPr="00D07B64">
                  <w:rPr>
                    <w:rFonts w:ascii="Sylfaen" w:hAnsi="Sylfaen" w:cs="Times New Roman"/>
                    <w:sz w:val="44"/>
                    <w:szCs w:val="72"/>
                    <w:lang w:val="el-GR"/>
                  </w:rPr>
                  <w:t xml:space="preserve"> </w:t>
                </w:r>
                <w:proofErr w:type="spellStart"/>
                <w:r w:rsidR="004005EF" w:rsidRPr="00D07B64">
                  <w:rPr>
                    <w:rFonts w:ascii="Sylfaen" w:hAnsi="Sylfaen" w:cs="Times New Roman"/>
                    <w:sz w:val="44"/>
                    <w:szCs w:val="72"/>
                    <w:lang w:val="el-GR"/>
                  </w:rPr>
                  <w:t>Lifelong</w:t>
                </w:r>
                <w:proofErr w:type="spellEnd"/>
                <w:r w:rsidR="004005EF" w:rsidRPr="00D07B64">
                  <w:rPr>
                    <w:rFonts w:ascii="Sylfaen" w:hAnsi="Sylfaen" w:cs="Times New Roman"/>
                    <w:sz w:val="44"/>
                    <w:szCs w:val="72"/>
                    <w:lang w:val="el-GR"/>
                  </w:rPr>
                  <w:t xml:space="preserve"> </w:t>
                </w:r>
                <w:proofErr w:type="spellStart"/>
                <w:r w:rsidR="004005EF" w:rsidRPr="00D07B64">
                  <w:rPr>
                    <w:rFonts w:ascii="Sylfaen" w:hAnsi="Sylfaen" w:cs="Times New Roman"/>
                    <w:sz w:val="44"/>
                    <w:szCs w:val="72"/>
                    <w:lang w:val="el-GR"/>
                  </w:rPr>
                  <w:t>Learning</w:t>
                </w:r>
                <w:proofErr w:type="spellEnd"/>
                <w:r w:rsidR="004005EF" w:rsidRPr="00D07B64">
                  <w:rPr>
                    <w:rFonts w:ascii="Sylfaen" w:hAnsi="Sylfaen" w:cs="Times New Roman"/>
                    <w:sz w:val="44"/>
                    <w:szCs w:val="72"/>
                    <w:lang w:val="el-GR"/>
                  </w:rPr>
                  <w:t xml:space="preserve"> </w:t>
                </w:r>
                <w:proofErr w:type="spellStart"/>
                <w:r w:rsidR="004005EF" w:rsidRPr="00D07B64">
                  <w:rPr>
                    <w:rFonts w:ascii="Sylfaen" w:hAnsi="Sylfaen" w:cs="Times New Roman"/>
                    <w:sz w:val="44"/>
                    <w:szCs w:val="72"/>
                    <w:lang w:val="el-GR"/>
                  </w:rPr>
                  <w:t>Institute</w:t>
                </w:r>
                <w:proofErr w:type="spellEnd"/>
                <w:r w:rsidR="004005EF" w:rsidRPr="00D07B64">
                  <w:rPr>
                    <w:rFonts w:ascii="Sylfaen" w:hAnsi="Sylfaen" w:cs="Times New Roman"/>
                    <w:sz w:val="44"/>
                    <w:szCs w:val="72"/>
                    <w:lang w:val="el-GR"/>
                  </w:rPr>
                  <w:t xml:space="preserve">/ Ουρανία </w:t>
                </w:r>
                <w:proofErr w:type="spellStart"/>
                <w:r w:rsidR="004005EF" w:rsidRPr="00D07B64">
                  <w:rPr>
                    <w:rFonts w:ascii="Sylfaen" w:hAnsi="Sylfaen" w:cs="Times New Roman"/>
                    <w:sz w:val="44"/>
                    <w:szCs w:val="72"/>
                    <w:lang w:val="el-GR"/>
                  </w:rPr>
                  <w:t>Ξυλούρη</w:t>
                </w:r>
                <w:proofErr w:type="spellEnd"/>
                <w:r w:rsidR="004005EF" w:rsidRPr="00D07B64">
                  <w:rPr>
                    <w:rFonts w:ascii="Sylfaen" w:hAnsi="Sylfaen" w:cs="Times New Roman"/>
                    <w:sz w:val="44"/>
                    <w:szCs w:val="72"/>
                    <w:lang w:val="el-GR"/>
                  </w:rPr>
                  <w:t>/</w:t>
                </w:r>
                <w:r w:rsidR="004005EF" w:rsidRPr="00D07B64">
                  <w:rPr>
                    <w:rFonts w:ascii="Sylfaen" w:hAnsi="Sylfaen" w:cs="Times New Roman"/>
                    <w:sz w:val="44"/>
                    <w:szCs w:val="72"/>
                    <w:lang w:val="el-GR"/>
                  </w:rPr>
                  <w:br/>
                  <w:t xml:space="preserve">Ισιδώρα </w:t>
                </w:r>
                <w:proofErr w:type="spellStart"/>
                <w:r w:rsidR="004005EF" w:rsidRPr="00D07B64">
                  <w:rPr>
                    <w:rFonts w:ascii="Sylfaen" w:hAnsi="Sylfaen" w:cs="Times New Roman"/>
                    <w:sz w:val="44"/>
                    <w:szCs w:val="72"/>
                    <w:lang w:val="el-GR"/>
                  </w:rPr>
                  <w:t>Μυτηλιναίου</w:t>
                </w:r>
                <w:proofErr w:type="spellEnd"/>
              </w:sdtContent>
            </w:sdt>
          </w:p>
        </w:tc>
        <w:tc>
          <w:tcPr>
            <w:tcW w:w="104" w:type="pct"/>
            <w:vAlign w:val="bottom"/>
          </w:tcPr>
          <w:p w14:paraId="029C2699" w14:textId="77777777" w:rsidR="0026113B" w:rsidRPr="00FD0F60" w:rsidRDefault="0026113B" w:rsidP="00F277E6">
            <w:pPr>
              <w:rPr>
                <w:lang w:val="el-GR"/>
              </w:rPr>
            </w:pPr>
          </w:p>
        </w:tc>
        <w:tc>
          <w:tcPr>
            <w:tcW w:w="1696" w:type="pct"/>
            <w:gridSpan w:val="2"/>
            <w:vAlign w:val="bottom"/>
          </w:tcPr>
          <w:p w14:paraId="215D8EB4" w14:textId="77777777" w:rsidR="002E0FF2" w:rsidRPr="004E3C4A" w:rsidRDefault="00A4318E" w:rsidP="0067573E">
            <w:pPr>
              <w:pStyle w:val="CourseDetails"/>
              <w:rPr>
                <w:rFonts w:ascii="Sylfaen" w:hAnsi="Sylfaen" w:cs="Times New Roman"/>
                <w:b/>
                <w:color w:val="auto"/>
                <w:lang w:val="el-GR"/>
              </w:rPr>
            </w:pPr>
            <w:r w:rsidRPr="004E3C4A">
              <w:rPr>
                <w:rFonts w:ascii="Sylfaen" w:hAnsi="Sylfaen" w:cs="Times New Roman"/>
                <w:b/>
                <w:color w:val="auto"/>
                <w:lang w:val="el-GR"/>
              </w:rPr>
              <w:t>Θεματική:</w:t>
            </w:r>
            <w:r w:rsidR="003421A5" w:rsidRPr="004E3C4A">
              <w:rPr>
                <w:rFonts w:ascii="Sylfaen" w:hAnsi="Sylfaen" w:cs="Times New Roman"/>
                <w:b/>
                <w:color w:val="auto"/>
                <w:lang w:val="el-GR"/>
              </w:rPr>
              <w:t xml:space="preserve"> </w:t>
            </w:r>
          </w:p>
          <w:p w14:paraId="7D308ADF" w14:textId="77777777" w:rsidR="002E0FF2" w:rsidRPr="004E3C4A" w:rsidRDefault="002E0FF2" w:rsidP="002E0FF2">
            <w:pPr>
              <w:rPr>
                <w:rFonts w:ascii="Sylfaen" w:hAnsi="Sylfaen" w:cs="Calibri"/>
                <w:color w:val="000000"/>
                <w:sz w:val="24"/>
                <w:lang w:val="el-GR"/>
              </w:rPr>
            </w:pPr>
            <w:r w:rsidRPr="004E3C4A">
              <w:rPr>
                <w:rFonts w:ascii="Sylfaen" w:hAnsi="Sylfaen" w:cs="Calibri"/>
                <w:color w:val="000000"/>
                <w:sz w:val="24"/>
                <w:lang w:val="el-GR"/>
              </w:rPr>
              <w:t>Ζω καλύτερα - Ευ ζην</w:t>
            </w:r>
          </w:p>
          <w:p w14:paraId="3C2356E2" w14:textId="77777777" w:rsidR="002E0FF2" w:rsidRPr="004E3C4A" w:rsidRDefault="00A4318E" w:rsidP="0067573E">
            <w:pPr>
              <w:pStyle w:val="CourseDetails"/>
              <w:rPr>
                <w:rFonts w:ascii="Sylfaen" w:hAnsi="Sylfaen" w:cs="Times New Roman"/>
                <w:b/>
                <w:color w:val="auto"/>
                <w:lang w:val="el-GR"/>
              </w:rPr>
            </w:pPr>
            <w:proofErr w:type="spellStart"/>
            <w:r w:rsidRPr="004E3C4A">
              <w:rPr>
                <w:rFonts w:ascii="Sylfaen" w:hAnsi="Sylfaen" w:cs="Times New Roman"/>
                <w:b/>
                <w:color w:val="auto"/>
                <w:lang w:val="el-GR"/>
              </w:rPr>
              <w:t>Υποθεματική</w:t>
            </w:r>
            <w:proofErr w:type="spellEnd"/>
            <w:r w:rsidRPr="004E3C4A">
              <w:rPr>
                <w:rFonts w:ascii="Sylfaen" w:hAnsi="Sylfaen" w:cs="Times New Roman"/>
                <w:b/>
                <w:color w:val="auto"/>
                <w:lang w:val="el-GR"/>
              </w:rPr>
              <w:t>:</w:t>
            </w:r>
            <w:r w:rsidR="003421A5" w:rsidRPr="004E3C4A">
              <w:rPr>
                <w:rFonts w:ascii="Sylfaen" w:hAnsi="Sylfaen" w:cs="Times New Roman"/>
                <w:b/>
                <w:color w:val="auto"/>
                <w:lang w:val="el-GR"/>
              </w:rPr>
              <w:t xml:space="preserve"> </w:t>
            </w:r>
          </w:p>
          <w:p w14:paraId="71F86851" w14:textId="633385A3" w:rsidR="00A4318E" w:rsidRPr="004E3C4A" w:rsidRDefault="002E0FF2" w:rsidP="002E0FF2">
            <w:pPr>
              <w:rPr>
                <w:rFonts w:ascii="Sylfaen" w:hAnsi="Sylfaen" w:cs="Calibri"/>
                <w:color w:val="000000"/>
                <w:sz w:val="24"/>
                <w:lang w:val="el-GR"/>
              </w:rPr>
            </w:pPr>
            <w:proofErr w:type="spellStart"/>
            <w:r w:rsidRPr="004E3C4A">
              <w:rPr>
                <w:rFonts w:ascii="Sylfaen" w:hAnsi="Sylfaen" w:cs="Calibri"/>
                <w:color w:val="000000"/>
                <w:sz w:val="24"/>
                <w:lang w:val="el-GR"/>
              </w:rPr>
              <w:t>Αυτομέριμνα</w:t>
            </w:r>
            <w:proofErr w:type="spellEnd"/>
            <w:r w:rsidRPr="004E3C4A">
              <w:rPr>
                <w:rFonts w:ascii="Sylfaen" w:hAnsi="Sylfaen" w:cs="Calibri"/>
                <w:color w:val="000000"/>
                <w:sz w:val="24"/>
                <w:lang w:val="el-GR"/>
              </w:rPr>
              <w:t xml:space="preserve"> και πρόληψη</w:t>
            </w:r>
          </w:p>
          <w:p w14:paraId="61C6D825" w14:textId="44F59230" w:rsidR="0067573E" w:rsidRPr="004E3C4A" w:rsidRDefault="003421A5" w:rsidP="0067573E">
            <w:pPr>
              <w:pStyle w:val="CourseDetails"/>
              <w:rPr>
                <w:rFonts w:ascii="Sylfaen" w:hAnsi="Sylfaen" w:cs="Times New Roman"/>
                <w:color w:val="auto"/>
                <w:lang w:val="el-GR"/>
              </w:rPr>
            </w:pPr>
            <w:r w:rsidRPr="004E3C4A">
              <w:rPr>
                <w:rFonts w:ascii="Sylfaen" w:hAnsi="Sylfaen" w:cs="Times New Roman"/>
                <w:b/>
                <w:color w:val="auto"/>
                <w:lang w:val="el-GR"/>
              </w:rPr>
              <w:t xml:space="preserve">Απευθύνεται σε </w:t>
            </w:r>
            <w:r w:rsidR="0051692A" w:rsidRPr="004E3C4A">
              <w:rPr>
                <w:rFonts w:ascii="Sylfaen" w:hAnsi="Sylfaen" w:cs="Times New Roman"/>
                <w:b/>
                <w:color w:val="auto"/>
                <w:lang w:val="el-GR"/>
              </w:rPr>
              <w:t>μαθητές/μαθήτριες</w:t>
            </w:r>
            <w:r w:rsidR="00A4318E" w:rsidRPr="004E3C4A">
              <w:rPr>
                <w:rFonts w:ascii="Sylfaen" w:hAnsi="Sylfaen" w:cs="Times New Roman"/>
                <w:b/>
                <w:color w:val="auto"/>
                <w:lang w:val="el-GR"/>
              </w:rPr>
              <w:t>:</w:t>
            </w:r>
            <w:r w:rsidRPr="004E3C4A">
              <w:rPr>
                <w:rFonts w:ascii="Sylfaen" w:hAnsi="Sylfaen" w:cs="Times New Roman"/>
                <w:color w:val="auto"/>
                <w:lang w:val="el-GR"/>
              </w:rPr>
              <w:t xml:space="preserve"> </w:t>
            </w:r>
            <w:r w:rsidR="00D07B64">
              <w:rPr>
                <w:rFonts w:ascii="Sylfaen" w:hAnsi="Sylfaen" w:cs="Times New Roman"/>
                <w:color w:val="auto"/>
                <w:lang w:val="el-GR"/>
              </w:rPr>
              <w:t>Γ΄</w:t>
            </w:r>
            <w:r w:rsidR="002E0FF2" w:rsidRPr="004E3C4A">
              <w:rPr>
                <w:rFonts w:ascii="Sylfaen" w:hAnsi="Sylfaen" w:cs="Times New Roman"/>
                <w:color w:val="auto"/>
                <w:lang w:val="el-GR"/>
              </w:rPr>
              <w:t xml:space="preserve"> Γυμνασίου</w:t>
            </w:r>
          </w:p>
          <w:p w14:paraId="245EF2DD" w14:textId="62F2BB59" w:rsidR="007919AA" w:rsidRPr="004E3C4A" w:rsidRDefault="003421A5" w:rsidP="00F26300">
            <w:pPr>
              <w:pStyle w:val="CourseDetails"/>
              <w:rPr>
                <w:rFonts w:ascii="Sylfaen" w:hAnsi="Sylfaen" w:cs="Times New Roman"/>
                <w:lang w:val="el-GR"/>
              </w:rPr>
            </w:pPr>
            <w:r w:rsidRPr="004E3C4A">
              <w:rPr>
                <w:rFonts w:ascii="Sylfaen" w:hAnsi="Sylfaen" w:cs="Times New Roman"/>
                <w:b/>
                <w:color w:val="auto"/>
                <w:lang w:val="el-GR"/>
              </w:rPr>
              <w:t>Διάρκεια στο τετράμηνο</w:t>
            </w:r>
            <w:r w:rsidR="00A4318E" w:rsidRPr="004E3C4A">
              <w:rPr>
                <w:rFonts w:ascii="Sylfaen" w:hAnsi="Sylfaen" w:cs="Times New Roman"/>
                <w:color w:val="auto"/>
                <w:lang w:val="el-GR"/>
              </w:rPr>
              <w:t>:</w:t>
            </w:r>
            <w:r w:rsidRPr="004E3C4A">
              <w:rPr>
                <w:rFonts w:ascii="Sylfaen" w:hAnsi="Sylfaen" w:cs="Times New Roman"/>
                <w:color w:val="auto"/>
                <w:lang w:val="el-GR"/>
              </w:rPr>
              <w:t xml:space="preserve"> </w:t>
            </w:r>
            <w:r w:rsidR="00F26300" w:rsidRPr="004E3C4A">
              <w:rPr>
                <w:rFonts w:ascii="Sylfaen" w:hAnsi="Sylfaen" w:cs="Times New Roman"/>
                <w:color w:val="auto"/>
                <w:lang w:val="el-GR"/>
              </w:rPr>
              <w:t>6 Ενότητες (72 ώρες)</w:t>
            </w:r>
          </w:p>
        </w:tc>
      </w:tr>
      <w:tr w:rsidR="0026113B" w:rsidRPr="000A50EF"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4E3C4A" w:rsidRDefault="0026113B" w:rsidP="00F277E6">
            <w:pPr>
              <w:pStyle w:val="aa"/>
              <w:rPr>
                <w:rFonts w:ascii="Sylfaen" w:hAnsi="Sylfaen"/>
                <w:lang w:val="el-GR"/>
              </w:rPr>
            </w:pPr>
          </w:p>
        </w:tc>
      </w:tr>
      <w:tr w:rsidR="0026113B" w:rsidRPr="004005EF"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47912586" w14:textId="260373D3" w:rsidR="004005EF" w:rsidRPr="004005EF" w:rsidRDefault="004005EF" w:rsidP="004005EF">
            <w:pPr>
              <w:spacing w:after="0"/>
              <w:jc w:val="both"/>
              <w:rPr>
                <w:rFonts w:ascii="Sylfaen" w:eastAsia="Cambria" w:hAnsi="Sylfaen" w:cstheme="minorHAnsi"/>
                <w:i/>
                <w:sz w:val="22"/>
                <w:szCs w:val="22"/>
                <w:lang w:val="el-GR"/>
              </w:rPr>
            </w:pPr>
            <w:r w:rsidRPr="004005EF">
              <w:rPr>
                <w:rFonts w:ascii="Sylfaen" w:eastAsia="Cambria" w:hAnsi="Sylfaen" w:cstheme="minorHAnsi"/>
                <w:i/>
                <w:sz w:val="22"/>
                <w:szCs w:val="22"/>
                <w:lang w:val="el-GR"/>
              </w:rPr>
              <w:t xml:space="preserve">Το έργο </w:t>
            </w:r>
            <w:r w:rsidRPr="004005EF">
              <w:rPr>
                <w:rFonts w:ascii="Sylfaen" w:eastAsia="Cambria" w:hAnsi="Sylfaen" w:cstheme="minorHAnsi"/>
                <w:b/>
                <w:i/>
                <w:sz w:val="22"/>
                <w:szCs w:val="22"/>
                <w:lang w:val="el-GR"/>
              </w:rPr>
              <w:t>“</w:t>
            </w:r>
            <w:r w:rsidRPr="004005EF">
              <w:rPr>
                <w:rFonts w:ascii="Sylfaen" w:eastAsia="Cambria" w:hAnsi="Sylfaen" w:cstheme="minorHAnsi"/>
                <w:b/>
                <w:i/>
                <w:sz w:val="22"/>
                <w:szCs w:val="22"/>
              </w:rPr>
              <w:t>Right</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After</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Care</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Capacity</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Building</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and</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Training</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for</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Professionals</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in</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Alternative</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Care</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in</w:t>
            </w:r>
            <w:r w:rsidRPr="004005EF">
              <w:rPr>
                <w:rFonts w:ascii="Sylfaen" w:eastAsia="Cambria" w:hAnsi="Sylfaen" w:cstheme="minorHAnsi"/>
                <w:b/>
                <w:i/>
                <w:sz w:val="22"/>
                <w:szCs w:val="22"/>
                <w:lang w:val="el-GR"/>
              </w:rPr>
              <w:t xml:space="preserve"> </w:t>
            </w:r>
            <w:r w:rsidRPr="004005EF">
              <w:rPr>
                <w:rFonts w:ascii="Sylfaen" w:eastAsia="Cambria" w:hAnsi="Sylfaen" w:cstheme="minorHAnsi"/>
                <w:b/>
                <w:i/>
                <w:sz w:val="22"/>
                <w:szCs w:val="22"/>
              </w:rPr>
              <w:t>Greece</w:t>
            </w:r>
            <w:r w:rsidRPr="004005EF">
              <w:rPr>
                <w:rFonts w:ascii="Sylfaen" w:eastAsia="Cambria" w:hAnsi="Sylfaen" w:cstheme="minorHAnsi"/>
                <w:b/>
                <w:i/>
                <w:sz w:val="22"/>
                <w:szCs w:val="22"/>
                <w:lang w:val="el-GR"/>
              </w:rPr>
              <w:t xml:space="preserve">” </w:t>
            </w:r>
            <w:r w:rsidRPr="004005EF">
              <w:rPr>
                <w:rFonts w:ascii="Sylfaen" w:eastAsia="Cambria" w:hAnsi="Sylfaen" w:cstheme="minorHAnsi"/>
                <w:i/>
                <w:sz w:val="22"/>
                <w:szCs w:val="22"/>
                <w:lang w:val="el-GR"/>
              </w:rPr>
              <w:t>[Αμέσως Μετά: Ανάπτυξη Δεξιοτήτων Στελεχών των Φορέων και Ιδρυμάτων Προστασίας των Παιδιών και Νέων] επικεντρώνει τη δράση του στην υποστήριξη των νέων παιδιών που διαβιούν σε δομές παιδικής προστασίας κατά τα πρώτα τους βήματα προς την ενήλικη ζωή. Το έργο στοχεύει στον εφοδιασμό των παιδιών αυτών με όλες τις δεξιότητες που χρειάζονται όταν αποχωρήσουν από τη δομή παιδικής προστασίας, όταν θα κληθούν να αντιμετωπίσουν τα ζητήματα του βιοπορισμού τους, της αυτόνομης διαβίωσης τους, της απασχόλησης και της εκπαίδευσης τους.</w:t>
            </w:r>
          </w:p>
          <w:p w14:paraId="265962D1" w14:textId="77777777" w:rsidR="004005EF" w:rsidRPr="004005EF" w:rsidRDefault="004005EF" w:rsidP="004005EF">
            <w:pPr>
              <w:spacing w:after="0"/>
              <w:jc w:val="both"/>
              <w:rPr>
                <w:rFonts w:ascii="Sylfaen" w:eastAsia="Cambria" w:hAnsi="Sylfaen" w:cstheme="minorHAnsi"/>
                <w:i/>
                <w:sz w:val="22"/>
                <w:szCs w:val="22"/>
                <w:lang w:val="el-GR"/>
              </w:rPr>
            </w:pPr>
            <w:r w:rsidRPr="004005EF">
              <w:rPr>
                <w:rFonts w:ascii="Sylfaen" w:eastAsia="Cambria" w:hAnsi="Sylfaen" w:cstheme="minorHAnsi"/>
                <w:i/>
                <w:sz w:val="22"/>
                <w:szCs w:val="22"/>
                <w:lang w:val="el-GR"/>
              </w:rPr>
              <w:t>Το εκπαιδευτικό υλικό των Εργαστηρίων Δεξιοτήτων Ζωής αποτελεί μια ολοκληρωμένη προσέγγιση με στόχο:</w:t>
            </w:r>
          </w:p>
          <w:p w14:paraId="4E30BD4C" w14:textId="77777777" w:rsidR="004005EF" w:rsidRPr="004005EF" w:rsidRDefault="004005EF" w:rsidP="004005EF">
            <w:pPr>
              <w:spacing w:after="0"/>
              <w:jc w:val="both"/>
              <w:rPr>
                <w:rFonts w:ascii="Sylfaen" w:eastAsia="Cambria" w:hAnsi="Sylfaen" w:cstheme="minorHAnsi"/>
                <w:i/>
                <w:sz w:val="22"/>
                <w:szCs w:val="22"/>
                <w:lang w:val="el-GR"/>
              </w:rPr>
            </w:pPr>
            <w:r w:rsidRPr="004005EF">
              <w:rPr>
                <w:rFonts w:ascii="Sylfaen" w:eastAsia="Cambria" w:hAnsi="Sylfaen" w:cstheme="minorHAnsi"/>
                <w:i/>
                <w:sz w:val="22"/>
                <w:szCs w:val="22"/>
                <w:lang w:val="el-GR"/>
              </w:rPr>
              <w:t>•</w:t>
            </w:r>
            <w:r w:rsidRPr="004005EF">
              <w:rPr>
                <w:rFonts w:ascii="Sylfaen" w:eastAsia="Cambria" w:hAnsi="Sylfaen" w:cstheme="minorHAnsi"/>
                <w:i/>
                <w:sz w:val="22"/>
                <w:szCs w:val="22"/>
                <w:lang w:val="el-GR"/>
              </w:rPr>
              <w:tab/>
              <w:t xml:space="preserve">από τη μια, να αναπτύξει την επαγγελματική ικανότητα των επαγγελματιών να διεκπεραιώσουν αποτελεσματικά την διαδικασία υποστήριξης των νέων και, </w:t>
            </w:r>
          </w:p>
          <w:p w14:paraId="3EDAF07D" w14:textId="77777777" w:rsidR="004005EF" w:rsidRPr="004005EF" w:rsidRDefault="004005EF" w:rsidP="004005EF">
            <w:pPr>
              <w:spacing w:after="0"/>
              <w:jc w:val="both"/>
              <w:rPr>
                <w:rFonts w:ascii="Sylfaen" w:eastAsia="Cambria" w:hAnsi="Sylfaen" w:cstheme="minorHAnsi"/>
                <w:i/>
                <w:sz w:val="22"/>
                <w:szCs w:val="22"/>
                <w:lang w:val="el-GR"/>
              </w:rPr>
            </w:pPr>
            <w:r w:rsidRPr="004005EF">
              <w:rPr>
                <w:rFonts w:ascii="Sylfaen" w:eastAsia="Cambria" w:hAnsi="Sylfaen" w:cstheme="minorHAnsi"/>
                <w:i/>
                <w:sz w:val="22"/>
                <w:szCs w:val="22"/>
                <w:lang w:val="el-GR"/>
              </w:rPr>
              <w:t>•</w:t>
            </w:r>
            <w:r w:rsidRPr="004005EF">
              <w:rPr>
                <w:rFonts w:ascii="Sylfaen" w:eastAsia="Cambria" w:hAnsi="Sylfaen" w:cstheme="minorHAnsi"/>
                <w:i/>
                <w:sz w:val="22"/>
                <w:szCs w:val="22"/>
                <w:lang w:val="el-GR"/>
              </w:rPr>
              <w:tab/>
              <w:t>από την άλλη, να επεκτείνει το εύρος των απαραίτητων θεωρητικών γνώσεων και πρακτικών δεξιοτήτων των παιδιών και νέων που διαβιούν σε δομές παιδικής προστασίας ούτως ώστε να μπορέσουν να αντιμετωπίσουν τις προκλήσεις της ενήλικης ζωής.</w:t>
            </w:r>
          </w:p>
          <w:p w14:paraId="42B95D2B" w14:textId="77777777" w:rsidR="00DA2A6A" w:rsidRPr="00DC4AA8" w:rsidRDefault="00DA2A6A" w:rsidP="00DC4AA8">
            <w:pPr>
              <w:pStyle w:val="1"/>
              <w:spacing w:before="0" w:after="0"/>
              <w:jc w:val="both"/>
              <w:rPr>
                <w:rFonts w:ascii="Sylfaen" w:hAnsi="Sylfaen" w:cs="Times New Roman"/>
                <w:b/>
                <w:sz w:val="22"/>
                <w:szCs w:val="22"/>
                <w:lang w:val="el-GR"/>
              </w:rPr>
            </w:pPr>
          </w:p>
          <w:p w14:paraId="43800843" w14:textId="77777777" w:rsidR="007919AA" w:rsidRPr="00DC4AA8" w:rsidRDefault="007919AA" w:rsidP="00DC4AA8">
            <w:pPr>
              <w:pStyle w:val="1"/>
              <w:spacing w:before="0" w:after="0"/>
              <w:jc w:val="both"/>
              <w:rPr>
                <w:rFonts w:ascii="Sylfaen" w:hAnsi="Sylfaen" w:cs="Times New Roman"/>
                <w:b/>
                <w:sz w:val="22"/>
                <w:szCs w:val="22"/>
                <w:lang w:val="el-GR"/>
              </w:rPr>
            </w:pPr>
            <w:proofErr w:type="spellStart"/>
            <w:r w:rsidRPr="00DC4AA8">
              <w:rPr>
                <w:rFonts w:ascii="Sylfaen" w:hAnsi="Sylfaen" w:cs="Times New Roman"/>
                <w:b/>
                <w:sz w:val="22"/>
                <w:szCs w:val="22"/>
                <w:lang w:val="el-GR"/>
              </w:rPr>
              <w:t>Στοχευόμενες</w:t>
            </w:r>
            <w:proofErr w:type="spellEnd"/>
            <w:r w:rsidRPr="00DC4AA8">
              <w:rPr>
                <w:rFonts w:ascii="Sylfaen" w:hAnsi="Sylfaen" w:cs="Times New Roman"/>
                <w:b/>
                <w:sz w:val="22"/>
                <w:szCs w:val="22"/>
                <w:lang w:val="el-GR"/>
              </w:rPr>
              <w:t xml:space="preserve"> δεξιότητες</w:t>
            </w:r>
          </w:p>
          <w:p w14:paraId="21C9CA28" w14:textId="2DCC0E86" w:rsidR="003421A5" w:rsidRPr="00DC4AA8" w:rsidRDefault="004E3C4A" w:rsidP="00DC4AA8">
            <w:pPr>
              <w:spacing w:after="0"/>
              <w:jc w:val="both"/>
              <w:rPr>
                <w:rFonts w:ascii="Sylfaen" w:hAnsi="Sylfaen" w:cs="Times New Roman"/>
                <w:b/>
                <w:sz w:val="24"/>
                <w:szCs w:val="22"/>
                <w:lang w:val="el-GR"/>
              </w:rPr>
            </w:pPr>
            <w:r w:rsidRPr="00DC4AA8">
              <w:rPr>
                <w:rFonts w:ascii="Sylfaen" w:hAnsi="Sylfaen" w:cs="Times New Roman"/>
                <w:b/>
                <w:sz w:val="24"/>
                <w:szCs w:val="22"/>
                <w:lang w:val="el-GR"/>
              </w:rPr>
              <w:t>Α’ Κύκλος</w:t>
            </w:r>
          </w:p>
          <w:p w14:paraId="077E6312" w14:textId="77777777" w:rsidR="00DC4AA8" w:rsidRPr="00D07B64" w:rsidRDefault="00DC4AA8" w:rsidP="00DC4AA8">
            <w:pPr>
              <w:spacing w:after="0"/>
              <w:jc w:val="both"/>
              <w:rPr>
                <w:rFonts w:ascii="Sylfaen" w:hAnsi="Sylfaen" w:cs="Calibri"/>
                <w:color w:val="000000"/>
                <w:sz w:val="22"/>
                <w:szCs w:val="22"/>
                <w:lang w:val="el-GR"/>
              </w:rPr>
            </w:pPr>
            <w:r w:rsidRPr="00D07B64">
              <w:rPr>
                <w:rFonts w:ascii="Sylfaen" w:hAnsi="Sylfaen" w:cs="Calibri"/>
                <w:color w:val="000000"/>
                <w:sz w:val="22"/>
                <w:szCs w:val="22"/>
                <w:lang w:val="el-GR"/>
              </w:rPr>
              <w:t>Επικοινωνία (</w:t>
            </w:r>
            <w:r w:rsidRPr="00DC4AA8">
              <w:rPr>
                <w:rFonts w:ascii="Sylfaen" w:hAnsi="Sylfaen" w:cs="Calibri"/>
                <w:color w:val="000000"/>
                <w:sz w:val="22"/>
                <w:szCs w:val="22"/>
              </w:rPr>
              <w:t>Communication</w:t>
            </w:r>
            <w:r w:rsidRPr="00D07B64">
              <w:rPr>
                <w:rFonts w:ascii="Sylfaen" w:hAnsi="Sylfaen" w:cs="Calibri"/>
                <w:color w:val="000000"/>
                <w:sz w:val="22"/>
                <w:szCs w:val="22"/>
                <w:lang w:val="el-GR"/>
              </w:rPr>
              <w:t>),</w:t>
            </w:r>
          </w:p>
          <w:p w14:paraId="7C3E9245" w14:textId="16AB62B6" w:rsidR="00DC4AA8" w:rsidRPr="00DC4AA8" w:rsidRDefault="00DC4AA8" w:rsidP="00DC4AA8">
            <w:pPr>
              <w:spacing w:after="0"/>
              <w:jc w:val="both"/>
              <w:rPr>
                <w:rFonts w:ascii="Sylfaen" w:hAnsi="Sylfaen" w:cs="Calibri"/>
                <w:color w:val="000000"/>
                <w:sz w:val="22"/>
                <w:szCs w:val="22"/>
              </w:rPr>
            </w:pPr>
            <w:proofErr w:type="spellStart"/>
            <w:r w:rsidRPr="00DC4AA8">
              <w:rPr>
                <w:rFonts w:ascii="Sylfaen" w:hAnsi="Sylfaen" w:cs="Calibri"/>
                <w:color w:val="000000"/>
                <w:sz w:val="22"/>
                <w:szCs w:val="22"/>
              </w:rPr>
              <w:t>Κριτική</w:t>
            </w:r>
            <w:proofErr w:type="spellEnd"/>
            <w:r w:rsidRPr="00DC4AA8">
              <w:rPr>
                <w:rFonts w:ascii="Sylfaen" w:hAnsi="Sylfaen" w:cs="Calibri"/>
                <w:color w:val="000000"/>
                <w:sz w:val="22"/>
                <w:szCs w:val="22"/>
              </w:rPr>
              <w:t xml:space="preserve"> </w:t>
            </w:r>
            <w:proofErr w:type="spellStart"/>
            <w:r w:rsidRPr="00DC4AA8">
              <w:rPr>
                <w:rFonts w:ascii="Sylfaen" w:hAnsi="Sylfaen" w:cs="Calibri"/>
                <w:color w:val="000000"/>
                <w:sz w:val="22"/>
                <w:szCs w:val="22"/>
              </w:rPr>
              <w:t>σκέψη</w:t>
            </w:r>
            <w:proofErr w:type="spellEnd"/>
            <w:r w:rsidRPr="00DC4AA8">
              <w:rPr>
                <w:rFonts w:ascii="Sylfaen" w:hAnsi="Sylfaen" w:cs="Calibri"/>
                <w:color w:val="000000"/>
                <w:sz w:val="22"/>
                <w:szCs w:val="22"/>
              </w:rPr>
              <w:t xml:space="preserve"> (Critical thinking)</w:t>
            </w:r>
          </w:p>
          <w:p w14:paraId="5E42479F" w14:textId="77777777" w:rsidR="00DC4AA8" w:rsidRPr="00DC4AA8" w:rsidRDefault="00DC4AA8" w:rsidP="00DC4AA8">
            <w:pPr>
              <w:spacing w:after="0"/>
              <w:jc w:val="both"/>
              <w:rPr>
                <w:rFonts w:ascii="Sylfaen" w:hAnsi="Sylfaen" w:cs="Times New Roman"/>
                <w:b/>
                <w:sz w:val="22"/>
                <w:szCs w:val="22"/>
              </w:rPr>
            </w:pPr>
          </w:p>
          <w:p w14:paraId="10A575C1" w14:textId="2C64754C" w:rsidR="004E3C4A" w:rsidRPr="00D07B64" w:rsidRDefault="004E3C4A" w:rsidP="00DC4AA8">
            <w:pPr>
              <w:spacing w:after="0"/>
              <w:jc w:val="both"/>
              <w:rPr>
                <w:rFonts w:ascii="Sylfaen" w:hAnsi="Sylfaen" w:cs="Times New Roman"/>
                <w:b/>
                <w:sz w:val="24"/>
                <w:szCs w:val="22"/>
              </w:rPr>
            </w:pPr>
            <w:r w:rsidRPr="00DC4AA8">
              <w:rPr>
                <w:rFonts w:ascii="Sylfaen" w:hAnsi="Sylfaen" w:cs="Times New Roman"/>
                <w:b/>
                <w:sz w:val="24"/>
                <w:szCs w:val="22"/>
                <w:lang w:val="el-GR"/>
              </w:rPr>
              <w:t>Β</w:t>
            </w:r>
            <w:r w:rsidRPr="00DC4AA8">
              <w:rPr>
                <w:rFonts w:ascii="Sylfaen" w:hAnsi="Sylfaen" w:cs="Times New Roman"/>
                <w:b/>
                <w:sz w:val="24"/>
                <w:szCs w:val="22"/>
              </w:rPr>
              <w:t xml:space="preserve">’ </w:t>
            </w:r>
            <w:r w:rsidRPr="00DC4AA8">
              <w:rPr>
                <w:rFonts w:ascii="Sylfaen" w:hAnsi="Sylfaen" w:cs="Times New Roman"/>
                <w:b/>
                <w:sz w:val="24"/>
                <w:szCs w:val="22"/>
                <w:lang w:val="el-GR"/>
              </w:rPr>
              <w:t>Κύκλος</w:t>
            </w:r>
          </w:p>
          <w:p w14:paraId="12A9D234" w14:textId="77777777" w:rsidR="00DC4AA8" w:rsidRPr="00DC4AA8" w:rsidRDefault="00DC4AA8" w:rsidP="00DC4AA8">
            <w:pPr>
              <w:spacing w:after="0"/>
              <w:jc w:val="both"/>
              <w:rPr>
                <w:rFonts w:ascii="Sylfaen" w:hAnsi="Sylfaen" w:cs="Calibri"/>
                <w:color w:val="000000"/>
                <w:sz w:val="22"/>
                <w:szCs w:val="22"/>
                <w:lang w:val="el-GR"/>
              </w:rPr>
            </w:pPr>
            <w:r w:rsidRPr="00DC4AA8">
              <w:rPr>
                <w:rFonts w:ascii="Sylfaen" w:hAnsi="Sylfaen" w:cs="Calibri"/>
                <w:color w:val="000000"/>
                <w:sz w:val="22"/>
                <w:szCs w:val="22"/>
              </w:rPr>
              <w:t>A</w:t>
            </w:r>
            <w:proofErr w:type="spellStart"/>
            <w:r w:rsidRPr="00DC4AA8">
              <w:rPr>
                <w:rFonts w:ascii="Sylfaen" w:hAnsi="Sylfaen" w:cs="Calibri"/>
                <w:color w:val="000000"/>
                <w:sz w:val="22"/>
                <w:szCs w:val="22"/>
                <w:lang w:val="el-GR"/>
              </w:rPr>
              <w:t>υτομέριμνα</w:t>
            </w:r>
            <w:proofErr w:type="spellEnd"/>
            <w:r w:rsidRPr="00DC4AA8">
              <w:rPr>
                <w:rFonts w:ascii="Sylfaen" w:hAnsi="Sylfaen" w:cs="Calibri"/>
                <w:color w:val="000000"/>
                <w:sz w:val="22"/>
                <w:szCs w:val="22"/>
                <w:lang w:val="el-GR"/>
              </w:rPr>
              <w:t>,</w:t>
            </w:r>
          </w:p>
          <w:p w14:paraId="343E51B0" w14:textId="77777777" w:rsidR="00DC4AA8" w:rsidRPr="00DC4AA8" w:rsidRDefault="00DC4AA8" w:rsidP="00DC4AA8">
            <w:pPr>
              <w:spacing w:after="0"/>
              <w:jc w:val="both"/>
              <w:rPr>
                <w:rFonts w:ascii="Sylfaen" w:hAnsi="Sylfaen" w:cs="Calibri"/>
                <w:color w:val="000000"/>
                <w:sz w:val="22"/>
                <w:szCs w:val="22"/>
                <w:lang w:val="el-GR"/>
              </w:rPr>
            </w:pPr>
            <w:r w:rsidRPr="00DC4AA8">
              <w:rPr>
                <w:rFonts w:ascii="Sylfaen" w:hAnsi="Sylfaen" w:cs="Calibri"/>
                <w:color w:val="000000"/>
                <w:sz w:val="22"/>
                <w:szCs w:val="22"/>
                <w:lang w:val="el-GR"/>
              </w:rPr>
              <w:t>Ανθεκτικότητα,</w:t>
            </w:r>
          </w:p>
          <w:p w14:paraId="405E94AE" w14:textId="77777777" w:rsidR="00DC4AA8" w:rsidRPr="00DC4AA8" w:rsidRDefault="00DC4AA8" w:rsidP="00DC4AA8">
            <w:pPr>
              <w:spacing w:after="0"/>
              <w:jc w:val="both"/>
              <w:rPr>
                <w:rFonts w:ascii="Sylfaen" w:hAnsi="Sylfaen" w:cs="Calibri"/>
                <w:color w:val="000000"/>
                <w:sz w:val="22"/>
                <w:szCs w:val="22"/>
                <w:lang w:val="el-GR"/>
              </w:rPr>
            </w:pPr>
            <w:r w:rsidRPr="00DC4AA8">
              <w:rPr>
                <w:rFonts w:ascii="Sylfaen" w:hAnsi="Sylfaen" w:cs="Calibri"/>
                <w:color w:val="000000"/>
                <w:sz w:val="22"/>
                <w:szCs w:val="22"/>
                <w:lang w:val="el-GR"/>
              </w:rPr>
              <w:t>Κοινωνικές Δεξιότητες,</w:t>
            </w:r>
          </w:p>
          <w:p w14:paraId="0A4E613B" w14:textId="77777777" w:rsidR="00DC4AA8" w:rsidRPr="00DC4AA8" w:rsidRDefault="00DC4AA8" w:rsidP="00DC4AA8">
            <w:pPr>
              <w:spacing w:after="0"/>
              <w:jc w:val="both"/>
              <w:rPr>
                <w:rFonts w:ascii="Sylfaen" w:hAnsi="Sylfaen" w:cs="Calibri"/>
                <w:color w:val="000000"/>
                <w:sz w:val="22"/>
                <w:szCs w:val="22"/>
                <w:lang w:val="el-GR"/>
              </w:rPr>
            </w:pPr>
            <w:proofErr w:type="spellStart"/>
            <w:r w:rsidRPr="00DC4AA8">
              <w:rPr>
                <w:rFonts w:ascii="Sylfaen" w:hAnsi="Sylfaen" w:cs="Calibri"/>
                <w:color w:val="000000"/>
                <w:sz w:val="22"/>
                <w:szCs w:val="22"/>
                <w:lang w:val="el-GR"/>
              </w:rPr>
              <w:t>Πολιτειότητα</w:t>
            </w:r>
            <w:proofErr w:type="spellEnd"/>
            <w:r w:rsidRPr="00DC4AA8">
              <w:rPr>
                <w:rFonts w:ascii="Sylfaen" w:hAnsi="Sylfaen" w:cs="Calibri"/>
                <w:color w:val="000000"/>
                <w:sz w:val="22"/>
                <w:szCs w:val="22"/>
                <w:lang w:val="el-GR"/>
              </w:rPr>
              <w:t>,</w:t>
            </w:r>
          </w:p>
          <w:p w14:paraId="1284FB4F" w14:textId="7BF4DD69" w:rsidR="00DC4AA8" w:rsidRPr="00DC4AA8" w:rsidRDefault="00DC4AA8" w:rsidP="00DC4AA8">
            <w:pPr>
              <w:spacing w:after="0"/>
              <w:jc w:val="both"/>
              <w:rPr>
                <w:rFonts w:ascii="Sylfaen" w:hAnsi="Sylfaen" w:cs="Calibri"/>
                <w:color w:val="000000"/>
                <w:sz w:val="22"/>
                <w:szCs w:val="22"/>
                <w:lang w:val="el-GR"/>
              </w:rPr>
            </w:pPr>
            <w:proofErr w:type="spellStart"/>
            <w:r w:rsidRPr="00DC4AA8">
              <w:rPr>
                <w:rFonts w:ascii="Sylfaen" w:hAnsi="Sylfaen" w:cs="Calibri"/>
                <w:color w:val="000000"/>
                <w:sz w:val="22"/>
                <w:szCs w:val="22"/>
                <w:lang w:val="el-GR"/>
              </w:rPr>
              <w:t>Προσαρμοτικότητα</w:t>
            </w:r>
            <w:proofErr w:type="spellEnd"/>
          </w:p>
          <w:p w14:paraId="47F6AA4C" w14:textId="77777777" w:rsidR="00DC4AA8" w:rsidRPr="00DC4AA8" w:rsidRDefault="00DC4AA8" w:rsidP="00DC4AA8">
            <w:pPr>
              <w:spacing w:after="0"/>
              <w:jc w:val="both"/>
              <w:rPr>
                <w:rFonts w:ascii="Sylfaen" w:hAnsi="Sylfaen" w:cs="Times New Roman"/>
                <w:b/>
                <w:sz w:val="22"/>
                <w:szCs w:val="22"/>
                <w:lang w:val="el-GR"/>
              </w:rPr>
            </w:pPr>
          </w:p>
          <w:p w14:paraId="36A3144D" w14:textId="5A6F2824" w:rsidR="004E3C4A" w:rsidRPr="00DC4AA8" w:rsidRDefault="004E3C4A" w:rsidP="00DC4AA8">
            <w:pPr>
              <w:spacing w:after="0"/>
              <w:jc w:val="both"/>
              <w:rPr>
                <w:rFonts w:ascii="Sylfaen" w:hAnsi="Sylfaen" w:cs="Times New Roman"/>
                <w:b/>
                <w:sz w:val="24"/>
                <w:szCs w:val="22"/>
                <w:lang w:val="el-GR"/>
              </w:rPr>
            </w:pPr>
            <w:r w:rsidRPr="00DC4AA8">
              <w:rPr>
                <w:rFonts w:ascii="Sylfaen" w:hAnsi="Sylfaen" w:cs="Times New Roman"/>
                <w:b/>
                <w:sz w:val="24"/>
                <w:szCs w:val="22"/>
                <w:lang w:val="el-GR"/>
              </w:rPr>
              <w:t>Γ’ Κύκλος</w:t>
            </w:r>
          </w:p>
          <w:p w14:paraId="7BDF0232" w14:textId="4C472BF2" w:rsidR="00DC4AA8" w:rsidRDefault="00DC4AA8" w:rsidP="004E3C4A">
            <w:pPr>
              <w:spacing w:after="0"/>
              <w:jc w:val="both"/>
              <w:rPr>
                <w:rFonts w:ascii="Sylfaen" w:hAnsi="Sylfaen" w:cs="Calibri"/>
                <w:color w:val="000000"/>
                <w:sz w:val="22"/>
                <w:szCs w:val="22"/>
                <w:lang w:val="el-GR"/>
              </w:rPr>
            </w:pPr>
            <w:proofErr w:type="spellStart"/>
            <w:r w:rsidRPr="00DC4AA8">
              <w:rPr>
                <w:rFonts w:ascii="Sylfaen" w:hAnsi="Sylfaen" w:cs="Calibri"/>
                <w:color w:val="000000"/>
                <w:sz w:val="22"/>
                <w:szCs w:val="22"/>
                <w:lang w:val="el-GR"/>
              </w:rPr>
              <w:t>Γραμματισμός</w:t>
            </w:r>
            <w:proofErr w:type="spellEnd"/>
            <w:r w:rsidRPr="00DC4AA8">
              <w:rPr>
                <w:rFonts w:ascii="Sylfaen" w:hAnsi="Sylfaen" w:cs="Calibri"/>
                <w:color w:val="000000"/>
                <w:sz w:val="22"/>
                <w:szCs w:val="22"/>
                <w:lang w:val="el-GR"/>
              </w:rPr>
              <w:t xml:space="preserve"> στα μέσα (</w:t>
            </w:r>
            <w:r w:rsidRPr="00DC4AA8">
              <w:rPr>
                <w:rFonts w:ascii="Sylfaen" w:hAnsi="Sylfaen" w:cs="Calibri"/>
                <w:color w:val="000000"/>
                <w:sz w:val="22"/>
                <w:szCs w:val="22"/>
              </w:rPr>
              <w:t>media</w:t>
            </w:r>
            <w:r w:rsidRPr="00DC4AA8">
              <w:rPr>
                <w:rFonts w:ascii="Sylfaen" w:hAnsi="Sylfaen" w:cs="Calibri"/>
                <w:color w:val="000000"/>
                <w:sz w:val="22"/>
                <w:szCs w:val="22"/>
                <w:lang w:val="el-GR"/>
              </w:rPr>
              <w:t xml:space="preserve"> </w:t>
            </w:r>
            <w:r w:rsidRPr="00DC4AA8">
              <w:rPr>
                <w:rFonts w:ascii="Sylfaen" w:hAnsi="Sylfaen" w:cs="Calibri"/>
                <w:color w:val="000000"/>
                <w:sz w:val="22"/>
                <w:szCs w:val="22"/>
              </w:rPr>
              <w:t>literacy</w:t>
            </w:r>
            <w:r w:rsidRPr="00DC4AA8">
              <w:rPr>
                <w:rFonts w:ascii="Sylfaen" w:hAnsi="Sylfaen" w:cs="Calibri"/>
                <w:color w:val="000000"/>
                <w:sz w:val="22"/>
                <w:szCs w:val="22"/>
                <w:lang w:val="el-GR"/>
              </w:rPr>
              <w:t>)</w:t>
            </w:r>
          </w:p>
          <w:p w14:paraId="616DD10F" w14:textId="77777777" w:rsidR="004E12AE" w:rsidRPr="004E12AE" w:rsidRDefault="004E12AE" w:rsidP="004E3C4A">
            <w:pPr>
              <w:spacing w:after="0"/>
              <w:jc w:val="both"/>
              <w:rPr>
                <w:rFonts w:ascii="Sylfaen" w:hAnsi="Sylfaen" w:cs="Calibri"/>
                <w:color w:val="000000"/>
                <w:sz w:val="22"/>
                <w:szCs w:val="22"/>
                <w:lang w:val="el-GR"/>
              </w:rPr>
            </w:pPr>
          </w:p>
          <w:p w14:paraId="294EA7BD" w14:textId="10D5AB68" w:rsidR="004E3C4A" w:rsidRDefault="004E3C4A" w:rsidP="004E3C4A">
            <w:pPr>
              <w:spacing w:after="0"/>
              <w:jc w:val="both"/>
              <w:rPr>
                <w:rFonts w:ascii="Sylfaen" w:hAnsi="Sylfaen" w:cs="Times New Roman"/>
                <w:b/>
                <w:sz w:val="24"/>
                <w:szCs w:val="22"/>
                <w:lang w:val="el-GR"/>
              </w:rPr>
            </w:pPr>
            <w:r>
              <w:rPr>
                <w:rFonts w:ascii="Sylfaen" w:hAnsi="Sylfaen" w:cs="Times New Roman"/>
                <w:b/>
                <w:sz w:val="24"/>
                <w:szCs w:val="22"/>
                <w:lang w:val="el-GR"/>
              </w:rPr>
              <w:t>Δ</w:t>
            </w:r>
            <w:r w:rsidRPr="004E3C4A">
              <w:rPr>
                <w:rFonts w:ascii="Sylfaen" w:hAnsi="Sylfaen" w:cs="Times New Roman"/>
                <w:b/>
                <w:sz w:val="24"/>
                <w:szCs w:val="22"/>
                <w:lang w:val="el-GR"/>
              </w:rPr>
              <w:t>’ Κύκλος</w:t>
            </w:r>
          </w:p>
          <w:p w14:paraId="06D5AEF2" w14:textId="77777777" w:rsidR="00DC4AA8" w:rsidRPr="00D07B64" w:rsidRDefault="00DC4AA8" w:rsidP="00DC4AA8">
            <w:pPr>
              <w:spacing w:after="0"/>
              <w:jc w:val="both"/>
              <w:rPr>
                <w:rFonts w:ascii="Sylfaen" w:hAnsi="Sylfaen" w:cs="Calibri"/>
                <w:color w:val="000000"/>
                <w:sz w:val="22"/>
                <w:szCs w:val="22"/>
                <w:lang w:val="el-GR"/>
              </w:rPr>
            </w:pPr>
            <w:r w:rsidRPr="00D07B64">
              <w:rPr>
                <w:rFonts w:ascii="Sylfaen" w:hAnsi="Sylfaen" w:cs="Calibri"/>
                <w:color w:val="000000"/>
                <w:sz w:val="22"/>
                <w:szCs w:val="22"/>
                <w:lang w:val="el-GR"/>
              </w:rPr>
              <w:t>Επίλυση προβλημάτων,</w:t>
            </w:r>
          </w:p>
          <w:p w14:paraId="495617A3" w14:textId="4EA52E83" w:rsidR="00DC4AA8" w:rsidRPr="00D07B64" w:rsidRDefault="00DC4AA8" w:rsidP="00DC4AA8">
            <w:pPr>
              <w:spacing w:after="0"/>
              <w:jc w:val="both"/>
              <w:rPr>
                <w:rFonts w:ascii="Sylfaen" w:hAnsi="Sylfaen" w:cs="Calibri"/>
                <w:color w:val="000000"/>
                <w:sz w:val="22"/>
                <w:szCs w:val="22"/>
                <w:lang w:val="el-GR"/>
              </w:rPr>
            </w:pPr>
            <w:r w:rsidRPr="00D07B64">
              <w:rPr>
                <w:rFonts w:ascii="Sylfaen" w:hAnsi="Sylfaen" w:cs="Calibri"/>
                <w:color w:val="000000"/>
                <w:sz w:val="22"/>
                <w:szCs w:val="22"/>
                <w:lang w:val="el-GR"/>
              </w:rPr>
              <w:t>Στρατηγική σκέψη</w:t>
            </w:r>
          </w:p>
          <w:p w14:paraId="361FF3FA" w14:textId="77777777" w:rsidR="00DC4AA8" w:rsidRPr="004E3C4A" w:rsidRDefault="00DC4AA8" w:rsidP="004E3C4A">
            <w:pPr>
              <w:spacing w:after="0"/>
              <w:jc w:val="both"/>
              <w:rPr>
                <w:rFonts w:ascii="Sylfaen" w:hAnsi="Sylfaen" w:cs="Times New Roman"/>
                <w:b/>
                <w:sz w:val="24"/>
                <w:szCs w:val="22"/>
                <w:lang w:val="el-GR"/>
              </w:rPr>
            </w:pPr>
          </w:p>
          <w:p w14:paraId="14C3FA1D" w14:textId="77777777" w:rsidR="00DA2A6A" w:rsidRDefault="00DA2A6A" w:rsidP="00DA2A6A">
            <w:pPr>
              <w:pStyle w:val="1"/>
              <w:spacing w:before="0" w:after="0"/>
              <w:jc w:val="both"/>
              <w:rPr>
                <w:rFonts w:ascii="Calibri" w:hAnsi="Calibri" w:cs="Times New Roman"/>
                <w:b/>
                <w:sz w:val="22"/>
                <w:szCs w:val="22"/>
                <w:lang w:val="el-GR"/>
              </w:rPr>
            </w:pPr>
          </w:p>
          <w:p w14:paraId="555D35E0" w14:textId="15014C3A" w:rsidR="00A03075" w:rsidRPr="00F26300" w:rsidRDefault="00A4318E" w:rsidP="00DA2A6A">
            <w:pPr>
              <w:pStyle w:val="1"/>
              <w:spacing w:before="0" w:after="0"/>
              <w:jc w:val="both"/>
              <w:rPr>
                <w:rFonts w:ascii="Sylfaen" w:hAnsi="Sylfaen" w:cs="Times New Roman"/>
                <w:b/>
                <w:sz w:val="22"/>
                <w:szCs w:val="22"/>
                <w:lang w:val="el-GR"/>
              </w:rPr>
            </w:pPr>
            <w:r w:rsidRPr="00F26300">
              <w:rPr>
                <w:rFonts w:ascii="Sylfaen" w:hAnsi="Sylfaen" w:cs="Times New Roman"/>
                <w:b/>
                <w:sz w:val="22"/>
                <w:szCs w:val="22"/>
                <w:lang w:val="el-GR"/>
              </w:rPr>
              <w:lastRenderedPageBreak/>
              <w:t>Δραστηριότητες</w:t>
            </w:r>
            <w:r w:rsidR="002B3238" w:rsidRPr="00F26300">
              <w:rPr>
                <w:rFonts w:ascii="Sylfaen" w:hAnsi="Sylfaen" w:cs="Times New Roman"/>
                <w:b/>
                <w:sz w:val="22"/>
                <w:szCs w:val="22"/>
                <w:lang w:val="el-GR"/>
              </w:rPr>
              <w:t xml:space="preserve"> </w:t>
            </w:r>
          </w:p>
          <w:p w14:paraId="7F1C4CBD" w14:textId="77777777" w:rsidR="00F26300" w:rsidRPr="00F26300" w:rsidRDefault="00F26300" w:rsidP="00F26300">
            <w:pPr>
              <w:spacing w:after="0"/>
              <w:jc w:val="both"/>
              <w:rPr>
                <w:rFonts w:ascii="Sylfaen" w:eastAsia="Times New Roman" w:hAnsi="Sylfaen" w:cs="Calibri"/>
                <w:color w:val="auto"/>
                <w:sz w:val="22"/>
                <w:szCs w:val="22"/>
                <w:lang w:val="el-GR" w:eastAsia="en-GB"/>
              </w:rPr>
            </w:pPr>
            <w:r w:rsidRPr="00F26300">
              <w:rPr>
                <w:rFonts w:ascii="Sylfaen" w:eastAsia="Times New Roman" w:hAnsi="Sylfaen" w:cs="Calibri"/>
                <w:color w:val="auto"/>
                <w:sz w:val="22"/>
                <w:szCs w:val="22"/>
                <w:lang w:val="el-GR" w:eastAsia="en-GB"/>
              </w:rPr>
              <w:t>Απαρτίζονται από τις ακόλουθες έξι (6) κύριες εκπαιδευτικές ενότητες:</w:t>
            </w:r>
          </w:p>
          <w:p w14:paraId="7BB8EE1C"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Εισαγωγή στο Πρόγραμμα</w:t>
            </w:r>
            <w:r w:rsidRPr="00F26300">
              <w:rPr>
                <w:rFonts w:ascii="Sylfaen" w:eastAsia="Times New Roman" w:hAnsi="Sylfaen" w:cs="Calibri"/>
                <w:color w:val="auto"/>
                <w:sz w:val="22"/>
                <w:szCs w:val="22"/>
                <w:lang w:val="el-GR" w:eastAsia="el-GR"/>
              </w:rPr>
              <w:t xml:space="preserve"> (χρονική διάρκεια 4 ώρες)</w:t>
            </w:r>
          </w:p>
          <w:p w14:paraId="0093A754"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3B86FE6F"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σκοπών και στόχων του προγράμματος.</w:t>
            </w:r>
          </w:p>
          <w:p w14:paraId="44DBB5A7"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της σημασίας σχεδιασμού πλάνων για την μετάβαση προς την ενήλικη ζωή.</w:t>
            </w:r>
          </w:p>
          <w:p w14:paraId="3BD497FE" w14:textId="77777777" w:rsidR="00F26300" w:rsidRPr="00F26300" w:rsidRDefault="00F26300" w:rsidP="00F26300">
            <w:pPr>
              <w:spacing w:after="0"/>
              <w:ind w:left="1440"/>
              <w:contextualSpacing/>
              <w:jc w:val="both"/>
              <w:rPr>
                <w:rFonts w:ascii="Sylfaen" w:eastAsia="Times New Roman" w:hAnsi="Sylfaen" w:cs="Calibri"/>
                <w:color w:val="auto"/>
                <w:sz w:val="22"/>
                <w:szCs w:val="22"/>
                <w:lang w:val="el-GR" w:eastAsia="el-GR"/>
              </w:rPr>
            </w:pPr>
          </w:p>
          <w:p w14:paraId="65D7BA52"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Ενότητα Ι: Πολίτης και Δικαιώματα</w:t>
            </w:r>
            <w:r w:rsidRPr="00F26300">
              <w:rPr>
                <w:rFonts w:ascii="Sylfaen" w:eastAsia="Times New Roman" w:hAnsi="Sylfaen" w:cs="Calibri"/>
                <w:color w:val="auto"/>
                <w:sz w:val="22"/>
                <w:szCs w:val="22"/>
                <w:lang w:val="el-GR" w:eastAsia="el-GR"/>
              </w:rPr>
              <w:t xml:space="preserve"> (χρονική διάρκεια 18 ώρες)</w:t>
            </w:r>
          </w:p>
          <w:p w14:paraId="2013CDD5"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32CC2964"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 xml:space="preserve">Κατανόηση των εννοιών της Δημοκρατίας και της </w:t>
            </w:r>
            <w:proofErr w:type="spellStart"/>
            <w:r w:rsidRPr="00F26300">
              <w:rPr>
                <w:rFonts w:ascii="Sylfaen" w:eastAsia="Times New Roman" w:hAnsi="Sylfaen" w:cs="Calibri"/>
                <w:color w:val="auto"/>
                <w:sz w:val="22"/>
                <w:szCs w:val="22"/>
                <w:lang w:val="el-GR" w:eastAsia="el-GR"/>
              </w:rPr>
              <w:t>Πολιτειότητας</w:t>
            </w:r>
            <w:proofErr w:type="spellEnd"/>
            <w:r w:rsidRPr="00F26300">
              <w:rPr>
                <w:rFonts w:ascii="Sylfaen" w:eastAsia="Times New Roman" w:hAnsi="Sylfaen" w:cs="Calibri"/>
                <w:color w:val="auto"/>
                <w:sz w:val="22"/>
                <w:szCs w:val="22"/>
                <w:lang w:val="el-GR" w:eastAsia="el-GR"/>
              </w:rPr>
              <w:t>.</w:t>
            </w:r>
          </w:p>
          <w:p w14:paraId="5D5C9FF7"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δικαιωμάτων που είναι συνδεδεμένα με την κατοχύρωση του δημοκρατικού πολιτεύματος.</w:t>
            </w:r>
          </w:p>
          <w:p w14:paraId="4571C13D"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υποχρεώσεων που είναι συνδεδεμένα με την κατοχύρωση του δημοκρατικού πολιτεύματος.</w:t>
            </w:r>
          </w:p>
          <w:p w14:paraId="380F1A53"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της Ευρωπαϊκής Ένωσης.</w:t>
            </w:r>
          </w:p>
          <w:p w14:paraId="3671C1D6"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του φαινομένου της μετανάστευσης και των επιρροών της στη σύγχρονη κοινωνία.</w:t>
            </w:r>
          </w:p>
          <w:p w14:paraId="452606DC"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του θεσμού της οικογένειας.</w:t>
            </w:r>
          </w:p>
          <w:p w14:paraId="5EE1F0C6"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τυπικών προϋποθέσεων και βημάτων που πρέπει να ακολουθήσουν τα παιδιά τα οποία επιθυμούν να γίνουν Έλληνες πολίτες.</w:t>
            </w:r>
          </w:p>
          <w:p w14:paraId="1CDEC761"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εννοιών κοινωνικής  ασφάλισης και κοινωνικής πρόνοιας στη σύγχρονη κοινωνία.</w:t>
            </w:r>
          </w:p>
          <w:p w14:paraId="299399D9"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Να μάθουν οι συμμετέχοντες τις τυπικές διαδικασίες έκδοσης νομιμοποιητικών εγγράφων.</w:t>
            </w:r>
          </w:p>
          <w:p w14:paraId="1E81E9DC" w14:textId="77777777" w:rsidR="00F26300" w:rsidRPr="00F26300" w:rsidRDefault="00F26300" w:rsidP="00F26300">
            <w:pPr>
              <w:spacing w:after="0"/>
              <w:ind w:left="1440"/>
              <w:contextualSpacing/>
              <w:jc w:val="both"/>
              <w:rPr>
                <w:rFonts w:ascii="Sylfaen" w:eastAsia="Times New Roman" w:hAnsi="Sylfaen" w:cs="Calibri"/>
                <w:color w:val="auto"/>
                <w:sz w:val="22"/>
                <w:szCs w:val="22"/>
                <w:lang w:val="el-GR" w:eastAsia="el-GR"/>
              </w:rPr>
            </w:pPr>
          </w:p>
          <w:p w14:paraId="78F55018"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Ενότητα ΙΙ: Διαχείριση της Ζωής μου – Οργάνωση της Καθημερινότητάς μου</w:t>
            </w:r>
            <w:r w:rsidRPr="00F26300">
              <w:rPr>
                <w:rFonts w:ascii="Sylfaen" w:eastAsia="Times New Roman" w:hAnsi="Sylfaen" w:cs="Calibri"/>
                <w:color w:val="auto"/>
                <w:sz w:val="22"/>
                <w:szCs w:val="22"/>
                <w:lang w:val="el-GR" w:eastAsia="el-GR"/>
              </w:rPr>
              <w:t>(χρονική διάρκεια 12 ώρες)</w:t>
            </w:r>
          </w:p>
          <w:p w14:paraId="760EAB3E"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2BCC538C"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Παροχή συμβουλών και γνώσεων σε νέους για την αναζήτηση και εύρεση στέγασης.</w:t>
            </w:r>
          </w:p>
          <w:p w14:paraId="58ADFC99"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τρόπων με τους οποίους συνδέουμε παροχές κοινωνικής ωφέλειας στο σπίτι μας.</w:t>
            </w:r>
          </w:p>
          <w:p w14:paraId="25C05226"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τρόπων με τους οποίους μπορούμε να κάνουμε την διαχείριση των οικονομικών μας .</w:t>
            </w:r>
          </w:p>
          <w:p w14:paraId="5E1C4A1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τρόπων με τους οποίους μπορούμε να κάνουμε την διαχείριση των οικονομικών μας.</w:t>
            </w:r>
          </w:p>
          <w:p w14:paraId="7E53C087"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Βελτίωση της καταναλωτικής συνείδησης και δημιουργία υπεύθυνης καταναλωτικής συμπεριφοράς.</w:t>
            </w:r>
          </w:p>
          <w:p w14:paraId="6E0DE943" w14:textId="77777777" w:rsidR="00F26300" w:rsidRPr="00F26300" w:rsidRDefault="00F26300" w:rsidP="00F26300">
            <w:pPr>
              <w:spacing w:after="0"/>
              <w:ind w:left="1440"/>
              <w:contextualSpacing/>
              <w:jc w:val="both"/>
              <w:rPr>
                <w:rFonts w:ascii="Sylfaen" w:eastAsia="Times New Roman" w:hAnsi="Sylfaen" w:cs="Calibri"/>
                <w:color w:val="auto"/>
                <w:sz w:val="22"/>
                <w:szCs w:val="22"/>
                <w:lang w:val="el-GR" w:eastAsia="el-GR"/>
              </w:rPr>
            </w:pPr>
          </w:p>
          <w:p w14:paraId="26BA90AC"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Ενότητα ΙΙΙ: Εκπαίδευση και Εργασία</w:t>
            </w:r>
            <w:r w:rsidRPr="00F26300">
              <w:rPr>
                <w:rFonts w:ascii="Sylfaen" w:eastAsia="Times New Roman" w:hAnsi="Sylfaen" w:cs="Calibri"/>
                <w:color w:val="auto"/>
                <w:sz w:val="22"/>
                <w:szCs w:val="22"/>
                <w:lang w:val="el-GR" w:eastAsia="el-GR"/>
              </w:rPr>
              <w:t xml:space="preserve"> (χρονική διάρκεια 20 ώρες)</w:t>
            </w:r>
          </w:p>
          <w:p w14:paraId="5E4CEE86"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486774EE"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 xml:space="preserve">Διαδικασία παροχής βοήθειας σε έναν μαθητή να </w:t>
            </w:r>
            <w:r w:rsidRPr="00F26300">
              <w:rPr>
                <w:rFonts w:ascii="Sylfaen" w:eastAsia="Times New Roman" w:hAnsi="Sylfaen" w:cs="Calibri"/>
                <w:color w:val="auto"/>
                <w:sz w:val="22"/>
                <w:szCs w:val="22"/>
                <w:lang w:val="el-GR" w:eastAsia="el-GR"/>
              </w:rPr>
              <w:lastRenderedPageBreak/>
              <w:t>επιλέγει, να προετοιμάζεται και να εισέρχεται σε ένα επάγγελμα.</w:t>
            </w:r>
          </w:p>
          <w:p w14:paraId="43FD97A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Να κατανοήσουν οι συμμετέχοντες την δομή και λειτουργία του εκπαιδευτικού συστήματος στην Ελλάδα και στο εξωτερικό και να σχεδιάσουν το δικό τους προσωπικό εκπαιδευτικό πλάνο.</w:t>
            </w:r>
          </w:p>
          <w:p w14:paraId="72B0405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Αναζήτηση των πρόσθετων δεξιοτήτων που πρέπει να αποκτήσουν οι νέοι σήμερα.</w:t>
            </w:r>
          </w:p>
          <w:p w14:paraId="6EA1B69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Να κατανοήσουν τα παιδιά τα οφέλη από την εκμάθηση μιας ξένης γλώσσας.</w:t>
            </w:r>
          </w:p>
          <w:p w14:paraId="4CE7202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Μέθοδοι και τεχνικές εύρεσης υποτροφιών.</w:t>
            </w:r>
          </w:p>
          <w:p w14:paraId="59C9CC97"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ιδιαίτερων μαθησιακών αναγκών και δυσκολιών και των τρόπων αντιμετώπισης τους .</w:t>
            </w:r>
          </w:p>
          <w:p w14:paraId="2DBA94D3"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Προετοιμασία για την ένταξη στην αγορά εργασίας.</w:t>
            </w:r>
          </w:p>
          <w:p w14:paraId="69EC1F91"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της σημασίας της δια βίου μάθησης για την παραμονή στην αγορά εργασίας.</w:t>
            </w:r>
          </w:p>
          <w:p w14:paraId="2283F15E"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Εκμάθηση τρόπων σύνταξης  του βιογραφικού σημειώματος.</w:t>
            </w:r>
          </w:p>
          <w:p w14:paraId="3ACF6802" w14:textId="77777777" w:rsidR="00F26300" w:rsidRPr="00F26300" w:rsidRDefault="00F26300" w:rsidP="00F26300">
            <w:pPr>
              <w:spacing w:after="0"/>
              <w:ind w:left="1440"/>
              <w:contextualSpacing/>
              <w:jc w:val="both"/>
              <w:rPr>
                <w:rFonts w:ascii="Sylfaen" w:eastAsia="Times New Roman" w:hAnsi="Sylfaen" w:cs="Calibri"/>
                <w:color w:val="auto"/>
                <w:sz w:val="22"/>
                <w:szCs w:val="22"/>
                <w:lang w:val="el-GR" w:eastAsia="el-GR"/>
              </w:rPr>
            </w:pPr>
          </w:p>
          <w:p w14:paraId="41D5EBCB"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Ενότητα IV: Ποιότητα Ζωής</w:t>
            </w:r>
            <w:r w:rsidRPr="00F26300">
              <w:rPr>
                <w:rFonts w:ascii="Sylfaen" w:eastAsia="Times New Roman" w:hAnsi="Sylfaen" w:cs="Calibri"/>
                <w:color w:val="auto"/>
                <w:sz w:val="22"/>
                <w:szCs w:val="22"/>
                <w:lang w:val="el-GR" w:eastAsia="el-GR"/>
              </w:rPr>
              <w:t xml:space="preserve"> (χρονική διάρκεια 10 ώρες)</w:t>
            </w:r>
          </w:p>
          <w:p w14:paraId="46C3A722"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5AEF9BC4"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λόγων για τους οποίους η σωστή διατροφή μπορεί να συμβάλει στην υγεία μας.</w:t>
            </w:r>
          </w:p>
          <w:p w14:paraId="353794EE"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τρόπων με τους οποίους μπορούμε να έχουμε σωματική και ψυχική υγεία.</w:t>
            </w:r>
          </w:p>
          <w:p w14:paraId="3059496D"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των λόγων για τους οποίους ο ελεύθερος χρόνος είναι σημαντικός και των τρόπων με τους οποίους μπορεί να αξιοποιηθεί.</w:t>
            </w:r>
          </w:p>
          <w:p w14:paraId="6C62A1B4"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Κατανόηση της ιδιαίτερης σημασίας των ταξιδιών για την κοινωνική ευημερία των ανθρώπων.</w:t>
            </w:r>
          </w:p>
          <w:p w14:paraId="1EE25EB1"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Ανάλυση θετικών και αρνητικών πτυχών της χρήσης κοινωνικών δικτύων.</w:t>
            </w:r>
          </w:p>
          <w:p w14:paraId="6D578025" w14:textId="77777777" w:rsidR="00F26300" w:rsidRPr="00F26300" w:rsidRDefault="00F26300" w:rsidP="00F26300">
            <w:pPr>
              <w:spacing w:after="0"/>
              <w:ind w:left="1440"/>
              <w:contextualSpacing/>
              <w:jc w:val="both"/>
              <w:rPr>
                <w:rFonts w:ascii="Sylfaen" w:eastAsia="Times New Roman" w:hAnsi="Sylfaen" w:cs="Calibri"/>
                <w:color w:val="auto"/>
                <w:sz w:val="22"/>
                <w:szCs w:val="22"/>
                <w:lang w:val="el-GR" w:eastAsia="el-GR"/>
              </w:rPr>
            </w:pPr>
          </w:p>
          <w:p w14:paraId="50DBEF18" w14:textId="77777777" w:rsidR="00F26300" w:rsidRPr="00F26300" w:rsidRDefault="00F26300" w:rsidP="00F26300">
            <w:pPr>
              <w:numPr>
                <w:ilvl w:val="0"/>
                <w:numId w:val="8"/>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b/>
                <w:color w:val="auto"/>
                <w:sz w:val="22"/>
                <w:szCs w:val="22"/>
                <w:lang w:val="el-GR" w:eastAsia="el-GR"/>
              </w:rPr>
              <w:t>Ενότητα V: Σχέδια Ζωής</w:t>
            </w:r>
            <w:r w:rsidRPr="00F26300">
              <w:rPr>
                <w:rFonts w:ascii="Sylfaen" w:eastAsia="Times New Roman" w:hAnsi="Sylfaen" w:cs="Calibri"/>
                <w:color w:val="auto"/>
                <w:sz w:val="22"/>
                <w:szCs w:val="22"/>
                <w:lang w:val="el-GR" w:eastAsia="el-GR"/>
              </w:rPr>
              <w:t xml:space="preserve"> (χρονική διάρκεια 8 ώρες)</w:t>
            </w:r>
          </w:p>
          <w:p w14:paraId="20705C0A" w14:textId="77777777" w:rsidR="00F26300" w:rsidRPr="00F26300" w:rsidRDefault="00F26300" w:rsidP="00F26300">
            <w:pPr>
              <w:spacing w:after="0"/>
              <w:ind w:left="720"/>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Εκπαιδευτικοί Στόχοι</w:t>
            </w:r>
          </w:p>
          <w:p w14:paraId="1187A9D4"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Να καταρτίσουν οι συμμετέχοντες το ατομικό πλάνο ζωής τους μετά την αποχώρηση τους από τις δομές παιδικής προστασίας.</w:t>
            </w:r>
          </w:p>
          <w:p w14:paraId="1C8AD45A" w14:textId="77777777" w:rsidR="00F26300" w:rsidRPr="00F26300" w:rsidRDefault="00F26300" w:rsidP="00F26300">
            <w:pPr>
              <w:numPr>
                <w:ilvl w:val="0"/>
                <w:numId w:val="9"/>
              </w:numPr>
              <w:spacing w:after="0" w:line="240" w:lineRule="auto"/>
              <w:contextualSpacing/>
              <w:jc w:val="both"/>
              <w:rPr>
                <w:rFonts w:ascii="Sylfaen" w:eastAsia="Times New Roman" w:hAnsi="Sylfaen" w:cs="Calibri"/>
                <w:color w:val="auto"/>
                <w:sz w:val="22"/>
                <w:szCs w:val="22"/>
                <w:lang w:val="el-GR" w:eastAsia="el-GR"/>
              </w:rPr>
            </w:pPr>
            <w:r w:rsidRPr="00F26300">
              <w:rPr>
                <w:rFonts w:ascii="Sylfaen" w:eastAsia="Times New Roman" w:hAnsi="Sylfaen" w:cs="Calibri"/>
                <w:color w:val="auto"/>
                <w:sz w:val="22"/>
                <w:szCs w:val="22"/>
                <w:lang w:val="el-GR" w:eastAsia="el-GR"/>
              </w:rPr>
              <w:t>Να καταθέσουν οι συμμετέχοντες την αξιολόγηση τους για το πρόγραμμα και να προτείνουν αλλαγές και επιπρόσθετες κατηγορίες για τις εκπαιδευτικές ενότητες.</w:t>
            </w:r>
          </w:p>
          <w:p w14:paraId="5F2E9A5F" w14:textId="77777777" w:rsidR="00F26300" w:rsidRPr="00F26300" w:rsidRDefault="00F26300" w:rsidP="00F26300">
            <w:pPr>
              <w:rPr>
                <w:rFonts w:ascii="Times New Roman" w:hAnsi="Times New Roman"/>
                <w:lang w:val="el-GR"/>
              </w:rPr>
            </w:pPr>
          </w:p>
          <w:p w14:paraId="3D5EE787" w14:textId="77777777" w:rsidR="00DA2A6A" w:rsidRPr="00DA2A6A" w:rsidRDefault="00DA2A6A" w:rsidP="00DA2A6A">
            <w:pPr>
              <w:spacing w:after="0"/>
              <w:jc w:val="both"/>
              <w:rPr>
                <w:rFonts w:ascii="Calibri" w:eastAsiaTheme="minorHAnsi" w:hAnsi="Calibri" w:cs="Times New Roman"/>
                <w:bCs/>
                <w:color w:val="auto"/>
                <w:sz w:val="22"/>
                <w:szCs w:val="22"/>
                <w:lang w:val="el-GR"/>
              </w:rPr>
            </w:pPr>
          </w:p>
          <w:p w14:paraId="3B34F0A3" w14:textId="77777777" w:rsidR="00A03075" w:rsidRPr="004E3C4A" w:rsidRDefault="00A4318E" w:rsidP="00DA2A6A">
            <w:pPr>
              <w:pStyle w:val="1"/>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Προσαρμογές για εμποδιζόμενους μαθητές</w:t>
            </w:r>
          </w:p>
          <w:p w14:paraId="6D225B7C" w14:textId="63DE0140" w:rsidR="004E3C4A" w:rsidRPr="004E3C4A" w:rsidRDefault="004E3C4A" w:rsidP="004E3C4A">
            <w:pPr>
              <w:spacing w:after="0"/>
              <w:contextualSpacing/>
              <w:jc w:val="both"/>
              <w:rPr>
                <w:rFonts w:ascii="Sylfaen" w:eastAsia="Times New Roman" w:hAnsi="Sylfaen" w:cs="Calibri"/>
                <w:color w:val="auto"/>
                <w:sz w:val="22"/>
                <w:lang w:val="el-GR" w:eastAsia="el-GR"/>
              </w:rPr>
            </w:pPr>
            <w:r w:rsidRPr="004E3C4A">
              <w:rPr>
                <w:rFonts w:ascii="Sylfaen" w:eastAsiaTheme="minorHAnsi" w:hAnsi="Sylfaen" w:cs="Times New Roman"/>
                <w:bCs/>
                <w:color w:val="auto"/>
                <w:sz w:val="22"/>
                <w:szCs w:val="22"/>
                <w:lang w:val="el-GR"/>
              </w:rPr>
              <w:t xml:space="preserve">Το πρόγραμμα απευθύνεται </w:t>
            </w:r>
            <w:r>
              <w:rPr>
                <w:rFonts w:ascii="Sylfaen" w:eastAsia="Times New Roman" w:hAnsi="Sylfaen" w:cs="Calibri"/>
                <w:color w:val="auto"/>
                <w:sz w:val="22"/>
                <w:lang w:val="el-GR" w:eastAsia="el-GR"/>
              </w:rPr>
              <w:t>σε παιδιά</w:t>
            </w:r>
            <w:r w:rsidRPr="004E3C4A">
              <w:rPr>
                <w:rFonts w:ascii="Sylfaen" w:eastAsia="Times New Roman" w:hAnsi="Sylfaen" w:cs="Calibri"/>
                <w:color w:val="auto"/>
                <w:sz w:val="22"/>
                <w:lang w:val="el-GR" w:eastAsia="el-GR"/>
              </w:rPr>
              <w:t xml:space="preserve"> και </w:t>
            </w:r>
            <w:r>
              <w:rPr>
                <w:rFonts w:ascii="Sylfaen" w:eastAsia="Times New Roman" w:hAnsi="Sylfaen" w:cs="Calibri"/>
                <w:color w:val="auto"/>
                <w:sz w:val="22"/>
                <w:lang w:val="el-GR" w:eastAsia="el-GR"/>
              </w:rPr>
              <w:t>νέους/νέες</w:t>
            </w:r>
            <w:r w:rsidRPr="004E3C4A">
              <w:rPr>
                <w:rFonts w:ascii="Sylfaen" w:eastAsia="Times New Roman" w:hAnsi="Sylfaen" w:cs="Calibri"/>
                <w:color w:val="auto"/>
                <w:sz w:val="22"/>
                <w:lang w:val="el-GR" w:eastAsia="el-GR"/>
              </w:rPr>
              <w:t xml:space="preserve"> που διαβιούν σε δομές παιδικής προστασίας.</w:t>
            </w:r>
          </w:p>
          <w:p w14:paraId="7CE4FA55" w14:textId="77777777" w:rsidR="00DA2A6A" w:rsidRPr="004E3C4A" w:rsidRDefault="00DA2A6A" w:rsidP="00DA2A6A">
            <w:pPr>
              <w:spacing w:after="0"/>
              <w:jc w:val="both"/>
              <w:rPr>
                <w:rFonts w:ascii="Sylfaen" w:hAnsi="Sylfaen" w:cs="Times New Roman"/>
                <w:sz w:val="22"/>
                <w:szCs w:val="22"/>
                <w:lang w:val="el-GR"/>
              </w:rPr>
            </w:pPr>
          </w:p>
          <w:p w14:paraId="23B2F0F0" w14:textId="77777777" w:rsidR="002E4E12" w:rsidRPr="004E3C4A" w:rsidRDefault="002E4E12" w:rsidP="00DA2A6A">
            <w:pPr>
              <w:pStyle w:val="1"/>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Επέκταση</w:t>
            </w:r>
          </w:p>
          <w:p w14:paraId="653E428E" w14:textId="77777777" w:rsidR="004E3C4A" w:rsidRPr="004E3C4A" w:rsidRDefault="004E3C4A" w:rsidP="004E3C4A">
            <w:pPr>
              <w:spacing w:after="0"/>
              <w:contextualSpacing/>
              <w:jc w:val="both"/>
              <w:rPr>
                <w:rFonts w:ascii="Sylfaen" w:eastAsia="Times New Roman" w:hAnsi="Sylfaen" w:cs="Calibri"/>
                <w:color w:val="auto"/>
                <w:sz w:val="22"/>
                <w:szCs w:val="22"/>
                <w:lang w:val="el-GR" w:eastAsia="el-GR"/>
              </w:rPr>
            </w:pPr>
            <w:r w:rsidRPr="004E3C4A">
              <w:rPr>
                <w:rFonts w:ascii="Sylfaen" w:eastAsia="Times New Roman" w:hAnsi="Sylfaen" w:cs="Calibri"/>
                <w:color w:val="auto"/>
                <w:sz w:val="22"/>
                <w:szCs w:val="22"/>
                <w:lang w:val="el-GR" w:eastAsia="el-GR"/>
              </w:rPr>
              <w:t xml:space="preserve">Το εκπαιδευτικό υλικό στοχεύει στον εφοδιασμό των παιδιών με όλες τις δεξιότητες που χρειάζονται όταν θα κληθούν να αντιμετωπίσουν τα ζητήματα του βιοπορισμού τους, της αυτόνομης διαβίωσης τους, της απασχόλησης και της εκπαίδευσης τους. </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4E3C4A" w:rsidRDefault="00A4318E" w:rsidP="00DA2A6A">
            <w:pPr>
              <w:pStyle w:val="1"/>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Αξιολόγηση</w:t>
            </w:r>
          </w:p>
          <w:bookmarkEnd w:id="0"/>
          <w:p w14:paraId="4E9098CB" w14:textId="6B195C10" w:rsidR="0026113B" w:rsidRPr="00DA2A6A" w:rsidRDefault="004E3C4A" w:rsidP="00DA2A6A">
            <w:pPr>
              <w:spacing w:after="0"/>
              <w:jc w:val="both"/>
              <w:rPr>
                <w:rFonts w:ascii="Calibri" w:eastAsiaTheme="minorHAnsi" w:hAnsi="Calibri" w:cs="Times New Roman"/>
                <w:bCs/>
                <w:color w:val="auto"/>
                <w:sz w:val="22"/>
                <w:szCs w:val="22"/>
                <w:lang w:val="el-GR"/>
              </w:rPr>
            </w:pPr>
            <w:r w:rsidRPr="004E3C4A">
              <w:rPr>
                <w:rFonts w:ascii="Sylfaen" w:eastAsia="Cambria" w:hAnsi="Sylfaen" w:cstheme="minorHAnsi"/>
                <w:sz w:val="22"/>
                <w:szCs w:val="22"/>
                <w:lang w:val="el-GR"/>
              </w:rPr>
              <w:t>Ερωτηματολόγιο προς τα παιδιά</w:t>
            </w:r>
            <w:r w:rsidR="004E3499" w:rsidRPr="004E3C4A">
              <w:rPr>
                <w:rFonts w:ascii="Sylfaen" w:eastAsiaTheme="minorHAnsi" w:hAnsi="Sylfaen"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4E3C4A" w:rsidRDefault="002B3238" w:rsidP="00DA2A6A">
            <w:pPr>
              <w:pStyle w:val="20"/>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Σύνδεση με το Π.Σ</w:t>
            </w:r>
            <w:r w:rsidR="003421A5" w:rsidRPr="004E3C4A">
              <w:rPr>
                <w:rFonts w:ascii="Sylfaen" w:hAnsi="Sylfaen" w:cs="Times New Roman"/>
                <w:b/>
                <w:sz w:val="22"/>
                <w:szCs w:val="22"/>
                <w:lang w:val="el-GR"/>
              </w:rPr>
              <w:t>:</w:t>
            </w:r>
          </w:p>
          <w:p w14:paraId="78DE271B" w14:textId="77777777" w:rsidR="00DA2A6A" w:rsidRPr="004E3C4A" w:rsidRDefault="00DA2A6A" w:rsidP="00DA2A6A">
            <w:pPr>
              <w:pStyle w:val="20"/>
              <w:spacing w:before="0" w:after="0"/>
              <w:jc w:val="both"/>
              <w:rPr>
                <w:rFonts w:ascii="Sylfaen" w:hAnsi="Sylfaen" w:cs="Times New Roman"/>
                <w:b/>
                <w:sz w:val="22"/>
                <w:szCs w:val="22"/>
                <w:lang w:val="el-GR"/>
              </w:rPr>
            </w:pPr>
          </w:p>
          <w:p w14:paraId="7BC46BB2" w14:textId="77777777" w:rsidR="008B714F" w:rsidRPr="004E3C4A" w:rsidRDefault="00A4318E" w:rsidP="00DA2A6A">
            <w:pPr>
              <w:pStyle w:val="20"/>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Εκτυπώσιμο Υλικό</w:t>
            </w:r>
          </w:p>
          <w:p w14:paraId="39647D7B" w14:textId="77777777" w:rsidR="008B714F" w:rsidRDefault="00A4318E" w:rsidP="00DA2A6A">
            <w:pPr>
              <w:pStyle w:val="a6"/>
              <w:ind w:right="0"/>
              <w:jc w:val="both"/>
              <w:rPr>
                <w:rFonts w:ascii="Sylfaen" w:hAnsi="Sylfaen" w:cs="Times New Roman"/>
                <w:bCs/>
                <w:iCs w:val="0"/>
                <w:sz w:val="22"/>
                <w:szCs w:val="22"/>
                <w:lang w:val="el-GR"/>
              </w:rPr>
            </w:pPr>
            <w:r w:rsidRPr="004E3C4A">
              <w:rPr>
                <w:rFonts w:ascii="Sylfaen" w:hAnsi="Sylfaen" w:cs="Times New Roman"/>
                <w:bCs/>
                <w:iCs w:val="0"/>
                <w:sz w:val="22"/>
                <w:szCs w:val="22"/>
                <w:lang w:val="el-GR"/>
              </w:rPr>
              <w:t>-Φύλλα εργασίας</w:t>
            </w:r>
          </w:p>
          <w:p w14:paraId="5432618A" w14:textId="4BA54A3A" w:rsidR="005B1E26" w:rsidRPr="004E3C4A" w:rsidRDefault="005B1E26" w:rsidP="00DA2A6A">
            <w:pPr>
              <w:pStyle w:val="a6"/>
              <w:ind w:right="0"/>
              <w:jc w:val="both"/>
              <w:rPr>
                <w:rFonts w:ascii="Sylfaen" w:hAnsi="Sylfaen" w:cs="Times New Roman"/>
                <w:bCs/>
                <w:iCs w:val="0"/>
                <w:sz w:val="22"/>
                <w:szCs w:val="22"/>
                <w:lang w:val="el-GR"/>
              </w:rPr>
            </w:pPr>
            <w:r>
              <w:rPr>
                <w:rFonts w:ascii="Sylfaen" w:hAnsi="Sylfaen" w:cs="Times New Roman"/>
                <w:bCs/>
                <w:iCs w:val="0"/>
                <w:sz w:val="22"/>
                <w:szCs w:val="22"/>
                <w:lang w:val="el-GR"/>
              </w:rPr>
              <w:t>Από το βιβλίο του μαθητή/</w:t>
            </w:r>
          </w:p>
          <w:p w14:paraId="5F2EAE39" w14:textId="34F3A52F" w:rsidR="00A4318E" w:rsidRPr="004E3C4A" w:rsidRDefault="0051692A" w:rsidP="00DA2A6A">
            <w:pPr>
              <w:pStyle w:val="a6"/>
              <w:ind w:right="0"/>
              <w:jc w:val="both"/>
              <w:rPr>
                <w:rFonts w:ascii="Sylfaen" w:hAnsi="Sylfaen" w:cs="Times New Roman"/>
                <w:bCs/>
                <w:iCs w:val="0"/>
                <w:sz w:val="22"/>
                <w:szCs w:val="22"/>
                <w:lang w:val="el-GR"/>
              </w:rPr>
            </w:pPr>
            <w:r w:rsidRPr="004E3C4A">
              <w:rPr>
                <w:rFonts w:ascii="Sylfaen" w:hAnsi="Sylfaen" w:cs="Times New Roman"/>
                <w:bCs/>
                <w:iCs w:val="0"/>
                <w:sz w:val="22"/>
                <w:szCs w:val="22"/>
                <w:lang w:val="el-GR"/>
              </w:rPr>
              <w:t xml:space="preserve">- </w:t>
            </w:r>
            <w:r w:rsidR="00A4318E" w:rsidRPr="004E3C4A">
              <w:rPr>
                <w:rFonts w:ascii="Sylfaen" w:hAnsi="Sylfaen" w:cs="Times New Roman"/>
                <w:bCs/>
                <w:iCs w:val="0"/>
                <w:sz w:val="22"/>
                <w:szCs w:val="22"/>
                <w:lang w:val="el-GR"/>
              </w:rPr>
              <w:t>Κάρτες</w:t>
            </w:r>
          </w:p>
          <w:p w14:paraId="7D8F1F41" w14:textId="77777777" w:rsidR="00DA2A6A" w:rsidRPr="004E3C4A" w:rsidRDefault="00DA2A6A" w:rsidP="00DA2A6A">
            <w:pPr>
              <w:pStyle w:val="20"/>
              <w:spacing w:before="0" w:after="0"/>
              <w:jc w:val="both"/>
              <w:rPr>
                <w:rFonts w:ascii="Sylfaen" w:hAnsi="Sylfaen" w:cs="Times New Roman"/>
                <w:b/>
                <w:sz w:val="22"/>
                <w:szCs w:val="22"/>
                <w:lang w:val="el-GR"/>
              </w:rPr>
            </w:pPr>
          </w:p>
          <w:p w14:paraId="1CDEB90B" w14:textId="77777777" w:rsidR="00A4318E" w:rsidRPr="004E3C4A" w:rsidRDefault="004E3499" w:rsidP="00DA2A6A">
            <w:pPr>
              <w:pStyle w:val="20"/>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Απαραίτητοι Σύνδεσμοι</w:t>
            </w:r>
          </w:p>
          <w:p w14:paraId="276DA9E6" w14:textId="77777777" w:rsidR="004E3499" w:rsidRPr="004E3C4A" w:rsidRDefault="004E3499" w:rsidP="00DA2A6A">
            <w:pPr>
              <w:spacing w:after="0"/>
              <w:jc w:val="both"/>
              <w:rPr>
                <w:rFonts w:ascii="Sylfaen" w:hAnsi="Sylfaen" w:cs="Times New Roman"/>
                <w:sz w:val="22"/>
                <w:szCs w:val="22"/>
                <w:lang w:val="el-GR"/>
              </w:rPr>
            </w:pPr>
          </w:p>
          <w:p w14:paraId="351B9A4C" w14:textId="77777777" w:rsidR="00A4318E" w:rsidRPr="004E3C4A" w:rsidRDefault="00A4318E" w:rsidP="00DA2A6A">
            <w:pPr>
              <w:pStyle w:val="20"/>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Οπτικοακουστικό υλικό</w:t>
            </w:r>
          </w:p>
          <w:p w14:paraId="4F4E6618" w14:textId="1FB8CD13" w:rsidR="005B1E26" w:rsidRDefault="005B1E26" w:rsidP="00DA2A6A">
            <w:pPr>
              <w:pStyle w:val="20"/>
              <w:spacing w:before="0" w:after="0"/>
              <w:jc w:val="both"/>
              <w:rPr>
                <w:rFonts w:ascii="Sylfaen" w:hAnsi="Sylfaen" w:cs="Times New Roman"/>
                <w:sz w:val="22"/>
                <w:szCs w:val="22"/>
                <w:lang w:val="el-GR"/>
              </w:rPr>
            </w:pPr>
            <w:r>
              <w:rPr>
                <w:rFonts w:ascii="Sylfaen" w:hAnsi="Sylfaen" w:cs="Times New Roman"/>
                <w:sz w:val="22"/>
                <w:szCs w:val="22"/>
                <w:lang w:val="el-GR"/>
              </w:rPr>
              <w:t>Αξιοποίηση του διαδικτύου/</w:t>
            </w:r>
          </w:p>
          <w:p w14:paraId="7EFB22DB" w14:textId="20C20BE0" w:rsidR="00A4318E" w:rsidRDefault="005B1E26" w:rsidP="00DA2A6A">
            <w:pPr>
              <w:pStyle w:val="20"/>
              <w:spacing w:before="0" w:after="0"/>
              <w:jc w:val="both"/>
              <w:rPr>
                <w:rFonts w:ascii="Sylfaen" w:hAnsi="Sylfaen" w:cs="Times New Roman"/>
                <w:sz w:val="22"/>
                <w:szCs w:val="22"/>
                <w:lang w:val="el-GR"/>
              </w:rPr>
            </w:pPr>
            <w:r>
              <w:rPr>
                <w:rFonts w:ascii="Sylfaen" w:hAnsi="Sylfaen" w:cs="Times New Roman"/>
                <w:sz w:val="22"/>
                <w:szCs w:val="22"/>
                <w:lang w:val="el-GR"/>
              </w:rPr>
              <w:t>Κάθε ενότητα / κεφάλαιο παραπέμπει σε σελίδες στο διαδίκτυο για αναζήτηση πληροφοριών και επέκταση του γνωστικού αντικειμένου</w:t>
            </w:r>
          </w:p>
          <w:p w14:paraId="12EE1F45" w14:textId="5847B64C" w:rsidR="005B1E26" w:rsidRPr="00D07B64" w:rsidRDefault="005B1E26" w:rsidP="005B1E26">
            <w:pPr>
              <w:rPr>
                <w:rFonts w:ascii="Times New Roman" w:hAnsi="Times New Roman"/>
                <w:lang w:val="el-GR"/>
              </w:rPr>
            </w:pPr>
            <w:r>
              <w:rPr>
                <w:rFonts w:ascii="Times New Roman" w:hAnsi="Times New Roman"/>
                <w:lang w:val="el-GR"/>
              </w:rPr>
              <w:t xml:space="preserve">Προβολή βίντεο (από </w:t>
            </w:r>
            <w:proofErr w:type="spellStart"/>
            <w:r>
              <w:rPr>
                <w:rFonts w:ascii="Times New Roman" w:hAnsi="Times New Roman"/>
              </w:rPr>
              <w:t>Youtube</w:t>
            </w:r>
            <w:proofErr w:type="spellEnd"/>
            <w:r w:rsidRPr="00D07B64">
              <w:rPr>
                <w:rFonts w:ascii="Times New Roman" w:hAnsi="Times New Roman"/>
                <w:lang w:val="el-GR"/>
              </w:rPr>
              <w:t>)</w:t>
            </w:r>
          </w:p>
          <w:p w14:paraId="0375362E" w14:textId="77777777" w:rsidR="008B714F" w:rsidRDefault="00A4318E" w:rsidP="00DA2A6A">
            <w:pPr>
              <w:pStyle w:val="20"/>
              <w:spacing w:before="0" w:after="0"/>
              <w:jc w:val="both"/>
              <w:rPr>
                <w:rFonts w:ascii="Sylfaen" w:hAnsi="Sylfaen" w:cs="Times New Roman"/>
                <w:b/>
                <w:sz w:val="22"/>
                <w:szCs w:val="22"/>
                <w:lang w:val="el-GR"/>
              </w:rPr>
            </w:pPr>
            <w:proofErr w:type="spellStart"/>
            <w:r w:rsidRPr="004E3C4A">
              <w:rPr>
                <w:rFonts w:ascii="Sylfaen" w:hAnsi="Sylfaen" w:cs="Times New Roman"/>
                <w:b/>
                <w:sz w:val="22"/>
                <w:szCs w:val="22"/>
                <w:lang w:val="el-GR"/>
              </w:rPr>
              <w:t>Διαδραστικό</w:t>
            </w:r>
            <w:proofErr w:type="spellEnd"/>
            <w:r w:rsidRPr="004E3C4A">
              <w:rPr>
                <w:rFonts w:ascii="Sylfaen" w:hAnsi="Sylfaen" w:cs="Times New Roman"/>
                <w:b/>
                <w:sz w:val="22"/>
                <w:szCs w:val="22"/>
                <w:lang w:val="el-GR"/>
              </w:rPr>
              <w:t xml:space="preserve"> υλικό</w:t>
            </w:r>
          </w:p>
          <w:p w14:paraId="4838492F" w14:textId="77777777" w:rsidR="005B1E26" w:rsidRPr="005B1E26" w:rsidRDefault="005B1E26" w:rsidP="005B1E26">
            <w:pPr>
              <w:rPr>
                <w:rFonts w:ascii="Times New Roman" w:hAnsi="Times New Roman"/>
                <w:lang w:val="el-GR"/>
              </w:rPr>
            </w:pPr>
          </w:p>
          <w:p w14:paraId="63E11E85" w14:textId="33F595B5" w:rsidR="00A4318E" w:rsidRPr="004E3C4A" w:rsidRDefault="007919AA" w:rsidP="00DA2A6A">
            <w:pPr>
              <w:pStyle w:val="20"/>
              <w:spacing w:before="0" w:after="0"/>
              <w:jc w:val="both"/>
              <w:rPr>
                <w:rFonts w:ascii="Sylfaen" w:hAnsi="Sylfaen" w:cs="Times New Roman"/>
                <w:b/>
                <w:sz w:val="22"/>
                <w:szCs w:val="22"/>
                <w:lang w:val="el-GR"/>
              </w:rPr>
            </w:pPr>
            <w:r w:rsidRPr="004E3C4A">
              <w:rPr>
                <w:rFonts w:ascii="Sylfaen" w:hAnsi="Sylfaen" w:cs="Times New Roman"/>
                <w:b/>
                <w:sz w:val="22"/>
                <w:szCs w:val="22"/>
                <w:lang w:val="el-GR"/>
              </w:rPr>
              <w:t>Υποστήριξη</w:t>
            </w:r>
            <w:r w:rsidR="00DA2A6A" w:rsidRPr="004E3C4A">
              <w:rPr>
                <w:rFonts w:ascii="Sylfaen" w:hAnsi="Sylfaen" w:cs="Times New Roman"/>
                <w:b/>
                <w:sz w:val="22"/>
                <w:szCs w:val="22"/>
                <w:lang w:val="el-GR"/>
              </w:rPr>
              <w:t xml:space="preserve"> εκπαιδευτικού</w:t>
            </w:r>
          </w:p>
          <w:p w14:paraId="2B902448" w14:textId="53CCA616" w:rsidR="00F26300" w:rsidRPr="004E3C4A" w:rsidRDefault="00F26300" w:rsidP="00F26300">
            <w:pPr>
              <w:rPr>
                <w:rFonts w:ascii="Sylfaen" w:hAnsi="Sylfaen" w:cs="Times New Roman"/>
                <w:bCs/>
                <w:sz w:val="22"/>
                <w:szCs w:val="22"/>
                <w:lang w:val="el-GR"/>
              </w:rPr>
            </w:pPr>
            <w:r w:rsidRPr="004E3C4A">
              <w:rPr>
                <w:rFonts w:ascii="Sylfaen" w:hAnsi="Sylfaen" w:cs="Times New Roman"/>
                <w:bCs/>
                <w:sz w:val="22"/>
                <w:szCs w:val="22"/>
                <w:lang w:val="el-GR"/>
              </w:rPr>
              <w:t>Πληροφορίες υποβάθρου</w:t>
            </w:r>
          </w:p>
          <w:p w14:paraId="542BECD6" w14:textId="5F3A90B7" w:rsidR="004E3C4A" w:rsidRPr="004E3C4A" w:rsidRDefault="004E3C4A" w:rsidP="00F26300">
            <w:pPr>
              <w:rPr>
                <w:rFonts w:ascii="Sylfaen" w:hAnsi="Sylfaen"/>
                <w:b/>
                <w:sz w:val="22"/>
                <w:lang w:val="el-GR"/>
              </w:rPr>
            </w:pPr>
            <w:r w:rsidRPr="004E3C4A">
              <w:rPr>
                <w:rFonts w:ascii="Sylfaen" w:hAnsi="Sylfaen" w:cstheme="minorHAnsi"/>
                <w:b/>
                <w:sz w:val="22"/>
                <w:lang w:val="el-GR"/>
              </w:rPr>
              <w:t>Βιβλίου Μαθητή/Μαθήτριας</w:t>
            </w:r>
          </w:p>
          <w:p w14:paraId="4C4CDC0C" w14:textId="77777777" w:rsidR="00F26300" w:rsidRPr="004E3C4A" w:rsidRDefault="00F26300" w:rsidP="00F26300">
            <w:pPr>
              <w:pStyle w:val="20"/>
              <w:spacing w:before="0" w:after="0"/>
              <w:rPr>
                <w:rFonts w:ascii="Sylfaen" w:hAnsi="Sylfaen" w:cs="Times New Roman"/>
                <w:sz w:val="22"/>
                <w:szCs w:val="22"/>
                <w:lang w:val="el-GR"/>
              </w:rPr>
            </w:pPr>
            <w:r w:rsidRPr="004E3C4A">
              <w:rPr>
                <w:rFonts w:ascii="Sylfaen" w:hAnsi="Sylfaen" w:cs="Times New Roman"/>
                <w:sz w:val="22"/>
                <w:szCs w:val="22"/>
                <w:lang w:val="el-GR"/>
              </w:rPr>
              <w:t>Τα Σχέδια Μαθήματος του εκπαιδευτικού υλικού περιγράφουν αναλυτικά το πως εφαρμόζεται το πρόγραμμα σπουδών στην καθημερινή εκπαιδευτική πρακτική.  Τα Σχέδια Μαθήματος παρέχουν στους εκπαιδευτές τις απαραίτητες πληροφορίες σχετικά με:</w:t>
            </w:r>
          </w:p>
          <w:p w14:paraId="3BA28BAE" w14:textId="77777777" w:rsidR="00F26300" w:rsidRPr="004E3C4A" w:rsidRDefault="00F26300" w:rsidP="00F26300">
            <w:pPr>
              <w:pStyle w:val="20"/>
              <w:numPr>
                <w:ilvl w:val="0"/>
                <w:numId w:val="7"/>
              </w:numPr>
              <w:spacing w:before="0" w:after="0"/>
              <w:rPr>
                <w:rFonts w:ascii="Sylfaen" w:hAnsi="Sylfaen" w:cs="Times New Roman"/>
                <w:sz w:val="22"/>
                <w:szCs w:val="22"/>
                <w:lang w:val="el-GR"/>
              </w:rPr>
            </w:pPr>
            <w:r w:rsidRPr="004E3C4A">
              <w:rPr>
                <w:rFonts w:ascii="Sylfaen" w:hAnsi="Sylfaen" w:cs="Times New Roman"/>
                <w:sz w:val="22"/>
                <w:szCs w:val="22"/>
                <w:lang w:val="el-GR"/>
              </w:rPr>
              <w:t xml:space="preserve">το εκπαιδευτικό περιεχόμενο του κάθε μαθήματος, </w:t>
            </w:r>
          </w:p>
          <w:p w14:paraId="65D56B73" w14:textId="77777777" w:rsidR="00F26300" w:rsidRPr="004E3C4A" w:rsidRDefault="00F26300" w:rsidP="00F26300">
            <w:pPr>
              <w:pStyle w:val="20"/>
              <w:numPr>
                <w:ilvl w:val="0"/>
                <w:numId w:val="7"/>
              </w:numPr>
              <w:spacing w:before="0" w:after="0"/>
              <w:rPr>
                <w:rFonts w:ascii="Sylfaen" w:hAnsi="Sylfaen" w:cs="Times New Roman"/>
                <w:sz w:val="22"/>
                <w:szCs w:val="22"/>
                <w:lang w:val="el-GR"/>
              </w:rPr>
            </w:pPr>
            <w:r w:rsidRPr="004E3C4A">
              <w:rPr>
                <w:rFonts w:ascii="Sylfaen" w:hAnsi="Sylfaen" w:cs="Times New Roman"/>
                <w:sz w:val="22"/>
                <w:szCs w:val="22"/>
                <w:lang w:val="el-GR"/>
              </w:rPr>
              <w:t xml:space="preserve">τις διδακτικές μεθόδους για το μετασχηματισμό του επιστημονικού περιεχόμενου σε γνώση, </w:t>
            </w:r>
          </w:p>
          <w:p w14:paraId="4788016E" w14:textId="77777777" w:rsidR="00F26300" w:rsidRPr="004E3C4A" w:rsidRDefault="00F26300" w:rsidP="00F26300">
            <w:pPr>
              <w:pStyle w:val="20"/>
              <w:numPr>
                <w:ilvl w:val="0"/>
                <w:numId w:val="7"/>
              </w:numPr>
              <w:spacing w:before="0" w:after="0"/>
              <w:rPr>
                <w:rFonts w:ascii="Sylfaen" w:hAnsi="Sylfaen" w:cs="Times New Roman"/>
                <w:sz w:val="22"/>
                <w:szCs w:val="22"/>
                <w:lang w:val="el-GR"/>
              </w:rPr>
            </w:pPr>
            <w:r w:rsidRPr="004E3C4A">
              <w:rPr>
                <w:rFonts w:ascii="Sylfaen" w:hAnsi="Sylfaen" w:cs="Times New Roman"/>
                <w:sz w:val="22"/>
                <w:szCs w:val="22"/>
                <w:lang w:val="el-GR"/>
              </w:rPr>
              <w:t xml:space="preserve">τις μεθόδους διδασκαλίας που θα ακολουθηθούν, </w:t>
            </w:r>
          </w:p>
          <w:p w14:paraId="47ABACF5" w14:textId="77777777" w:rsidR="00F26300" w:rsidRPr="004E3C4A" w:rsidRDefault="00F26300" w:rsidP="00F26300">
            <w:pPr>
              <w:pStyle w:val="20"/>
              <w:numPr>
                <w:ilvl w:val="0"/>
                <w:numId w:val="7"/>
              </w:numPr>
              <w:spacing w:before="0" w:after="0"/>
              <w:rPr>
                <w:rFonts w:ascii="Sylfaen" w:hAnsi="Sylfaen" w:cs="Times New Roman"/>
                <w:sz w:val="22"/>
                <w:szCs w:val="22"/>
                <w:lang w:val="el-GR"/>
              </w:rPr>
            </w:pPr>
            <w:r w:rsidRPr="004E3C4A">
              <w:rPr>
                <w:rFonts w:ascii="Sylfaen" w:hAnsi="Sylfaen" w:cs="Times New Roman"/>
                <w:sz w:val="22"/>
                <w:szCs w:val="22"/>
                <w:lang w:val="el-GR"/>
              </w:rPr>
              <w:t xml:space="preserve">την απαραίτητη υποδομή που θα απαιτηθεί προκειμένου να υλοποιηθεί η διδασκαλία </w:t>
            </w:r>
            <w:r w:rsidRPr="004E3C4A">
              <w:rPr>
                <w:rFonts w:ascii="Sylfaen" w:hAnsi="Sylfaen" w:cs="Times New Roman"/>
                <w:sz w:val="22"/>
                <w:szCs w:val="22"/>
                <w:lang w:val="el-GR"/>
              </w:rPr>
              <w:lastRenderedPageBreak/>
              <w:t xml:space="preserve">(υλικά, συσκευές, χάρτες, βιντεοταινίες, φύλλα εργασίας κ.λπ.), </w:t>
            </w:r>
          </w:p>
          <w:p w14:paraId="2016FE3C" w14:textId="77777777" w:rsidR="00F26300" w:rsidRPr="004E3C4A" w:rsidRDefault="00F26300" w:rsidP="00F26300">
            <w:pPr>
              <w:pStyle w:val="20"/>
              <w:numPr>
                <w:ilvl w:val="0"/>
                <w:numId w:val="7"/>
              </w:numPr>
              <w:spacing w:before="0" w:after="0"/>
              <w:rPr>
                <w:rFonts w:ascii="Sylfaen" w:hAnsi="Sylfaen" w:cs="Times New Roman"/>
                <w:sz w:val="22"/>
                <w:szCs w:val="22"/>
                <w:lang w:val="el-GR"/>
              </w:rPr>
            </w:pPr>
            <w:r w:rsidRPr="004E3C4A">
              <w:rPr>
                <w:rFonts w:ascii="Sylfaen" w:hAnsi="Sylfaen" w:cs="Times New Roman"/>
                <w:sz w:val="22"/>
                <w:szCs w:val="22"/>
                <w:lang w:val="el-GR"/>
              </w:rPr>
              <w:t xml:space="preserve">την αξιολόγηση των συμμετεχόντων νέων. </w:t>
            </w:r>
          </w:p>
          <w:p w14:paraId="5E12128F" w14:textId="77777777" w:rsidR="00F26300" w:rsidRPr="004E3C4A" w:rsidRDefault="00F26300" w:rsidP="00F26300">
            <w:pPr>
              <w:rPr>
                <w:rFonts w:ascii="Sylfaen" w:hAnsi="Sylfaen"/>
                <w:lang w:val="el-GR"/>
              </w:rPr>
            </w:pPr>
          </w:p>
          <w:p w14:paraId="59660E97" w14:textId="70EFAB40" w:rsidR="007919AA" w:rsidRDefault="007919AA" w:rsidP="00DA2A6A">
            <w:pPr>
              <w:pStyle w:val="a6"/>
              <w:ind w:right="0"/>
              <w:jc w:val="both"/>
              <w:rPr>
                <w:rFonts w:ascii="Sylfaen" w:hAnsi="Sylfaen" w:cs="Times New Roman"/>
                <w:bCs/>
                <w:iCs w:val="0"/>
                <w:sz w:val="22"/>
                <w:szCs w:val="22"/>
                <w:lang w:val="el-GR"/>
              </w:rPr>
            </w:pPr>
            <w:r w:rsidRPr="004E3C4A">
              <w:rPr>
                <w:rFonts w:ascii="Sylfaen" w:hAnsi="Sylfaen" w:cs="Times New Roman"/>
                <w:bCs/>
                <w:iCs w:val="0"/>
                <w:sz w:val="22"/>
                <w:szCs w:val="22"/>
                <w:lang w:val="el-GR"/>
              </w:rPr>
              <w:t>Οδηγός</w:t>
            </w:r>
            <w:r w:rsidR="002E4E12" w:rsidRPr="004E3C4A">
              <w:rPr>
                <w:rFonts w:ascii="Sylfaen" w:hAnsi="Sylfaen" w:cs="Times New Roman"/>
                <w:bCs/>
                <w:iCs w:val="0"/>
                <w:sz w:val="22"/>
                <w:szCs w:val="22"/>
                <w:lang w:val="el-GR"/>
              </w:rPr>
              <w:t xml:space="preserve"> (π.χ.</w:t>
            </w:r>
            <w:r w:rsidR="0051692A" w:rsidRPr="004E3C4A">
              <w:rPr>
                <w:rFonts w:ascii="Sylfaen" w:hAnsi="Sylfaen" w:cs="Times New Roman"/>
                <w:bCs/>
                <w:iCs w:val="0"/>
                <w:sz w:val="22"/>
                <w:szCs w:val="22"/>
                <w:lang w:val="el-GR"/>
              </w:rPr>
              <w:t xml:space="preserve"> </w:t>
            </w:r>
            <w:r w:rsidR="002E4E12" w:rsidRPr="004E3C4A">
              <w:rPr>
                <w:rFonts w:ascii="Sylfaen" w:hAnsi="Sylfaen" w:cs="Times New Roman"/>
                <w:bCs/>
                <w:iCs w:val="0"/>
                <w:sz w:val="22"/>
                <w:szCs w:val="22"/>
                <w:lang w:val="el-GR"/>
              </w:rPr>
              <w:t>ανάρτηση )</w:t>
            </w:r>
          </w:p>
          <w:p w14:paraId="522959E0" w14:textId="77777777" w:rsidR="005B1E26" w:rsidRPr="004E3C4A" w:rsidRDefault="005B1E26" w:rsidP="00DA2A6A">
            <w:pPr>
              <w:pStyle w:val="a6"/>
              <w:ind w:right="0"/>
              <w:jc w:val="both"/>
              <w:rPr>
                <w:rFonts w:ascii="Sylfaen" w:hAnsi="Sylfaen" w:cs="Times New Roman"/>
                <w:bCs/>
                <w:iCs w:val="0"/>
                <w:sz w:val="22"/>
                <w:szCs w:val="22"/>
                <w:lang w:val="el-GR"/>
              </w:rPr>
            </w:pPr>
          </w:p>
          <w:p w14:paraId="1B4E415D" w14:textId="77777777" w:rsidR="004E3C4A" w:rsidRPr="004E3C4A" w:rsidRDefault="004E3C4A" w:rsidP="004E3C4A">
            <w:pPr>
              <w:pStyle w:val="af"/>
              <w:numPr>
                <w:ilvl w:val="0"/>
                <w:numId w:val="10"/>
              </w:numPr>
              <w:pBdr>
                <w:top w:val="nil"/>
                <w:left w:val="nil"/>
                <w:bottom w:val="nil"/>
                <w:right w:val="nil"/>
                <w:between w:val="nil"/>
                <w:bar w:val="nil"/>
              </w:pBdr>
              <w:spacing w:line="276" w:lineRule="auto"/>
              <w:ind w:left="0"/>
              <w:contextualSpacing w:val="0"/>
              <w:jc w:val="both"/>
              <w:rPr>
                <w:rFonts w:ascii="Sylfaen" w:hAnsi="Sylfaen" w:cstheme="minorHAnsi"/>
                <w:b/>
              </w:rPr>
            </w:pPr>
            <w:r w:rsidRPr="004E3C4A">
              <w:rPr>
                <w:rFonts w:ascii="Sylfaen" w:hAnsi="Sylfaen" w:cs="Calibri"/>
                <w:b/>
                <w:sz w:val="22"/>
              </w:rPr>
              <w:t xml:space="preserve">Οδηγός </w:t>
            </w:r>
            <w:r w:rsidRPr="004E3C4A">
              <w:rPr>
                <w:rFonts w:ascii="Sylfaen" w:hAnsi="Sylfaen" w:cstheme="minorHAnsi"/>
                <w:b/>
                <w:sz w:val="22"/>
                <w:szCs w:val="22"/>
              </w:rPr>
              <w:t>: Δεξιότητες Ζωής-Πρακτικές Συμβουλές για την οργάνωση της ζωής στην ενηλικίωση</w:t>
            </w:r>
          </w:p>
          <w:p w14:paraId="13BE0689" w14:textId="733EF3EB" w:rsidR="004E3C4A" w:rsidRPr="004E3C4A" w:rsidRDefault="004E3C4A" w:rsidP="004E3C4A">
            <w:pPr>
              <w:spacing w:after="0"/>
              <w:contextualSpacing/>
              <w:jc w:val="both"/>
              <w:rPr>
                <w:rFonts w:ascii="Sylfaen" w:eastAsia="Times New Roman" w:hAnsi="Sylfaen" w:cs="Calibri"/>
                <w:color w:val="auto"/>
                <w:sz w:val="22"/>
                <w:lang w:val="el-GR" w:eastAsia="el-GR"/>
              </w:rPr>
            </w:pPr>
            <w:r w:rsidRPr="004E3C4A">
              <w:rPr>
                <w:rFonts w:ascii="Sylfaen" w:eastAsia="Times New Roman" w:hAnsi="Sylfaen" w:cs="Calibri"/>
                <w:color w:val="auto"/>
                <w:sz w:val="22"/>
                <w:lang w:val="el-GR" w:eastAsia="el-GR"/>
              </w:rPr>
              <w:t>Ο οδηγός περιλαμβάνει οδηγίες για την οργάνωση και την υλοποίηση των εκπαιδευτικών δραστηριοτήτων με βάση τις αρχές της βιωματικής μάθησης και τα βασικά χαρακτηριστικά και τις ανάγκες των παιδιών και νέων που διαβιούν σε δομές παιδικής προστασίας.</w:t>
            </w:r>
          </w:p>
          <w:p w14:paraId="6D0C8237" w14:textId="77777777" w:rsidR="00F26300" w:rsidRPr="004E3C4A" w:rsidRDefault="00F26300" w:rsidP="00DA2A6A">
            <w:pPr>
              <w:pStyle w:val="a6"/>
              <w:ind w:right="0"/>
              <w:jc w:val="both"/>
              <w:rPr>
                <w:rFonts w:ascii="Sylfaen" w:hAnsi="Sylfaen" w:cs="Times New Roman"/>
                <w:bCs/>
                <w:iCs w:val="0"/>
                <w:sz w:val="22"/>
                <w:szCs w:val="22"/>
                <w:lang w:val="el-GR"/>
              </w:rPr>
            </w:pPr>
          </w:p>
          <w:p w14:paraId="13EC6B39" w14:textId="77777777" w:rsidR="00F26300" w:rsidRPr="004E3C4A" w:rsidRDefault="00F26300" w:rsidP="00DA2A6A">
            <w:pPr>
              <w:pStyle w:val="a6"/>
              <w:ind w:right="0"/>
              <w:jc w:val="both"/>
              <w:rPr>
                <w:rFonts w:ascii="Sylfaen" w:hAnsi="Sylfaen" w:cs="Times New Roman"/>
                <w:bCs/>
                <w:iCs w:val="0"/>
                <w:sz w:val="22"/>
                <w:szCs w:val="22"/>
                <w:lang w:val="el-GR"/>
              </w:rPr>
            </w:pPr>
          </w:p>
          <w:p w14:paraId="3B4AAF44" w14:textId="77777777" w:rsidR="002E4E12" w:rsidRPr="004E3C4A" w:rsidRDefault="002E4E12" w:rsidP="00DA2A6A">
            <w:pPr>
              <w:pStyle w:val="a6"/>
              <w:ind w:right="0"/>
              <w:jc w:val="both"/>
              <w:rPr>
                <w:rFonts w:ascii="Sylfaen" w:hAnsi="Sylfaen" w:cs="Times New Roman"/>
                <w:bCs/>
                <w:i/>
                <w:iCs w:val="0"/>
                <w:sz w:val="22"/>
                <w:szCs w:val="22"/>
                <w:lang w:val="el-GR"/>
              </w:rPr>
            </w:pPr>
            <w:r w:rsidRPr="004E3C4A">
              <w:rPr>
                <w:rFonts w:ascii="Sylfaen" w:hAnsi="Sylfaen" w:cs="Times New Roman"/>
                <w:bCs/>
                <w:iCs w:val="0"/>
                <w:sz w:val="22"/>
                <w:szCs w:val="22"/>
                <w:lang w:val="el-GR"/>
              </w:rPr>
              <w:t xml:space="preserve">Επιμόρφωση </w:t>
            </w:r>
            <w:r w:rsidRPr="004E3C4A">
              <w:rPr>
                <w:rFonts w:ascii="Sylfaen" w:hAnsi="Sylfaen" w:cs="Times New Roman"/>
                <w:bCs/>
                <w:i/>
                <w:iCs w:val="0"/>
                <w:sz w:val="22"/>
                <w:szCs w:val="22"/>
                <w:lang w:val="el-GR"/>
              </w:rPr>
              <w:t xml:space="preserve">(τρόπο ή </w:t>
            </w:r>
            <w:proofErr w:type="spellStart"/>
            <w:r w:rsidRPr="004E3C4A">
              <w:rPr>
                <w:rFonts w:ascii="Sylfaen" w:hAnsi="Sylfaen" w:cs="Times New Roman"/>
                <w:bCs/>
                <w:i/>
                <w:iCs w:val="0"/>
                <w:sz w:val="22"/>
                <w:szCs w:val="22"/>
                <w:lang w:val="el-GR"/>
              </w:rPr>
              <w:t>λινκ</w:t>
            </w:r>
            <w:proofErr w:type="spellEnd"/>
            <w:r w:rsidRPr="004E3C4A">
              <w:rPr>
                <w:rFonts w:ascii="Sylfaen" w:hAnsi="Sylfaen" w:cs="Times New Roman"/>
                <w:bCs/>
                <w:i/>
                <w:iCs w:val="0"/>
                <w:sz w:val="22"/>
                <w:szCs w:val="22"/>
                <w:lang w:val="el-GR"/>
              </w:rPr>
              <w:t xml:space="preserve"> ή ανάρτηση)</w:t>
            </w:r>
          </w:p>
          <w:p w14:paraId="4C18A754" w14:textId="77777777" w:rsidR="004E3C4A" w:rsidRPr="004E3C4A" w:rsidRDefault="004E3C4A" w:rsidP="00DA2A6A">
            <w:pPr>
              <w:pStyle w:val="a6"/>
              <w:ind w:right="0"/>
              <w:jc w:val="both"/>
              <w:rPr>
                <w:rFonts w:ascii="Sylfaen" w:hAnsi="Sylfaen" w:cs="Times New Roman"/>
                <w:bCs/>
                <w:i/>
                <w:iCs w:val="0"/>
                <w:sz w:val="22"/>
                <w:szCs w:val="22"/>
                <w:lang w:val="el-GR"/>
              </w:rPr>
            </w:pPr>
          </w:p>
          <w:p w14:paraId="1D60FD99" w14:textId="7D596BDF" w:rsidR="004E3C4A" w:rsidRPr="004E3C4A" w:rsidRDefault="004E3C4A" w:rsidP="004E3C4A">
            <w:pPr>
              <w:spacing w:after="0"/>
              <w:contextualSpacing/>
              <w:jc w:val="both"/>
              <w:rPr>
                <w:rFonts w:ascii="Sylfaen" w:eastAsia="Times New Roman" w:hAnsi="Sylfaen" w:cs="Calibri"/>
                <w:color w:val="auto"/>
                <w:sz w:val="22"/>
                <w:lang w:val="el-GR" w:eastAsia="el-GR"/>
              </w:rPr>
            </w:pPr>
            <w:r w:rsidRPr="004E3C4A">
              <w:rPr>
                <w:rFonts w:ascii="Sylfaen" w:eastAsia="Times New Roman" w:hAnsi="Sylfaen" w:cs="Calibri"/>
                <w:color w:val="auto"/>
                <w:sz w:val="22"/>
                <w:lang w:val="el-GR" w:eastAsia="el-GR"/>
              </w:rPr>
              <w:t xml:space="preserve">Τα Σχέδια Μαθήματος προσφέρουν όλους τους απαραίτητους πόρους και σαφείς οδηγίες για την εφαρμογή της εκπαιδευτικής διαδικασίας. </w:t>
            </w:r>
          </w:p>
          <w:p w14:paraId="3AA1AAF3" w14:textId="77777777" w:rsidR="00F26300" w:rsidRPr="004E3C4A" w:rsidRDefault="00F26300" w:rsidP="00DA2A6A">
            <w:pPr>
              <w:pStyle w:val="a6"/>
              <w:ind w:right="0"/>
              <w:jc w:val="both"/>
              <w:rPr>
                <w:rFonts w:ascii="Sylfaen" w:hAnsi="Sylfaen" w:cs="Times New Roman"/>
                <w:bCs/>
                <w:iCs w:val="0"/>
                <w:sz w:val="22"/>
                <w:szCs w:val="22"/>
                <w:lang w:val="el-GR"/>
              </w:rPr>
            </w:pPr>
          </w:p>
          <w:p w14:paraId="3B329992" w14:textId="77777777" w:rsidR="007919AA" w:rsidRPr="004E3C4A" w:rsidRDefault="002E4E12" w:rsidP="00DA2A6A">
            <w:pPr>
              <w:pStyle w:val="a6"/>
              <w:ind w:right="0"/>
              <w:jc w:val="both"/>
              <w:rPr>
                <w:rFonts w:ascii="Sylfaen" w:hAnsi="Sylfaen" w:cs="Times New Roman"/>
                <w:b/>
                <w:bCs/>
                <w:iCs w:val="0"/>
                <w:sz w:val="22"/>
                <w:szCs w:val="22"/>
                <w:lang w:val="el-GR"/>
              </w:rPr>
            </w:pPr>
            <w:r w:rsidRPr="004E3C4A">
              <w:rPr>
                <w:rFonts w:ascii="Sylfaen" w:hAnsi="Sylfaen" w:cs="Times New Roman"/>
                <w:b/>
                <w:bCs/>
                <w:iCs w:val="0"/>
                <w:sz w:val="22"/>
                <w:szCs w:val="22"/>
                <w:lang w:val="el-GR"/>
              </w:rPr>
              <w:t>Φυσική παρουσία</w:t>
            </w:r>
          </w:p>
          <w:p w14:paraId="287E188A" w14:textId="08803C9B" w:rsidR="00F26300" w:rsidRPr="004E3C4A" w:rsidRDefault="00F26300" w:rsidP="00DA2A6A">
            <w:pPr>
              <w:pStyle w:val="a6"/>
              <w:ind w:right="0"/>
              <w:jc w:val="both"/>
              <w:rPr>
                <w:rFonts w:ascii="Sylfaen" w:hAnsi="Sylfaen" w:cs="Times New Roman"/>
                <w:bCs/>
                <w:iCs w:val="0"/>
                <w:sz w:val="22"/>
                <w:szCs w:val="22"/>
                <w:lang w:val="el-GR"/>
              </w:rPr>
            </w:pPr>
            <w:r w:rsidRPr="004E3C4A">
              <w:rPr>
                <w:rFonts w:ascii="Sylfaen" w:eastAsia="Cambria" w:hAnsi="Sylfaen" w:cstheme="minorHAnsi"/>
                <w:b/>
                <w:u w:val="single"/>
                <w:lang w:val="el-GR"/>
              </w:rPr>
              <w:t>ΑΘΗΝΑ</w:t>
            </w:r>
          </w:p>
          <w:p w14:paraId="1C02F1CF" w14:textId="77777777" w:rsidR="002E4E12" w:rsidRPr="004E3C4A" w:rsidRDefault="002E4E12" w:rsidP="00DA2A6A">
            <w:pPr>
              <w:pStyle w:val="a6"/>
              <w:ind w:right="0"/>
              <w:jc w:val="both"/>
              <w:rPr>
                <w:rFonts w:ascii="Sylfaen" w:hAnsi="Sylfaen" w:cs="Times New Roman"/>
                <w:bCs/>
                <w:iCs w:val="0"/>
                <w:sz w:val="22"/>
                <w:szCs w:val="22"/>
                <w:lang w:val="el-GR"/>
              </w:rPr>
            </w:pPr>
          </w:p>
          <w:p w14:paraId="38034C92" w14:textId="77777777" w:rsidR="002E4E12" w:rsidRPr="004E3C4A" w:rsidRDefault="002E4E12" w:rsidP="00DA2A6A">
            <w:pPr>
              <w:pStyle w:val="a6"/>
              <w:ind w:right="0"/>
              <w:jc w:val="both"/>
              <w:rPr>
                <w:rFonts w:ascii="Sylfaen" w:hAnsi="Sylfaen" w:cs="Times New Roman"/>
                <w:bCs/>
                <w:iCs w:val="0"/>
                <w:sz w:val="22"/>
                <w:szCs w:val="22"/>
                <w:lang w:val="el-GR"/>
              </w:rPr>
            </w:pPr>
          </w:p>
          <w:p w14:paraId="719D439E" w14:textId="77777777" w:rsidR="007919AA" w:rsidRPr="004E3C4A" w:rsidRDefault="007919AA" w:rsidP="00DA2A6A">
            <w:pPr>
              <w:pStyle w:val="a6"/>
              <w:ind w:right="0"/>
              <w:jc w:val="both"/>
              <w:rPr>
                <w:rFonts w:ascii="Sylfaen" w:hAnsi="Sylfaen" w:cs="Times New Roman"/>
                <w:bCs/>
                <w:iCs w:val="0"/>
                <w:sz w:val="22"/>
                <w:szCs w:val="22"/>
                <w:lang w:val="el-GR"/>
              </w:rPr>
            </w:pPr>
          </w:p>
          <w:p w14:paraId="393808A6" w14:textId="77777777" w:rsidR="00A4318E" w:rsidRPr="004E3C4A" w:rsidRDefault="00A4318E" w:rsidP="00DA2A6A">
            <w:pPr>
              <w:pStyle w:val="a6"/>
              <w:ind w:right="0"/>
              <w:jc w:val="both"/>
              <w:rPr>
                <w:rFonts w:ascii="Sylfaen" w:hAnsi="Sylfaen" w:cs="Times New Roman"/>
                <w:bCs/>
                <w:iCs w:val="0"/>
                <w:sz w:val="22"/>
                <w:szCs w:val="22"/>
                <w:lang w:val="el-GR"/>
              </w:rPr>
            </w:pPr>
          </w:p>
          <w:p w14:paraId="35B092B6" w14:textId="77777777" w:rsidR="00A4318E" w:rsidRPr="004E3C4A" w:rsidRDefault="00A4318E" w:rsidP="00DA2A6A">
            <w:pPr>
              <w:pStyle w:val="a6"/>
              <w:ind w:right="0"/>
              <w:jc w:val="both"/>
              <w:rPr>
                <w:rFonts w:ascii="Sylfaen" w:hAnsi="Sylfaen" w:cs="Times New Roman"/>
                <w:sz w:val="22"/>
                <w:szCs w:val="22"/>
                <w:lang w:val="el-GR"/>
              </w:rPr>
            </w:pPr>
          </w:p>
        </w:tc>
      </w:tr>
      <w:bookmarkEnd w:id="1"/>
    </w:tbl>
    <w:p w14:paraId="5B2AF772" w14:textId="0DAF78C5"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bookmarkStart w:id="2" w:name="_GoBack"/>
      <w:bookmarkEnd w:id="2"/>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0E0AE" w14:textId="77777777" w:rsidR="00E969E5" w:rsidRDefault="00E969E5">
      <w:pPr>
        <w:spacing w:after="0" w:line="240" w:lineRule="auto"/>
      </w:pPr>
      <w:r>
        <w:separator/>
      </w:r>
    </w:p>
  </w:endnote>
  <w:endnote w:type="continuationSeparator" w:id="0">
    <w:p w14:paraId="21CCA8B4" w14:textId="77777777" w:rsidR="00E969E5" w:rsidRDefault="00E9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77B46C16" w:rsidR="007A7084" w:rsidRPr="00FD0F60" w:rsidRDefault="00D07B64" w:rsidP="007919AA">
              <w:pPr>
                <w:pStyle w:val="a8"/>
                <w:jc w:val="both"/>
                <w:rPr>
                  <w:color w:val="262626" w:themeColor="text1" w:themeTint="D9"/>
                  <w:lang w:val="el-GR"/>
                </w:rPr>
              </w:pPr>
              <w:proofErr w:type="spellStart"/>
              <w:r>
                <w:rPr>
                  <w:rFonts w:ascii="Times New Roman" w:hAnsi="Times New Roman"/>
                  <w:color w:val="262626" w:themeColor="text1" w:themeTint="D9"/>
                  <w:lang w:val="el-GR"/>
                </w:rPr>
                <w:t>Right</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after</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Care</w:t>
              </w:r>
              <w:proofErr w:type="spellEnd"/>
              <w:r>
                <w:rPr>
                  <w:rFonts w:ascii="Times New Roman" w:hAnsi="Times New Roman"/>
                  <w:color w:val="262626" w:themeColor="text1" w:themeTint="D9"/>
                  <w:lang w:val="el-GR"/>
                </w:rPr>
                <w:t xml:space="preserve">/ Αμέσως Μετά: Ανάπτυξη Δεξιοτήτων Στελεχών των Φορέων και Ιδρυμάτων Προστασίας των Παιδιών και Νέων)/ </w:t>
              </w:r>
              <w:proofErr w:type="spellStart"/>
              <w:r>
                <w:rPr>
                  <w:rFonts w:ascii="Times New Roman" w:hAnsi="Times New Roman"/>
                  <w:color w:val="262626" w:themeColor="text1" w:themeTint="D9"/>
                  <w:lang w:val="el-GR"/>
                </w:rPr>
                <w:t>Athens</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Lifelong</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Learning</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Institute</w:t>
              </w:r>
              <w:proofErr w:type="spellEnd"/>
              <w:r>
                <w:rPr>
                  <w:rFonts w:ascii="Times New Roman" w:hAnsi="Times New Roman"/>
                  <w:color w:val="262626" w:themeColor="text1" w:themeTint="D9"/>
                  <w:lang w:val="el-GR"/>
                </w:rPr>
                <w:t xml:space="preserve">/ Ουρανία </w:t>
              </w:r>
              <w:proofErr w:type="spellStart"/>
              <w:r>
                <w:rPr>
                  <w:rFonts w:ascii="Times New Roman" w:hAnsi="Times New Roman"/>
                  <w:color w:val="262626" w:themeColor="text1" w:themeTint="D9"/>
                  <w:lang w:val="el-GR"/>
                </w:rPr>
                <w:t>Ξυλούρη</w:t>
              </w:r>
              <w:proofErr w:type="spellEnd"/>
              <w:r>
                <w:rPr>
                  <w:rFonts w:ascii="Times New Roman" w:hAnsi="Times New Roman"/>
                  <w:color w:val="262626" w:themeColor="text1" w:themeTint="D9"/>
                  <w:lang w:val="el-GR"/>
                </w:rPr>
                <w:t xml:space="preserve">/Ισιδώρα </w:t>
              </w:r>
              <w:proofErr w:type="spellStart"/>
              <w:r>
                <w:rPr>
                  <w:rFonts w:ascii="Times New Roman" w:hAnsi="Times New Roman"/>
                  <w:color w:val="262626" w:themeColor="text1" w:themeTint="D9"/>
                  <w:lang w:val="el-GR"/>
                </w:rPr>
                <w:t>Μυτηλιναίου</w:t>
              </w:r>
              <w:proofErr w:type="spellEnd"/>
            </w:p>
          </w:tc>
        </w:sdtContent>
      </w:sdt>
      <w:tc>
        <w:tcPr>
          <w:tcW w:w="104" w:type="pct"/>
          <w:vAlign w:val="bottom"/>
        </w:tcPr>
        <w:p w14:paraId="68148D31" w14:textId="77777777" w:rsidR="007A7084" w:rsidRPr="00FD0F60" w:rsidRDefault="007A7084" w:rsidP="00384A08">
          <w:pPr>
            <w:pStyle w:val="a8"/>
            <w:rPr>
              <w:lang w:val="el-GR"/>
            </w:rPr>
          </w:pPr>
        </w:p>
      </w:tc>
      <w:tc>
        <w:tcPr>
          <w:tcW w:w="1696" w:type="pct"/>
          <w:vAlign w:val="bottom"/>
        </w:tcPr>
        <w:p w14:paraId="05BC9E52" w14:textId="77777777" w:rsidR="007A7084" w:rsidRDefault="00D7391F"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14:paraId="77798E9A" w14:textId="46960EA5" w:rsidR="00D7391F" w:rsidRPr="00DA2A6A" w:rsidRDefault="00D7391F" w:rsidP="007919AA">
          <w:pPr>
            <w:pStyle w:val="FooterRight"/>
            <w:jc w:val="left"/>
            <w:rPr>
              <w:lang w:val="el-GR"/>
            </w:rPr>
          </w:pPr>
        </w:p>
      </w:tc>
    </w:tr>
  </w:tbl>
  <w:p w14:paraId="5046E74F" w14:textId="3012631E"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81840" w14:textId="77777777" w:rsidR="00E969E5" w:rsidRDefault="00E969E5">
      <w:pPr>
        <w:spacing w:after="0" w:line="240" w:lineRule="auto"/>
      </w:pPr>
      <w:r>
        <w:separator/>
      </w:r>
    </w:p>
  </w:footnote>
  <w:footnote w:type="continuationSeparator" w:id="0">
    <w:p w14:paraId="193094DB" w14:textId="77777777" w:rsidR="00E969E5" w:rsidRDefault="00E96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BF6536F"/>
    <w:multiLevelType w:val="hybridMultilevel"/>
    <w:tmpl w:val="571E98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E9145EC"/>
    <w:multiLevelType w:val="hybridMultilevel"/>
    <w:tmpl w:val="536EF242"/>
    <w:lvl w:ilvl="0" w:tplc="D3029DC6">
      <w:numFmt w:val="bullet"/>
      <w:lvlText w:val="-"/>
      <w:lvlJc w:val="left"/>
      <w:pPr>
        <w:ind w:left="720" w:hanging="360"/>
      </w:pPr>
      <w:rPr>
        <w:rFonts w:ascii="Calibri Light" w:eastAsia="Calibri" w:hAnsi="Calibri Light" w:cs="Calibri 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9B6D41"/>
    <w:multiLevelType w:val="hybridMultilevel"/>
    <w:tmpl w:val="30B88E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35F4A38"/>
    <w:multiLevelType w:val="hybridMultilevel"/>
    <w:tmpl w:val="4F22608A"/>
    <w:lvl w:ilvl="0" w:tplc="D3029DC6">
      <w:numFmt w:val="bullet"/>
      <w:lvlText w:val="-"/>
      <w:lvlJc w:val="left"/>
      <w:pPr>
        <w:ind w:left="720" w:hanging="360"/>
      </w:pPr>
      <w:rPr>
        <w:rFonts w:ascii="Calibri Light" w:eastAsia="Calibri" w:hAnsi="Calibri Light" w:cs="Calibri 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A50EF"/>
    <w:rsid w:val="000E14DF"/>
    <w:rsid w:val="00165340"/>
    <w:rsid w:val="001845BE"/>
    <w:rsid w:val="001A7051"/>
    <w:rsid w:val="001D3F69"/>
    <w:rsid w:val="001F4E23"/>
    <w:rsid w:val="0026113B"/>
    <w:rsid w:val="002B3238"/>
    <w:rsid w:val="002E0FF2"/>
    <w:rsid w:val="002E4E12"/>
    <w:rsid w:val="002F1886"/>
    <w:rsid w:val="002F444C"/>
    <w:rsid w:val="003421A5"/>
    <w:rsid w:val="003606E0"/>
    <w:rsid w:val="00384A08"/>
    <w:rsid w:val="003A5A80"/>
    <w:rsid w:val="004005EF"/>
    <w:rsid w:val="0044266D"/>
    <w:rsid w:val="0047643E"/>
    <w:rsid w:val="004A5130"/>
    <w:rsid w:val="004D4721"/>
    <w:rsid w:val="004E12AE"/>
    <w:rsid w:val="004E3499"/>
    <w:rsid w:val="004E3C4A"/>
    <w:rsid w:val="0051692A"/>
    <w:rsid w:val="005B1E26"/>
    <w:rsid w:val="0067573E"/>
    <w:rsid w:val="0073767F"/>
    <w:rsid w:val="00782074"/>
    <w:rsid w:val="007919AA"/>
    <w:rsid w:val="00792D99"/>
    <w:rsid w:val="007A7084"/>
    <w:rsid w:val="00817121"/>
    <w:rsid w:val="00871D49"/>
    <w:rsid w:val="008B714F"/>
    <w:rsid w:val="008C2A28"/>
    <w:rsid w:val="009042A3"/>
    <w:rsid w:val="009D619F"/>
    <w:rsid w:val="009F709B"/>
    <w:rsid w:val="00A03075"/>
    <w:rsid w:val="00A4318E"/>
    <w:rsid w:val="00A52A7F"/>
    <w:rsid w:val="00AF28CB"/>
    <w:rsid w:val="00B64F98"/>
    <w:rsid w:val="00B83F08"/>
    <w:rsid w:val="00C64A94"/>
    <w:rsid w:val="00C660B1"/>
    <w:rsid w:val="00C72B69"/>
    <w:rsid w:val="00D07B64"/>
    <w:rsid w:val="00D350A4"/>
    <w:rsid w:val="00D52277"/>
    <w:rsid w:val="00D7391F"/>
    <w:rsid w:val="00DA2A6A"/>
    <w:rsid w:val="00DC4AA8"/>
    <w:rsid w:val="00E20E90"/>
    <w:rsid w:val="00E67603"/>
    <w:rsid w:val="00E84A64"/>
    <w:rsid w:val="00E969E5"/>
    <w:rsid w:val="00EA0FAA"/>
    <w:rsid w:val="00F26300"/>
    <w:rsid w:val="00F277E6"/>
    <w:rsid w:val="00F445ED"/>
    <w:rsid w:val="00F56FB8"/>
    <w:rsid w:val="00F73F39"/>
    <w:rsid w:val="00FD0F60"/>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4E3C4A"/>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9542">
      <w:bodyDiv w:val="1"/>
      <w:marLeft w:val="0"/>
      <w:marRight w:val="0"/>
      <w:marTop w:val="0"/>
      <w:marBottom w:val="0"/>
      <w:divBdr>
        <w:top w:val="none" w:sz="0" w:space="0" w:color="auto"/>
        <w:left w:val="none" w:sz="0" w:space="0" w:color="auto"/>
        <w:bottom w:val="none" w:sz="0" w:space="0" w:color="auto"/>
        <w:right w:val="none" w:sz="0" w:space="0" w:color="auto"/>
      </w:divBdr>
    </w:div>
    <w:div w:id="217790815">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30622372">
      <w:bodyDiv w:val="1"/>
      <w:marLeft w:val="0"/>
      <w:marRight w:val="0"/>
      <w:marTop w:val="0"/>
      <w:marBottom w:val="0"/>
      <w:divBdr>
        <w:top w:val="none" w:sz="0" w:space="0" w:color="auto"/>
        <w:left w:val="none" w:sz="0" w:space="0" w:color="auto"/>
        <w:bottom w:val="none" w:sz="0" w:space="0" w:color="auto"/>
        <w:right w:val="none" w:sz="0" w:space="0" w:color="auto"/>
      </w:divBdr>
    </w:div>
    <w:div w:id="1291479492">
      <w:bodyDiv w:val="1"/>
      <w:marLeft w:val="0"/>
      <w:marRight w:val="0"/>
      <w:marTop w:val="0"/>
      <w:marBottom w:val="0"/>
      <w:divBdr>
        <w:top w:val="none" w:sz="0" w:space="0" w:color="auto"/>
        <w:left w:val="none" w:sz="0" w:space="0" w:color="auto"/>
        <w:bottom w:val="none" w:sz="0" w:space="0" w:color="auto"/>
        <w:right w:val="none" w:sz="0" w:space="0" w:color="auto"/>
      </w:divBdr>
    </w:div>
    <w:div w:id="1598099270">
      <w:bodyDiv w:val="1"/>
      <w:marLeft w:val="0"/>
      <w:marRight w:val="0"/>
      <w:marTop w:val="0"/>
      <w:marBottom w:val="0"/>
      <w:divBdr>
        <w:top w:val="none" w:sz="0" w:space="0" w:color="auto"/>
        <w:left w:val="none" w:sz="0" w:space="0" w:color="auto"/>
        <w:bottom w:val="none" w:sz="0" w:space="0" w:color="auto"/>
        <w:right w:val="none" w:sz="0" w:space="0" w:color="auto"/>
      </w:divBdr>
    </w:div>
    <w:div w:id="1680113574">
      <w:bodyDiv w:val="1"/>
      <w:marLeft w:val="0"/>
      <w:marRight w:val="0"/>
      <w:marTop w:val="0"/>
      <w:marBottom w:val="0"/>
      <w:divBdr>
        <w:top w:val="none" w:sz="0" w:space="0" w:color="auto"/>
        <w:left w:val="none" w:sz="0" w:space="0" w:color="auto"/>
        <w:bottom w:val="none" w:sz="0" w:space="0" w:color="auto"/>
        <w:right w:val="none" w:sz="0" w:space="0" w:color="auto"/>
      </w:divBdr>
    </w:div>
    <w:div w:id="19503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3E0023"/>
    <w:rsid w:val="00705A77"/>
    <w:rsid w:val="00835C72"/>
    <w:rsid w:val="00A17A50"/>
    <w:rsid w:val="00AD667E"/>
    <w:rsid w:val="00AF6E93"/>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1121</Words>
  <Characters>6055</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Right after Care/ Αμέσως Μετά:Ανάπτυξη Δεξιοτήτων Στελεχών των Φορέων και Ιδρυμάτων Προστασίας των Παιδιών και Νέων)/ 
Athens Lifelong Learning Institute/ Ουρανία Ξυλούρη/
Ισιδώρα Μυτηλιναίου</vt:lpstr>
      <vt:lpstr>Right after Care
Athens Lifelong Learning Institute/ Ουρανία Ξυλούρη</vt:lpstr>
    </vt:vector>
  </TitlesOfParts>
  <Manager/>
  <Company/>
  <LinksUpToDate>false</LinksUpToDate>
  <CharactersWithSpaces>7162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after Care/ Αμέσως Μετά: Ανάπτυξη Δεξιοτήτων Στελεχών των Φορέων και Ιδρυμάτων Προστασίας των Παιδιών και Νέων)/ 
Athens Lifelong Learning Institute/ Ουρανία Ξυλούρη/
Ισιδώρα Μυτηλιναίου</dc:title>
  <dc:subject/>
  <dc:creator>Theodora Asteri</dc:creator>
  <cp:keywords/>
  <dc:description/>
  <cp:lastModifiedBy>Χατζηηλίου Αγγελική</cp:lastModifiedBy>
  <cp:revision>6</cp:revision>
  <dcterms:created xsi:type="dcterms:W3CDTF">2020-06-03T08:06:00Z</dcterms:created>
  <dcterms:modified xsi:type="dcterms:W3CDTF">2020-08-18T10:19:00Z</dcterms:modified>
  <cp:category/>
</cp:coreProperties>
</file>